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9C22" w14:textId="77777777" w:rsidR="007235F2" w:rsidRPr="00B01216" w:rsidRDefault="007235F2" w:rsidP="007235F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01216">
        <w:rPr>
          <w:b/>
          <w:color w:val="000000"/>
          <w:sz w:val="28"/>
          <w:szCs w:val="28"/>
        </w:rPr>
        <w:t>Аналіз регуляторного впливу</w:t>
      </w:r>
    </w:p>
    <w:p w14:paraId="53409127" w14:textId="2EB2550C" w:rsidR="007235F2" w:rsidRPr="00B01216" w:rsidRDefault="008B16B8" w:rsidP="007235F2">
      <w:pPr>
        <w:jc w:val="center"/>
        <w:rPr>
          <w:b/>
          <w:color w:val="000000"/>
          <w:sz w:val="28"/>
          <w:szCs w:val="28"/>
        </w:rPr>
      </w:pPr>
      <w:r w:rsidRPr="008B16B8">
        <w:rPr>
          <w:b/>
          <w:color w:val="000000"/>
          <w:sz w:val="28"/>
          <w:szCs w:val="28"/>
        </w:rPr>
        <w:t>проєкту постанови Правління Національного банку України “</w:t>
      </w:r>
      <w:r w:rsidR="00E311E3" w:rsidRPr="00E311E3">
        <w:rPr>
          <w:b/>
          <w:color w:val="000000"/>
          <w:sz w:val="28"/>
          <w:szCs w:val="28"/>
        </w:rPr>
        <w:t>Про затвердження Положення про встановлення вимог до кредитних посередників небанківських фінансових установ та до їх діяльності у сфері споживчого кредитування</w:t>
      </w:r>
      <w:r w:rsidRPr="008B16B8">
        <w:rPr>
          <w:b/>
          <w:color w:val="000000"/>
          <w:sz w:val="28"/>
          <w:szCs w:val="28"/>
        </w:rPr>
        <w:t>”</w:t>
      </w:r>
    </w:p>
    <w:p w14:paraId="6F0D65F9" w14:textId="77777777" w:rsidR="007235F2" w:rsidRDefault="007235F2" w:rsidP="007235F2">
      <w:pPr>
        <w:ind w:firstLine="708"/>
        <w:jc w:val="both"/>
        <w:rPr>
          <w:b/>
          <w:color w:val="000000"/>
          <w:sz w:val="28"/>
          <w:szCs w:val="28"/>
        </w:rPr>
      </w:pPr>
    </w:p>
    <w:p w14:paraId="700DF55E" w14:textId="07E188EE" w:rsidR="007235F2" w:rsidRDefault="007235F2" w:rsidP="007235F2">
      <w:pPr>
        <w:ind w:firstLine="708"/>
        <w:jc w:val="both"/>
        <w:rPr>
          <w:b/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І. Визначення та аналіз проблеми, яку пропонується розв’язати шляхом державного регулювання</w:t>
      </w:r>
    </w:p>
    <w:p w14:paraId="154757BA" w14:textId="78CE636F" w:rsidR="00E311E3" w:rsidRDefault="00CE43BF" w:rsidP="00E31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B55F7">
        <w:rPr>
          <w:sz w:val="28"/>
          <w:szCs w:val="28"/>
        </w:rPr>
        <w:t xml:space="preserve">сьогодні </w:t>
      </w:r>
      <w:r w:rsidR="00E311E3" w:rsidRPr="00E311E3">
        <w:rPr>
          <w:sz w:val="28"/>
          <w:szCs w:val="28"/>
        </w:rPr>
        <w:t>організаційно-правові засади діяльності кредитних посередників у сфері споживчого кредитування на ринку небанківських фінансових установ установлені</w:t>
      </w:r>
      <w:r w:rsidR="00E311E3">
        <w:rPr>
          <w:sz w:val="28"/>
          <w:szCs w:val="28"/>
        </w:rPr>
        <w:t xml:space="preserve"> </w:t>
      </w:r>
      <w:r w:rsidR="00E311E3" w:rsidRPr="00E311E3">
        <w:rPr>
          <w:sz w:val="28"/>
          <w:szCs w:val="28"/>
        </w:rPr>
        <w:t>Вимог</w:t>
      </w:r>
      <w:r w:rsidR="00E311E3">
        <w:rPr>
          <w:sz w:val="28"/>
          <w:szCs w:val="28"/>
        </w:rPr>
        <w:t>ами</w:t>
      </w:r>
      <w:r w:rsidR="00E311E3" w:rsidRPr="00E311E3">
        <w:rPr>
          <w:sz w:val="28"/>
          <w:szCs w:val="28"/>
        </w:rPr>
        <w:t xml:space="preserve"> до кредитних посередників та до їх діяльності у сфері споживчого кредитування на ринку небанківських фінансових установ</w:t>
      </w:r>
      <w:r>
        <w:rPr>
          <w:sz w:val="28"/>
          <w:szCs w:val="28"/>
        </w:rPr>
        <w:t>, затвердженими</w:t>
      </w:r>
      <w:r w:rsidR="00E311E3">
        <w:rPr>
          <w:sz w:val="28"/>
          <w:szCs w:val="28"/>
        </w:rPr>
        <w:t xml:space="preserve"> </w:t>
      </w:r>
      <w:r w:rsidR="00E311E3" w:rsidRPr="00E311E3">
        <w:rPr>
          <w:sz w:val="28"/>
          <w:szCs w:val="28"/>
        </w:rPr>
        <w:t>розпорядження</w:t>
      </w:r>
      <w:r w:rsidR="00E311E3">
        <w:rPr>
          <w:sz w:val="28"/>
          <w:szCs w:val="28"/>
        </w:rPr>
        <w:t>м</w:t>
      </w:r>
      <w:r w:rsidR="00E311E3" w:rsidRPr="00E311E3">
        <w:rPr>
          <w:sz w:val="28"/>
          <w:szCs w:val="28"/>
        </w:rPr>
        <w:t xml:space="preserve"> Національної комісії, що здійснює державне регулювання у сфері ринків фінансових послуг, від 27 червня </w:t>
      </w:r>
      <w:r w:rsidR="008C0AAC" w:rsidRPr="00E311E3">
        <w:rPr>
          <w:sz w:val="28"/>
          <w:szCs w:val="28"/>
        </w:rPr>
        <w:t>2017</w:t>
      </w:r>
      <w:r w:rsidR="008C0AAC">
        <w:rPr>
          <w:sz w:val="28"/>
          <w:szCs w:val="28"/>
        </w:rPr>
        <w:t> </w:t>
      </w:r>
      <w:r w:rsidR="00E311E3" w:rsidRPr="00E311E3">
        <w:rPr>
          <w:sz w:val="28"/>
          <w:szCs w:val="28"/>
        </w:rPr>
        <w:t>року № 2864, зареєстрован</w:t>
      </w:r>
      <w:r w:rsidR="00E311E3">
        <w:rPr>
          <w:sz w:val="28"/>
          <w:szCs w:val="28"/>
        </w:rPr>
        <w:t>им</w:t>
      </w:r>
      <w:r>
        <w:rPr>
          <w:sz w:val="28"/>
          <w:szCs w:val="28"/>
        </w:rPr>
        <w:t>и</w:t>
      </w:r>
      <w:r w:rsidR="00E311E3" w:rsidRPr="00E311E3">
        <w:rPr>
          <w:sz w:val="28"/>
          <w:szCs w:val="28"/>
        </w:rPr>
        <w:t xml:space="preserve"> в Міністерстві юстиції України 12 вересня 2017 року за № 1119/30987</w:t>
      </w:r>
      <w:r w:rsidR="00E311E3">
        <w:rPr>
          <w:sz w:val="28"/>
          <w:szCs w:val="28"/>
        </w:rPr>
        <w:t xml:space="preserve"> (далі ‒ </w:t>
      </w:r>
      <w:r w:rsidR="00E271AC">
        <w:rPr>
          <w:sz w:val="28"/>
          <w:szCs w:val="28"/>
        </w:rPr>
        <w:t>нормативно-правовий акт Нацкомфін</w:t>
      </w:r>
      <w:r w:rsidR="008C0AAC">
        <w:rPr>
          <w:sz w:val="28"/>
          <w:szCs w:val="28"/>
        </w:rPr>
        <w:t>п</w:t>
      </w:r>
      <w:r w:rsidR="00E271AC">
        <w:rPr>
          <w:sz w:val="28"/>
          <w:szCs w:val="28"/>
        </w:rPr>
        <w:t>ослуг</w:t>
      </w:r>
      <w:r w:rsidR="00E311E3">
        <w:rPr>
          <w:sz w:val="28"/>
          <w:szCs w:val="28"/>
        </w:rPr>
        <w:t>).</w:t>
      </w:r>
    </w:p>
    <w:p w14:paraId="52628D87" w14:textId="20C9A3A5" w:rsidR="00E311E3" w:rsidRDefault="00CE43BF" w:rsidP="00444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</w:t>
      </w:r>
      <w:r w:rsidR="00E311E3">
        <w:rPr>
          <w:sz w:val="28"/>
          <w:szCs w:val="28"/>
        </w:rPr>
        <w:t xml:space="preserve"> </w:t>
      </w:r>
      <w:r w:rsidR="00423F8B">
        <w:rPr>
          <w:sz w:val="28"/>
          <w:szCs w:val="28"/>
        </w:rPr>
        <w:t xml:space="preserve">деякі </w:t>
      </w:r>
      <w:r w:rsidR="00E311E3">
        <w:rPr>
          <w:sz w:val="28"/>
          <w:szCs w:val="28"/>
        </w:rPr>
        <w:t xml:space="preserve">вимоги до кредитних посередників, установлені </w:t>
      </w:r>
      <w:r w:rsidR="00E7571E">
        <w:rPr>
          <w:sz w:val="28"/>
          <w:szCs w:val="28"/>
        </w:rPr>
        <w:t>нормативно-правовим</w:t>
      </w:r>
      <w:r w:rsidR="00E271AC">
        <w:rPr>
          <w:sz w:val="28"/>
          <w:szCs w:val="28"/>
        </w:rPr>
        <w:t xml:space="preserve"> акт</w:t>
      </w:r>
      <w:r w:rsidR="00E7571E">
        <w:rPr>
          <w:sz w:val="28"/>
          <w:szCs w:val="28"/>
        </w:rPr>
        <w:t>ом</w:t>
      </w:r>
      <w:r w:rsidR="00E271AC">
        <w:rPr>
          <w:sz w:val="28"/>
          <w:szCs w:val="28"/>
        </w:rPr>
        <w:t xml:space="preserve"> Нацкомфін</w:t>
      </w:r>
      <w:r w:rsidR="008C0AAC">
        <w:rPr>
          <w:sz w:val="28"/>
          <w:szCs w:val="28"/>
        </w:rPr>
        <w:t>п</w:t>
      </w:r>
      <w:r w:rsidR="00E271AC">
        <w:rPr>
          <w:sz w:val="28"/>
          <w:szCs w:val="28"/>
        </w:rPr>
        <w:t>ослуг</w:t>
      </w:r>
      <w:r w:rsidR="00E311E3">
        <w:rPr>
          <w:sz w:val="28"/>
          <w:szCs w:val="28"/>
        </w:rPr>
        <w:t xml:space="preserve">, </w:t>
      </w:r>
      <w:r w:rsidR="00423F8B">
        <w:rPr>
          <w:sz w:val="28"/>
          <w:szCs w:val="28"/>
        </w:rPr>
        <w:t xml:space="preserve">носять </w:t>
      </w:r>
      <w:r w:rsidR="00E311E3">
        <w:rPr>
          <w:sz w:val="28"/>
          <w:szCs w:val="28"/>
        </w:rPr>
        <w:t>формальний характер</w:t>
      </w:r>
      <w:r w:rsidR="00444B3B">
        <w:rPr>
          <w:sz w:val="28"/>
          <w:szCs w:val="28"/>
        </w:rPr>
        <w:t>:</w:t>
      </w:r>
      <w:r w:rsidR="00423F8B">
        <w:rPr>
          <w:sz w:val="28"/>
          <w:szCs w:val="28"/>
        </w:rPr>
        <w:t xml:space="preserve"> </w:t>
      </w:r>
      <w:r w:rsidR="00444B3B">
        <w:rPr>
          <w:sz w:val="28"/>
          <w:szCs w:val="28"/>
        </w:rPr>
        <w:t xml:space="preserve">не </w:t>
      </w:r>
      <w:r w:rsidR="00423F8B">
        <w:rPr>
          <w:sz w:val="28"/>
          <w:szCs w:val="28"/>
        </w:rPr>
        <w:t xml:space="preserve">визначають </w:t>
      </w:r>
      <w:r w:rsidR="00444B3B">
        <w:rPr>
          <w:sz w:val="28"/>
          <w:szCs w:val="28"/>
        </w:rPr>
        <w:t xml:space="preserve">конкретного </w:t>
      </w:r>
      <w:r w:rsidR="00444B3B" w:rsidRPr="00DD4687">
        <w:rPr>
          <w:sz w:val="28"/>
          <w:szCs w:val="28"/>
        </w:rPr>
        <w:t xml:space="preserve">порядку установлення та припинення небанківськими фінансовими установами відносин з кредитними посередниками, не регулюють питання щодо розкриття інформації про кредитних посередників; </w:t>
      </w:r>
      <w:r w:rsidR="00444B3B">
        <w:rPr>
          <w:sz w:val="28"/>
          <w:szCs w:val="28"/>
        </w:rPr>
        <w:t>не містять достатніх вимог</w:t>
      </w:r>
      <w:r w:rsidR="00DD4687">
        <w:rPr>
          <w:sz w:val="28"/>
          <w:szCs w:val="28"/>
        </w:rPr>
        <w:t>, які перешкоджають залученню небанківськими фінансовими установами кредитних посередників, що не мають бездоганної ділової репутації.</w:t>
      </w:r>
    </w:p>
    <w:p w14:paraId="52976A3F" w14:textId="7297B067" w:rsidR="00E43D87" w:rsidRPr="001C0036" w:rsidRDefault="00684604" w:rsidP="001C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 розвиток </w:t>
      </w:r>
      <w:r w:rsidR="00E271AC">
        <w:rPr>
          <w:sz w:val="28"/>
          <w:szCs w:val="28"/>
        </w:rPr>
        <w:t>кредитного посередництва на ринку небанківських фінансових послуг стримується внаслідок наявності в нормативно-правовому акті Нацкомфін</w:t>
      </w:r>
      <w:r w:rsidR="008C0AAC">
        <w:rPr>
          <w:sz w:val="28"/>
          <w:szCs w:val="28"/>
        </w:rPr>
        <w:t>п</w:t>
      </w:r>
      <w:r w:rsidR="00E271AC">
        <w:rPr>
          <w:sz w:val="28"/>
          <w:szCs w:val="28"/>
        </w:rPr>
        <w:t xml:space="preserve">ослуг вимог щодо проходження навчання та складання </w:t>
      </w:r>
      <w:r w:rsidR="00E271AC" w:rsidRPr="00E271AC">
        <w:rPr>
          <w:sz w:val="28"/>
          <w:szCs w:val="28"/>
        </w:rPr>
        <w:t>іспит</w:t>
      </w:r>
      <w:r w:rsidR="00E271AC">
        <w:rPr>
          <w:sz w:val="28"/>
          <w:szCs w:val="28"/>
        </w:rPr>
        <w:t>ів</w:t>
      </w:r>
      <w:r w:rsidR="00E271AC" w:rsidRPr="00E271AC">
        <w:rPr>
          <w:sz w:val="28"/>
          <w:szCs w:val="28"/>
        </w:rPr>
        <w:t xml:space="preserve"> на відповідність знань законодавства у сфері споживчого кредитування за типовою програмою, затвердженою Нацкомфінпослуг</w:t>
      </w:r>
      <w:r w:rsidR="00E7571E">
        <w:rPr>
          <w:sz w:val="28"/>
          <w:szCs w:val="28"/>
        </w:rPr>
        <w:t xml:space="preserve">, тривалістю не менше 72 годин. </w:t>
      </w:r>
    </w:p>
    <w:p w14:paraId="3A2705E0" w14:textId="721ED28A" w:rsidR="001C0036" w:rsidRPr="00AE652E" w:rsidRDefault="00866770" w:rsidP="00AE652E">
      <w:pPr>
        <w:ind w:firstLine="709"/>
        <w:jc w:val="both"/>
        <w:rPr>
          <w:sz w:val="28"/>
          <w:szCs w:val="28"/>
        </w:rPr>
      </w:pPr>
      <w:r w:rsidRPr="001C0036">
        <w:rPr>
          <w:rFonts w:eastAsia="Times New Roman"/>
          <w:sz w:val="28"/>
          <w:szCs w:val="28"/>
        </w:rPr>
        <w:t xml:space="preserve">Отже проблемою, </w:t>
      </w:r>
      <w:r w:rsidR="005E317B">
        <w:rPr>
          <w:rFonts w:eastAsia="Times New Roman"/>
          <w:sz w:val="28"/>
          <w:szCs w:val="28"/>
        </w:rPr>
        <w:t>що</w:t>
      </w:r>
      <w:r w:rsidRPr="001C0036">
        <w:rPr>
          <w:rFonts w:eastAsia="Times New Roman"/>
          <w:sz w:val="28"/>
          <w:szCs w:val="28"/>
        </w:rPr>
        <w:t xml:space="preserve"> потребує вирішення, є </w:t>
      </w:r>
      <w:r w:rsidR="001329EE" w:rsidRPr="001C0036">
        <w:rPr>
          <w:rFonts w:eastAsia="Times New Roman"/>
          <w:sz w:val="28"/>
          <w:szCs w:val="28"/>
        </w:rPr>
        <w:t>потреба</w:t>
      </w:r>
      <w:r w:rsidR="00E43D87" w:rsidRPr="001C0036">
        <w:rPr>
          <w:rFonts w:eastAsia="Times New Roman"/>
          <w:sz w:val="28"/>
          <w:szCs w:val="28"/>
        </w:rPr>
        <w:t xml:space="preserve"> </w:t>
      </w:r>
      <w:r w:rsidR="00E7571E" w:rsidRPr="001C0036">
        <w:rPr>
          <w:rFonts w:eastAsia="Times New Roman"/>
          <w:sz w:val="28"/>
          <w:szCs w:val="28"/>
        </w:rPr>
        <w:t xml:space="preserve">встановлення вимог до кредитних посередників </w:t>
      </w:r>
      <w:r w:rsidR="00E7571E" w:rsidRPr="00E7571E">
        <w:rPr>
          <w:sz w:val="28"/>
          <w:szCs w:val="28"/>
        </w:rPr>
        <w:t>небанківських фінансових установ та до їх діяльності у сфері споживчого кредитування</w:t>
      </w:r>
      <w:r w:rsidR="00E7571E">
        <w:rPr>
          <w:sz w:val="28"/>
          <w:szCs w:val="28"/>
        </w:rPr>
        <w:t>, які перешкоджатимуть залученню кредитних</w:t>
      </w:r>
      <w:r w:rsidR="00BD02DA">
        <w:rPr>
          <w:sz w:val="28"/>
          <w:szCs w:val="28"/>
        </w:rPr>
        <w:t xml:space="preserve"> посередників</w:t>
      </w:r>
      <w:r w:rsidR="00E7571E">
        <w:rPr>
          <w:sz w:val="28"/>
          <w:szCs w:val="28"/>
        </w:rPr>
        <w:t xml:space="preserve"> </w:t>
      </w:r>
      <w:r w:rsidR="008C0AAC">
        <w:rPr>
          <w:sz w:val="28"/>
          <w:szCs w:val="28"/>
        </w:rPr>
        <w:t>і</w:t>
      </w:r>
      <w:r w:rsidR="00E7571E">
        <w:rPr>
          <w:sz w:val="28"/>
          <w:szCs w:val="28"/>
        </w:rPr>
        <w:t xml:space="preserve">з небездоганною діловою </w:t>
      </w:r>
      <w:r w:rsidR="008C0AAC">
        <w:rPr>
          <w:sz w:val="28"/>
          <w:szCs w:val="28"/>
        </w:rPr>
        <w:t>репутацією</w:t>
      </w:r>
      <w:r w:rsidR="00E7571E">
        <w:rPr>
          <w:sz w:val="28"/>
          <w:szCs w:val="28"/>
        </w:rPr>
        <w:t xml:space="preserve">, запровадять </w:t>
      </w:r>
      <w:r w:rsidR="001C0036">
        <w:rPr>
          <w:sz w:val="28"/>
          <w:szCs w:val="28"/>
        </w:rPr>
        <w:t>механізми контролю за діяльністю кредитних посередників з боку небанківських фінансових установ, а також спонукатимуть небанківські фінансові установи розкривати інформацію про залучених ними кредитних посередників. Одночасно з цим потребує визнання таким, що втратив чинність, нормативно-правовий акт Нацкомфінпослуг.</w:t>
      </w:r>
    </w:p>
    <w:p w14:paraId="70BFF76B" w14:textId="5BFF681A" w:rsidR="001C0036" w:rsidRPr="001C0036" w:rsidRDefault="00C53BD7" w:rsidP="00AE65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036">
        <w:rPr>
          <w:sz w:val="28"/>
          <w:szCs w:val="28"/>
        </w:rPr>
        <w:t>Вищез</w:t>
      </w:r>
      <w:r w:rsidR="00866770" w:rsidRPr="001C0036">
        <w:rPr>
          <w:sz w:val="28"/>
          <w:szCs w:val="28"/>
        </w:rPr>
        <w:t xml:space="preserve">азначена проблема </w:t>
      </w:r>
      <w:r w:rsidR="007235F2" w:rsidRPr="001C0036">
        <w:rPr>
          <w:sz w:val="28"/>
          <w:szCs w:val="28"/>
        </w:rPr>
        <w:t xml:space="preserve">не може бути </w:t>
      </w:r>
      <w:r w:rsidR="001329EE" w:rsidRPr="001C0036">
        <w:rPr>
          <w:sz w:val="28"/>
          <w:szCs w:val="28"/>
        </w:rPr>
        <w:t>вирішена</w:t>
      </w:r>
      <w:r w:rsidR="00866770" w:rsidRPr="001C0036">
        <w:rPr>
          <w:sz w:val="28"/>
          <w:szCs w:val="28"/>
        </w:rPr>
        <w:t xml:space="preserve"> </w:t>
      </w:r>
      <w:r w:rsidR="007235F2" w:rsidRPr="001C0036">
        <w:rPr>
          <w:sz w:val="28"/>
          <w:szCs w:val="28"/>
        </w:rPr>
        <w:t>за допомогою ринкових механізмів, оскільки</w:t>
      </w:r>
      <w:r w:rsidR="00866770" w:rsidRPr="001C0036">
        <w:rPr>
          <w:sz w:val="28"/>
          <w:szCs w:val="28"/>
        </w:rPr>
        <w:t xml:space="preserve"> вона</w:t>
      </w:r>
      <w:r w:rsidR="007235F2" w:rsidRPr="001C0036">
        <w:rPr>
          <w:sz w:val="28"/>
          <w:szCs w:val="28"/>
        </w:rPr>
        <w:t xml:space="preserve"> стосується реалізації повноважень Національного банку</w:t>
      </w:r>
      <w:r w:rsidR="001C0036" w:rsidRPr="001C0036">
        <w:rPr>
          <w:sz w:val="28"/>
          <w:szCs w:val="28"/>
        </w:rPr>
        <w:t xml:space="preserve"> України (далі ‒ Національний банк)</w:t>
      </w:r>
      <w:r w:rsidR="007235F2" w:rsidRPr="001C0036">
        <w:rPr>
          <w:sz w:val="28"/>
          <w:szCs w:val="28"/>
        </w:rPr>
        <w:t xml:space="preserve"> щодо</w:t>
      </w:r>
      <w:r w:rsidR="001C0036" w:rsidRPr="001C0036">
        <w:rPr>
          <w:sz w:val="28"/>
          <w:szCs w:val="28"/>
        </w:rPr>
        <w:t xml:space="preserve"> встановлення вимог до кредитних посередників </w:t>
      </w:r>
      <w:r w:rsidR="001C0036" w:rsidRPr="00E7571E">
        <w:rPr>
          <w:sz w:val="28"/>
          <w:szCs w:val="28"/>
        </w:rPr>
        <w:t>небанківських фінансових установ та до їх діяльності у сфері споживчого кредитування</w:t>
      </w:r>
      <w:r w:rsidR="007235F2" w:rsidRPr="001C0036">
        <w:rPr>
          <w:sz w:val="28"/>
          <w:szCs w:val="28"/>
        </w:rPr>
        <w:t xml:space="preserve">. </w:t>
      </w:r>
      <w:r w:rsidR="001C0036">
        <w:rPr>
          <w:sz w:val="28"/>
          <w:szCs w:val="28"/>
        </w:rPr>
        <w:t xml:space="preserve">Також проблема не може </w:t>
      </w:r>
      <w:r w:rsidR="001C0036" w:rsidRPr="001C0036">
        <w:rPr>
          <w:sz w:val="28"/>
          <w:szCs w:val="28"/>
        </w:rPr>
        <w:t xml:space="preserve">бути розв’язана за </w:t>
      </w:r>
      <w:r w:rsidR="001C0036" w:rsidRPr="001C0036">
        <w:rPr>
          <w:sz w:val="28"/>
          <w:szCs w:val="28"/>
        </w:rPr>
        <w:lastRenderedPageBreak/>
        <w:t>допомогою чинних р</w:t>
      </w:r>
      <w:r w:rsidR="001C0036">
        <w:rPr>
          <w:sz w:val="28"/>
          <w:szCs w:val="28"/>
        </w:rPr>
        <w:t>егуляторних актів, оскільки таким актом є нормативно-правовий акт Нацкомфінпослуг, який втратив актуальність та потребує перегляду.</w:t>
      </w:r>
    </w:p>
    <w:p w14:paraId="2D470E5B" w14:textId="237FE9E0" w:rsidR="009A53FC" w:rsidRDefault="009A53FC" w:rsidP="00283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Суб’єктами, на </w:t>
      </w:r>
      <w:r w:rsidR="008C0AAC">
        <w:rPr>
          <w:rFonts w:eastAsiaTheme="minorHAnsi"/>
          <w:sz w:val="29"/>
          <w:szCs w:val="29"/>
          <w:lang w:eastAsia="en-US"/>
        </w:rPr>
        <w:t xml:space="preserve">які </w:t>
      </w:r>
      <w:r>
        <w:rPr>
          <w:rFonts w:eastAsiaTheme="minorHAnsi"/>
          <w:sz w:val="29"/>
          <w:szCs w:val="29"/>
          <w:lang w:eastAsia="en-US"/>
        </w:rPr>
        <w:t xml:space="preserve">поширюється дія регуляторного акта, </w:t>
      </w:r>
      <w:r w:rsidR="0028304C">
        <w:rPr>
          <w:rFonts w:eastAsiaTheme="minorHAnsi"/>
          <w:sz w:val="29"/>
          <w:szCs w:val="29"/>
          <w:lang w:eastAsia="en-US"/>
        </w:rPr>
        <w:t xml:space="preserve">є </w:t>
      </w:r>
      <w:r>
        <w:rPr>
          <w:rFonts w:eastAsiaTheme="minorHAnsi"/>
          <w:sz w:val="29"/>
          <w:szCs w:val="29"/>
          <w:lang w:eastAsia="en-US"/>
        </w:rPr>
        <w:t>кредитні посередники</w:t>
      </w:r>
      <w:r w:rsidR="0028304C">
        <w:rPr>
          <w:rFonts w:eastAsiaTheme="minorHAnsi"/>
          <w:sz w:val="29"/>
          <w:szCs w:val="29"/>
          <w:lang w:eastAsia="en-US"/>
        </w:rPr>
        <w:t xml:space="preserve"> небанківських фінансових установ</w:t>
      </w:r>
      <w:r>
        <w:rPr>
          <w:rFonts w:eastAsiaTheme="minorHAnsi"/>
          <w:sz w:val="29"/>
          <w:szCs w:val="29"/>
          <w:lang w:eastAsia="en-US"/>
        </w:rPr>
        <w:t xml:space="preserve">, </w:t>
      </w:r>
      <w:r w:rsidR="0028304C">
        <w:rPr>
          <w:rFonts w:eastAsiaTheme="minorHAnsi"/>
          <w:sz w:val="29"/>
          <w:szCs w:val="29"/>
          <w:lang w:eastAsia="en-US"/>
        </w:rPr>
        <w:t>а також небанківські фінансові установи, які надають споживчі кредити</w:t>
      </w:r>
      <w:r w:rsidR="00C62650">
        <w:rPr>
          <w:rFonts w:eastAsiaTheme="minorHAnsi"/>
          <w:sz w:val="29"/>
          <w:szCs w:val="29"/>
          <w:lang w:eastAsia="en-US"/>
        </w:rPr>
        <w:t xml:space="preserve"> </w:t>
      </w:r>
      <w:r w:rsidR="0028304C">
        <w:rPr>
          <w:rFonts w:eastAsiaTheme="minorHAnsi"/>
          <w:sz w:val="29"/>
          <w:szCs w:val="29"/>
          <w:lang w:eastAsia="en-US"/>
        </w:rPr>
        <w:t>за участю кредитних посередників.</w:t>
      </w:r>
    </w:p>
    <w:p w14:paraId="561B01B6" w14:textId="77777777" w:rsidR="0028304C" w:rsidRPr="009A53FC" w:rsidRDefault="0028304C" w:rsidP="00283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</w:p>
    <w:p w14:paraId="6DA29E17" w14:textId="77777777" w:rsidR="007235F2" w:rsidRPr="00EC744E" w:rsidRDefault="007235F2" w:rsidP="007235F2">
      <w:pPr>
        <w:ind w:firstLine="708"/>
        <w:jc w:val="both"/>
        <w:rPr>
          <w:color w:val="000000"/>
          <w:sz w:val="28"/>
          <w:szCs w:val="28"/>
        </w:rPr>
      </w:pPr>
      <w:r w:rsidRPr="00FB19B6">
        <w:rPr>
          <w:b/>
          <w:color w:val="000000"/>
          <w:sz w:val="28"/>
          <w:szCs w:val="28"/>
        </w:rPr>
        <w:t>ІІ. Визначення цілей державного регулювання</w:t>
      </w:r>
    </w:p>
    <w:p w14:paraId="0FBA0761" w14:textId="2A1A6A48" w:rsidR="00FB19B6" w:rsidRDefault="006B3C6D" w:rsidP="00FB19B6">
      <w:pPr>
        <w:ind w:firstLine="708"/>
        <w:jc w:val="both"/>
        <w:rPr>
          <w:color w:val="000000"/>
          <w:sz w:val="28"/>
          <w:szCs w:val="28"/>
        </w:rPr>
      </w:pPr>
      <w:r w:rsidRPr="006B3C6D">
        <w:rPr>
          <w:color w:val="000000"/>
          <w:sz w:val="28"/>
          <w:szCs w:val="28"/>
        </w:rPr>
        <w:t>Цілями державного регулювання, що безпосередньо пов</w:t>
      </w:r>
      <w:r>
        <w:rPr>
          <w:color w:val="000000"/>
          <w:sz w:val="28"/>
          <w:szCs w:val="28"/>
        </w:rPr>
        <w:t xml:space="preserve">’язані з </w:t>
      </w:r>
      <w:r w:rsidR="001329EE">
        <w:rPr>
          <w:color w:val="000000"/>
          <w:sz w:val="28"/>
          <w:szCs w:val="28"/>
        </w:rPr>
        <w:t>вирішенням</w:t>
      </w:r>
      <w:r>
        <w:rPr>
          <w:color w:val="000000"/>
          <w:sz w:val="28"/>
          <w:szCs w:val="28"/>
        </w:rPr>
        <w:t xml:space="preserve"> зазначеної</w:t>
      </w:r>
      <w:r w:rsidRPr="006B3C6D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и</w:t>
      </w:r>
      <w:r w:rsidRPr="006B3C6D">
        <w:rPr>
          <w:color w:val="000000"/>
          <w:sz w:val="28"/>
          <w:szCs w:val="28"/>
        </w:rPr>
        <w:t xml:space="preserve">, </w:t>
      </w:r>
      <w:r w:rsidR="00FB19B6">
        <w:rPr>
          <w:color w:val="000000"/>
          <w:sz w:val="28"/>
          <w:szCs w:val="28"/>
        </w:rPr>
        <w:t xml:space="preserve">є забезпечення ефективного регулювання  </w:t>
      </w:r>
      <w:r w:rsidR="00FB19B6" w:rsidRPr="00E255AA">
        <w:rPr>
          <w:color w:val="000000"/>
          <w:sz w:val="28"/>
          <w:szCs w:val="28"/>
        </w:rPr>
        <w:t xml:space="preserve">кредитних посередників </w:t>
      </w:r>
      <w:r w:rsidR="008C0AAC">
        <w:rPr>
          <w:color w:val="000000"/>
          <w:sz w:val="28"/>
          <w:szCs w:val="28"/>
        </w:rPr>
        <w:t>і</w:t>
      </w:r>
      <w:r w:rsidR="00FB19B6" w:rsidRPr="00E255AA">
        <w:rPr>
          <w:color w:val="000000"/>
          <w:sz w:val="28"/>
          <w:szCs w:val="28"/>
        </w:rPr>
        <w:t xml:space="preserve">з надання посередницьких послуг </w:t>
      </w:r>
      <w:r w:rsidR="00A537F7">
        <w:rPr>
          <w:color w:val="000000"/>
          <w:sz w:val="28"/>
          <w:szCs w:val="28"/>
        </w:rPr>
        <w:t xml:space="preserve">та встановлення </w:t>
      </w:r>
      <w:r w:rsidR="00FB19B6">
        <w:rPr>
          <w:color w:val="000000"/>
          <w:sz w:val="28"/>
          <w:szCs w:val="28"/>
        </w:rPr>
        <w:t xml:space="preserve">вимог до їхньої </w:t>
      </w:r>
      <w:r w:rsidR="00A537F7">
        <w:rPr>
          <w:color w:val="000000"/>
          <w:sz w:val="28"/>
          <w:szCs w:val="28"/>
        </w:rPr>
        <w:t xml:space="preserve">діяльності </w:t>
      </w:r>
      <w:r w:rsidR="00A537F7" w:rsidRPr="00E255AA">
        <w:rPr>
          <w:color w:val="000000"/>
          <w:sz w:val="28"/>
          <w:szCs w:val="28"/>
        </w:rPr>
        <w:t>у сфері споживчого кредитування</w:t>
      </w:r>
      <w:r w:rsidR="00A537F7">
        <w:rPr>
          <w:color w:val="000000"/>
          <w:sz w:val="28"/>
          <w:szCs w:val="28"/>
        </w:rPr>
        <w:t xml:space="preserve">, спрямованих на </w:t>
      </w:r>
      <w:r w:rsidR="00A537F7" w:rsidRPr="00A537F7">
        <w:rPr>
          <w:color w:val="000000"/>
          <w:sz w:val="28"/>
          <w:szCs w:val="28"/>
        </w:rPr>
        <w:t>забезпечення відпов</w:t>
      </w:r>
      <w:r w:rsidR="00A537F7">
        <w:rPr>
          <w:color w:val="000000"/>
          <w:sz w:val="28"/>
          <w:szCs w:val="28"/>
        </w:rPr>
        <w:t>ідальної ділової поведінки таких осіб.</w:t>
      </w:r>
    </w:p>
    <w:p w14:paraId="27D1EE6E" w14:textId="77777777" w:rsidR="00A537F7" w:rsidRDefault="00A537F7" w:rsidP="00FB19B6">
      <w:pPr>
        <w:ind w:firstLine="708"/>
        <w:jc w:val="both"/>
        <w:rPr>
          <w:color w:val="000000"/>
          <w:sz w:val="28"/>
          <w:szCs w:val="28"/>
        </w:rPr>
      </w:pPr>
    </w:p>
    <w:p w14:paraId="69E702E3" w14:textId="72916070" w:rsidR="00FB19B6" w:rsidRDefault="007235F2" w:rsidP="00CE43BF">
      <w:pPr>
        <w:ind w:firstLine="708"/>
        <w:jc w:val="both"/>
        <w:rPr>
          <w:b/>
          <w:color w:val="000000"/>
          <w:sz w:val="28"/>
          <w:szCs w:val="28"/>
        </w:rPr>
      </w:pPr>
      <w:r w:rsidRPr="00EC744E">
        <w:rPr>
          <w:b/>
          <w:color w:val="000000"/>
          <w:sz w:val="28"/>
          <w:szCs w:val="28"/>
        </w:rPr>
        <w:t>ІІІ. Визначення та оцінка всіх прийнят</w:t>
      </w:r>
      <w:r w:rsidR="008C0AAC">
        <w:rPr>
          <w:b/>
          <w:color w:val="000000"/>
          <w:sz w:val="28"/>
          <w:szCs w:val="28"/>
        </w:rPr>
        <w:t>н</w:t>
      </w:r>
      <w:r w:rsidRPr="00EC744E">
        <w:rPr>
          <w:b/>
          <w:color w:val="000000"/>
          <w:sz w:val="28"/>
          <w:szCs w:val="28"/>
        </w:rPr>
        <w:t>их альтернативних способів досягнення встановлених цілей із аргументацією переваг обраного способу</w:t>
      </w:r>
    </w:p>
    <w:p w14:paraId="1C06671C" w14:textId="411C1BFE" w:rsidR="00FB19B6" w:rsidRDefault="00FB19B6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Альтернативним способом досягнення зазначених цілей може бути</w:t>
      </w:r>
      <w:r w:rsidR="00A537F7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>залишення наявного стану законодавства</w:t>
      </w:r>
      <w:r w:rsidR="008C0AAC">
        <w:rPr>
          <w:rFonts w:eastAsiaTheme="minorHAnsi"/>
          <w:sz w:val="29"/>
          <w:szCs w:val="29"/>
          <w:lang w:eastAsia="en-US"/>
        </w:rPr>
        <w:t xml:space="preserve"> України</w:t>
      </w:r>
      <w:r>
        <w:rPr>
          <w:rFonts w:eastAsiaTheme="minorHAnsi"/>
          <w:sz w:val="29"/>
          <w:szCs w:val="29"/>
          <w:lang w:eastAsia="en-US"/>
        </w:rPr>
        <w:t>, що регулює питання</w:t>
      </w:r>
      <w:r w:rsidR="00A537F7">
        <w:rPr>
          <w:rFonts w:eastAsiaTheme="minorHAnsi"/>
          <w:sz w:val="29"/>
          <w:szCs w:val="29"/>
          <w:lang w:eastAsia="en-US"/>
        </w:rPr>
        <w:t xml:space="preserve"> встановлення вимог до кредитних посередників та їхньої діяльності</w:t>
      </w:r>
      <w:r>
        <w:rPr>
          <w:rFonts w:eastAsiaTheme="minorHAnsi"/>
          <w:sz w:val="29"/>
          <w:szCs w:val="29"/>
          <w:lang w:eastAsia="en-US"/>
        </w:rPr>
        <w:t>.</w:t>
      </w:r>
    </w:p>
    <w:p w14:paraId="0AC82EE5" w14:textId="5642E2B4" w:rsidR="00FB19B6" w:rsidRDefault="00FB19B6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Перевагами такого способу досягнення встановлених цілей є</w:t>
      </w:r>
      <w:r w:rsidR="009E3E76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 xml:space="preserve">застосування </w:t>
      </w:r>
      <w:r w:rsidR="009E3E76">
        <w:rPr>
          <w:rFonts w:eastAsiaTheme="minorHAnsi"/>
          <w:sz w:val="29"/>
          <w:szCs w:val="29"/>
          <w:lang w:eastAsia="en-US"/>
        </w:rPr>
        <w:t xml:space="preserve">кредитними посередниками </w:t>
      </w:r>
      <w:r>
        <w:rPr>
          <w:rFonts w:eastAsiaTheme="minorHAnsi"/>
          <w:sz w:val="29"/>
          <w:szCs w:val="29"/>
          <w:lang w:eastAsia="en-US"/>
        </w:rPr>
        <w:t xml:space="preserve">чинних вимог </w:t>
      </w:r>
      <w:r w:rsidR="009E3E76">
        <w:rPr>
          <w:sz w:val="28"/>
          <w:szCs w:val="28"/>
        </w:rPr>
        <w:t>нормативно-правового акта Нацкомфін</w:t>
      </w:r>
      <w:r w:rsidR="008C0AAC">
        <w:rPr>
          <w:sz w:val="28"/>
          <w:szCs w:val="28"/>
        </w:rPr>
        <w:t>п</w:t>
      </w:r>
      <w:r w:rsidR="009E3E76">
        <w:rPr>
          <w:sz w:val="28"/>
          <w:szCs w:val="28"/>
        </w:rPr>
        <w:t>ослуг</w:t>
      </w:r>
      <w:r>
        <w:rPr>
          <w:rFonts w:eastAsiaTheme="minorHAnsi"/>
          <w:sz w:val="29"/>
          <w:szCs w:val="29"/>
          <w:lang w:eastAsia="en-US"/>
        </w:rPr>
        <w:t xml:space="preserve">, до </w:t>
      </w:r>
      <w:r w:rsidR="009E3E76">
        <w:rPr>
          <w:rFonts w:eastAsiaTheme="minorHAnsi"/>
          <w:sz w:val="29"/>
          <w:szCs w:val="29"/>
          <w:lang w:eastAsia="en-US"/>
        </w:rPr>
        <w:t>якого кредитні посередники адаптували свою діяльність</w:t>
      </w:r>
      <w:r w:rsidR="00CE43BF">
        <w:rPr>
          <w:rFonts w:eastAsiaTheme="minorHAnsi"/>
          <w:sz w:val="29"/>
          <w:szCs w:val="29"/>
          <w:lang w:eastAsia="en-US"/>
        </w:rPr>
        <w:t>.</w:t>
      </w:r>
    </w:p>
    <w:p w14:paraId="64F9A2B1" w14:textId="7D3C0605" w:rsidR="009E3E76" w:rsidRDefault="00FB19B6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Однак у такому разі</w:t>
      </w:r>
      <w:r w:rsidR="009E3E76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 xml:space="preserve">недосконалість законодавства в цій сфері </w:t>
      </w:r>
      <w:r w:rsidR="009E3E76">
        <w:rPr>
          <w:rFonts w:eastAsiaTheme="minorHAnsi"/>
          <w:sz w:val="29"/>
          <w:szCs w:val="29"/>
          <w:lang w:eastAsia="en-US"/>
        </w:rPr>
        <w:t xml:space="preserve">стримуватиме </w:t>
      </w:r>
      <w:r w:rsidR="009E3E76">
        <w:rPr>
          <w:sz w:val="28"/>
          <w:szCs w:val="28"/>
        </w:rPr>
        <w:t>розвиток кредитного посередництва на ринку небанківських фінансових послуг, а також не сприятиме захисту законних прав та інтересів споживачів небанківських фінансових послуг, які одержують споживчі кредити за участю кредитних посередників.</w:t>
      </w:r>
    </w:p>
    <w:p w14:paraId="417AB68F" w14:textId="06E2BBD5" w:rsidR="002C6D46" w:rsidRDefault="00FB19B6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Іншим способом досягнення встановлених цілей є прийняття</w:t>
      </w:r>
      <w:r w:rsidR="002C6D46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 xml:space="preserve">запропонованого проєкту постанови, перевагами якого є </w:t>
      </w:r>
      <w:r w:rsidR="002C6D46">
        <w:rPr>
          <w:rFonts w:eastAsiaTheme="minorHAnsi"/>
          <w:sz w:val="29"/>
          <w:szCs w:val="29"/>
          <w:lang w:eastAsia="en-US"/>
        </w:rPr>
        <w:t>комплексне унормування дія</w:t>
      </w:r>
      <w:r w:rsidR="006B55F7">
        <w:rPr>
          <w:rFonts w:eastAsiaTheme="minorHAnsi"/>
          <w:sz w:val="29"/>
          <w:szCs w:val="29"/>
          <w:lang w:eastAsia="en-US"/>
        </w:rPr>
        <w:t xml:space="preserve">льності кредитних посередників </w:t>
      </w:r>
      <w:r w:rsidR="002C6D46" w:rsidRPr="00E311E3">
        <w:rPr>
          <w:sz w:val="28"/>
          <w:szCs w:val="28"/>
        </w:rPr>
        <w:t>у сфері споживчого кредитування на ринку небанківських фінансових установ</w:t>
      </w:r>
      <w:r w:rsidR="002C6D46">
        <w:rPr>
          <w:sz w:val="28"/>
          <w:szCs w:val="28"/>
        </w:rPr>
        <w:t xml:space="preserve"> з урахуванням вимог Закону України “Про споживче кредитування”, а також непоширення на кредитних посередників обтяжливих умов щодо проходження навчання та складання </w:t>
      </w:r>
      <w:r w:rsidR="002C6D46" w:rsidRPr="00E271AC">
        <w:rPr>
          <w:sz w:val="28"/>
          <w:szCs w:val="28"/>
        </w:rPr>
        <w:t>іспит</w:t>
      </w:r>
      <w:r w:rsidR="002C6D46">
        <w:rPr>
          <w:sz w:val="28"/>
          <w:szCs w:val="28"/>
        </w:rPr>
        <w:t>ів</w:t>
      </w:r>
      <w:r w:rsidR="002C6D46" w:rsidRPr="00E271AC">
        <w:rPr>
          <w:sz w:val="28"/>
          <w:szCs w:val="28"/>
        </w:rPr>
        <w:t xml:space="preserve"> за типовою програмою, затвердженою Нацкомфінпослуг</w:t>
      </w:r>
      <w:r w:rsidR="002C6D46">
        <w:rPr>
          <w:sz w:val="28"/>
          <w:szCs w:val="28"/>
        </w:rPr>
        <w:t>, тривалістю не менше 72 годин.</w:t>
      </w:r>
    </w:p>
    <w:p w14:paraId="6C5C2FEB" w14:textId="65D4A8D7" w:rsidR="002C6D46" w:rsidRPr="00516142" w:rsidRDefault="00FB19B6" w:rsidP="00F76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142">
        <w:rPr>
          <w:sz w:val="28"/>
          <w:szCs w:val="28"/>
        </w:rPr>
        <w:t xml:space="preserve">Недоліками такого способу є </w:t>
      </w:r>
      <w:r w:rsidR="008C0AAC">
        <w:rPr>
          <w:sz w:val="28"/>
          <w:szCs w:val="28"/>
        </w:rPr>
        <w:t>потреба в</w:t>
      </w:r>
      <w:r w:rsidR="008C0AAC" w:rsidRPr="00516142">
        <w:rPr>
          <w:sz w:val="28"/>
          <w:szCs w:val="28"/>
        </w:rPr>
        <w:t xml:space="preserve"> </w:t>
      </w:r>
      <w:r w:rsidRPr="00516142">
        <w:rPr>
          <w:sz w:val="28"/>
          <w:szCs w:val="28"/>
        </w:rPr>
        <w:t>додаткових</w:t>
      </w:r>
      <w:r w:rsidR="002C6D46" w:rsidRPr="00516142">
        <w:rPr>
          <w:sz w:val="28"/>
          <w:szCs w:val="28"/>
        </w:rPr>
        <w:t xml:space="preserve"> в</w:t>
      </w:r>
      <w:r w:rsidRPr="00516142">
        <w:rPr>
          <w:sz w:val="28"/>
          <w:szCs w:val="28"/>
        </w:rPr>
        <w:t>итрат</w:t>
      </w:r>
      <w:r w:rsidR="008C0AAC">
        <w:rPr>
          <w:sz w:val="28"/>
          <w:szCs w:val="28"/>
        </w:rPr>
        <w:t>ах</w:t>
      </w:r>
      <w:r w:rsidR="002C6D46" w:rsidRPr="00516142">
        <w:rPr>
          <w:sz w:val="28"/>
          <w:szCs w:val="28"/>
        </w:rPr>
        <w:t xml:space="preserve">, повʼязаних </w:t>
      </w:r>
      <w:r w:rsidR="008C0AAC">
        <w:rPr>
          <w:sz w:val="28"/>
          <w:szCs w:val="28"/>
        </w:rPr>
        <w:t>і</w:t>
      </w:r>
      <w:r w:rsidR="002C6D46" w:rsidRPr="00516142">
        <w:rPr>
          <w:sz w:val="28"/>
          <w:szCs w:val="28"/>
        </w:rPr>
        <w:t>з подання</w:t>
      </w:r>
      <w:r w:rsidR="008C0AAC">
        <w:rPr>
          <w:sz w:val="28"/>
          <w:szCs w:val="28"/>
        </w:rPr>
        <w:t>м</w:t>
      </w:r>
      <w:r w:rsidR="002C6D46" w:rsidRPr="00516142">
        <w:rPr>
          <w:sz w:val="28"/>
          <w:szCs w:val="28"/>
        </w:rPr>
        <w:t xml:space="preserve"> небанківськими фінансовими установами до Національного банку відомостей, необхідних для включення кредитних посередників до переліку кредитних посередників</w:t>
      </w:r>
      <w:r w:rsidR="00CE43BF">
        <w:rPr>
          <w:sz w:val="28"/>
          <w:szCs w:val="28"/>
        </w:rPr>
        <w:t xml:space="preserve"> </w:t>
      </w:r>
      <w:r w:rsidR="00CE43BF" w:rsidRPr="00516142">
        <w:rPr>
          <w:sz w:val="28"/>
          <w:szCs w:val="28"/>
        </w:rPr>
        <w:t>у сфері споживчого кредитування на ринку небанківських фінансових</w:t>
      </w:r>
      <w:r w:rsidR="00CE43BF">
        <w:rPr>
          <w:sz w:val="28"/>
          <w:szCs w:val="28"/>
        </w:rPr>
        <w:t xml:space="preserve"> послуг (далі ‒ Перелік)</w:t>
      </w:r>
      <w:r w:rsidR="00516142" w:rsidRPr="00516142">
        <w:rPr>
          <w:sz w:val="28"/>
          <w:szCs w:val="28"/>
          <w:lang w:val="ru-RU"/>
        </w:rPr>
        <w:t>/</w:t>
      </w:r>
      <w:r w:rsidR="00516142">
        <w:rPr>
          <w:sz w:val="28"/>
          <w:szCs w:val="28"/>
          <w:lang w:val="ru-RU"/>
        </w:rPr>
        <w:t>виключення</w:t>
      </w:r>
      <w:r w:rsidR="00516142" w:rsidRPr="00516142">
        <w:rPr>
          <w:sz w:val="28"/>
          <w:szCs w:val="28"/>
        </w:rPr>
        <w:t xml:space="preserve"> кредитних посередників </w:t>
      </w:r>
      <w:r w:rsidR="00516142">
        <w:rPr>
          <w:sz w:val="28"/>
          <w:szCs w:val="28"/>
          <w:lang w:val="ru-RU"/>
        </w:rPr>
        <w:t xml:space="preserve">з </w:t>
      </w:r>
      <w:r w:rsidR="002C6D46" w:rsidRPr="00516142">
        <w:rPr>
          <w:sz w:val="28"/>
          <w:szCs w:val="28"/>
        </w:rPr>
        <w:t>Перелік</w:t>
      </w:r>
      <w:r w:rsidR="00CE43BF">
        <w:rPr>
          <w:sz w:val="28"/>
          <w:szCs w:val="28"/>
        </w:rPr>
        <w:t>у</w:t>
      </w:r>
      <w:r w:rsidR="00516142" w:rsidRPr="00516142">
        <w:rPr>
          <w:sz w:val="28"/>
          <w:szCs w:val="28"/>
        </w:rPr>
        <w:t xml:space="preserve">. Однак </w:t>
      </w:r>
      <w:r w:rsidR="00516142">
        <w:rPr>
          <w:sz w:val="28"/>
          <w:szCs w:val="28"/>
        </w:rPr>
        <w:t xml:space="preserve">у звʼязку з включення Національним банком </w:t>
      </w:r>
      <w:r w:rsidR="00516142">
        <w:rPr>
          <w:sz w:val="28"/>
          <w:szCs w:val="28"/>
        </w:rPr>
        <w:lastRenderedPageBreak/>
        <w:t xml:space="preserve">кредитних посередників до Переліку за принципом “мовчазної згоди”, а також </w:t>
      </w:r>
      <w:r w:rsidR="00F76801">
        <w:rPr>
          <w:sz w:val="28"/>
          <w:szCs w:val="28"/>
        </w:rPr>
        <w:t xml:space="preserve">електронним обміном інформацією щодо </w:t>
      </w:r>
      <w:r w:rsidR="00CE43BF">
        <w:rPr>
          <w:sz w:val="28"/>
          <w:szCs w:val="28"/>
        </w:rPr>
        <w:t>ведення П</w:t>
      </w:r>
      <w:r w:rsidR="00F76801">
        <w:rPr>
          <w:sz w:val="28"/>
          <w:szCs w:val="28"/>
        </w:rPr>
        <w:t>ереліку між Національним банком та небанківськими фінансовими установами, та</w:t>
      </w:r>
      <w:r w:rsidR="00516142" w:rsidRPr="00516142">
        <w:rPr>
          <w:sz w:val="28"/>
          <w:szCs w:val="28"/>
        </w:rPr>
        <w:t>кі витрати</w:t>
      </w:r>
      <w:r w:rsidR="00516142">
        <w:rPr>
          <w:sz w:val="28"/>
          <w:szCs w:val="28"/>
        </w:rPr>
        <w:t xml:space="preserve"> </w:t>
      </w:r>
      <w:r w:rsidR="00516142" w:rsidRPr="00516142">
        <w:rPr>
          <w:sz w:val="28"/>
          <w:szCs w:val="28"/>
        </w:rPr>
        <w:t xml:space="preserve"> не </w:t>
      </w:r>
      <w:r w:rsidR="00516142">
        <w:rPr>
          <w:sz w:val="28"/>
          <w:szCs w:val="28"/>
        </w:rPr>
        <w:t>матимуть суттєвого впливу на діяльність небанківських фінансових установ</w:t>
      </w:r>
      <w:r w:rsidR="00F76801">
        <w:rPr>
          <w:sz w:val="28"/>
          <w:szCs w:val="28"/>
        </w:rPr>
        <w:t>.</w:t>
      </w:r>
      <w:r w:rsidR="00516142">
        <w:rPr>
          <w:sz w:val="28"/>
          <w:szCs w:val="28"/>
        </w:rPr>
        <w:t xml:space="preserve"> </w:t>
      </w:r>
    </w:p>
    <w:p w14:paraId="2BE41C78" w14:textId="60EB2E57" w:rsidR="00FB19B6" w:rsidRDefault="00FB19B6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Тому Національний банк обрав варіант прийняття запропонованого</w:t>
      </w:r>
      <w:r w:rsidR="00F76801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>проєкту регуляторного акта як найкращий спосіб досягнення зазначених цілей</w:t>
      </w:r>
      <w:r w:rsidR="00F76801">
        <w:rPr>
          <w:rFonts w:eastAsiaTheme="minorHAnsi"/>
          <w:sz w:val="29"/>
          <w:szCs w:val="29"/>
          <w:lang w:eastAsia="en-US"/>
        </w:rPr>
        <w:t>.</w:t>
      </w:r>
    </w:p>
    <w:p w14:paraId="39FB5FF0" w14:textId="77777777" w:rsidR="003726DC" w:rsidRPr="00EC744E" w:rsidRDefault="003726DC" w:rsidP="007235F2">
      <w:pPr>
        <w:ind w:firstLine="708"/>
        <w:jc w:val="both"/>
        <w:rPr>
          <w:color w:val="000000"/>
          <w:sz w:val="28"/>
          <w:szCs w:val="28"/>
        </w:rPr>
      </w:pPr>
    </w:p>
    <w:p w14:paraId="070C1BA0" w14:textId="1A83BA86" w:rsidR="00F76801" w:rsidRDefault="007235F2" w:rsidP="00CE43BF">
      <w:pPr>
        <w:ind w:firstLine="708"/>
        <w:jc w:val="both"/>
        <w:rPr>
          <w:b/>
          <w:color w:val="000000"/>
          <w:sz w:val="28"/>
          <w:szCs w:val="28"/>
        </w:rPr>
      </w:pPr>
      <w:r w:rsidRPr="00EC744E">
        <w:rPr>
          <w:b/>
          <w:color w:val="000000"/>
          <w:sz w:val="28"/>
          <w:szCs w:val="28"/>
        </w:rPr>
        <w:t xml:space="preserve">ІV. Опис механізмів і заходів, які забезпечують </w:t>
      </w:r>
      <w:r w:rsidR="001329EE">
        <w:rPr>
          <w:b/>
          <w:color w:val="000000"/>
          <w:sz w:val="28"/>
          <w:szCs w:val="28"/>
        </w:rPr>
        <w:t>вирішення</w:t>
      </w:r>
      <w:r w:rsidRPr="00EC744E">
        <w:rPr>
          <w:b/>
          <w:color w:val="000000"/>
          <w:sz w:val="28"/>
          <w:szCs w:val="28"/>
        </w:rPr>
        <w:t xml:space="preserve"> визначеної проблеми шляхом прийняття запропонованого регуляторного акта</w:t>
      </w:r>
    </w:p>
    <w:p w14:paraId="7733439C" w14:textId="7D1E44A4" w:rsidR="00F76801" w:rsidRPr="00F76801" w:rsidRDefault="00F76801" w:rsidP="00F76801">
      <w:pPr>
        <w:ind w:firstLine="708"/>
        <w:jc w:val="both"/>
        <w:rPr>
          <w:color w:val="000000"/>
          <w:sz w:val="28"/>
          <w:szCs w:val="28"/>
        </w:rPr>
      </w:pPr>
      <w:r w:rsidRPr="003443DB">
        <w:rPr>
          <w:color w:val="000000"/>
          <w:sz w:val="28"/>
          <w:szCs w:val="28"/>
        </w:rPr>
        <w:t xml:space="preserve">Затвердження </w:t>
      </w:r>
      <w:r>
        <w:rPr>
          <w:color w:val="000000"/>
          <w:sz w:val="28"/>
          <w:szCs w:val="28"/>
        </w:rPr>
        <w:t xml:space="preserve">регуляторного </w:t>
      </w:r>
      <w:r w:rsidRPr="003443DB">
        <w:rPr>
          <w:color w:val="000000"/>
          <w:sz w:val="28"/>
          <w:szCs w:val="28"/>
        </w:rPr>
        <w:t>акта дасть</w:t>
      </w:r>
      <w:r>
        <w:rPr>
          <w:color w:val="000000"/>
          <w:sz w:val="28"/>
          <w:szCs w:val="28"/>
        </w:rPr>
        <w:t xml:space="preserve"> змогу</w:t>
      </w:r>
      <w:r w:rsidRPr="003443DB">
        <w:rPr>
          <w:color w:val="000000"/>
          <w:sz w:val="28"/>
          <w:szCs w:val="28"/>
        </w:rPr>
        <w:t xml:space="preserve"> унормувати низку питань щодо</w:t>
      </w:r>
      <w:r w:rsidRPr="003443DB">
        <w:rPr>
          <w:bCs/>
          <w:color w:val="000000"/>
          <w:sz w:val="28"/>
          <w:szCs w:val="28"/>
        </w:rPr>
        <w:t xml:space="preserve"> </w:t>
      </w:r>
      <w:r w:rsidR="00CE43BF">
        <w:rPr>
          <w:color w:val="000000"/>
          <w:sz w:val="28"/>
          <w:szCs w:val="28"/>
        </w:rPr>
        <w:t xml:space="preserve">регулювання </w:t>
      </w:r>
      <w:r>
        <w:rPr>
          <w:color w:val="000000"/>
          <w:sz w:val="28"/>
          <w:szCs w:val="28"/>
        </w:rPr>
        <w:t>Національним банком</w:t>
      </w:r>
      <w:r w:rsidRPr="00643ADE">
        <w:rPr>
          <w:color w:val="000000"/>
          <w:sz w:val="28"/>
          <w:szCs w:val="28"/>
        </w:rPr>
        <w:t xml:space="preserve"> кредитних посередників небанківських фінансових установ</w:t>
      </w:r>
      <w:r>
        <w:rPr>
          <w:color w:val="000000"/>
          <w:sz w:val="28"/>
          <w:szCs w:val="28"/>
        </w:rPr>
        <w:t>, а саме</w:t>
      </w:r>
      <w:r>
        <w:rPr>
          <w:bCs/>
          <w:color w:val="000000"/>
          <w:sz w:val="28"/>
          <w:szCs w:val="28"/>
        </w:rPr>
        <w:t xml:space="preserve">: </w:t>
      </w:r>
    </w:p>
    <w:p w14:paraId="04B59E41" w14:textId="2A5E2D34" w:rsidR="00F76801" w:rsidRPr="00713BF1" w:rsidRDefault="008C0AAC" w:rsidP="00F768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установити </w:t>
      </w:r>
      <w:r w:rsidR="00F76801" w:rsidRPr="00713BF1">
        <w:rPr>
          <w:color w:val="000000"/>
          <w:sz w:val="28"/>
          <w:szCs w:val="28"/>
        </w:rPr>
        <w:t xml:space="preserve">вимоги до кредитних посередників, </w:t>
      </w:r>
      <w:r w:rsidR="009B4F77">
        <w:rPr>
          <w:color w:val="000000"/>
          <w:sz w:val="28"/>
          <w:szCs w:val="28"/>
        </w:rPr>
        <w:t>зокрема щодо бездоганної ділової</w:t>
      </w:r>
      <w:r w:rsidR="00F76801">
        <w:rPr>
          <w:color w:val="000000"/>
          <w:sz w:val="28"/>
          <w:szCs w:val="28"/>
        </w:rPr>
        <w:t xml:space="preserve"> ре</w:t>
      </w:r>
      <w:r w:rsidR="009B4F77">
        <w:rPr>
          <w:color w:val="000000"/>
          <w:sz w:val="28"/>
          <w:szCs w:val="28"/>
        </w:rPr>
        <w:t>путації</w:t>
      </w:r>
      <w:r w:rsidR="00F76801">
        <w:rPr>
          <w:color w:val="000000"/>
          <w:sz w:val="28"/>
          <w:szCs w:val="28"/>
        </w:rPr>
        <w:t xml:space="preserve"> та </w:t>
      </w:r>
      <w:r w:rsidR="009B4F77">
        <w:rPr>
          <w:color w:val="000000"/>
          <w:sz w:val="28"/>
          <w:szCs w:val="28"/>
        </w:rPr>
        <w:t>достатнього</w:t>
      </w:r>
      <w:r w:rsidR="0028304C">
        <w:rPr>
          <w:color w:val="000000"/>
          <w:sz w:val="28"/>
          <w:szCs w:val="28"/>
        </w:rPr>
        <w:t xml:space="preserve"> рів</w:t>
      </w:r>
      <w:r w:rsidR="009B4F77">
        <w:rPr>
          <w:color w:val="000000"/>
          <w:sz w:val="28"/>
          <w:szCs w:val="28"/>
        </w:rPr>
        <w:t>ня</w:t>
      </w:r>
      <w:r w:rsidR="00F76801" w:rsidRPr="00713BF1">
        <w:rPr>
          <w:color w:val="000000"/>
          <w:sz w:val="28"/>
          <w:szCs w:val="28"/>
        </w:rPr>
        <w:t xml:space="preserve"> знань у сфері споживчого кредитування та законодавства про захист пр</w:t>
      </w:r>
      <w:r w:rsidR="00F76801">
        <w:rPr>
          <w:color w:val="000000"/>
          <w:sz w:val="28"/>
          <w:szCs w:val="28"/>
        </w:rPr>
        <w:t>ав споживачів фінансових послуг</w:t>
      </w:r>
      <w:r w:rsidR="00F76801" w:rsidRPr="00713BF1">
        <w:rPr>
          <w:color w:val="000000"/>
          <w:sz w:val="28"/>
          <w:szCs w:val="28"/>
        </w:rPr>
        <w:t xml:space="preserve">;  </w:t>
      </w:r>
    </w:p>
    <w:p w14:paraId="4684E147" w14:textId="385B5197" w:rsidR="00F76801" w:rsidRDefault="00F76801" w:rsidP="00F768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визначити порядок </w:t>
      </w:r>
      <w:r w:rsidR="008C0AAC">
        <w:rPr>
          <w:color w:val="000000"/>
          <w:sz w:val="28"/>
          <w:szCs w:val="28"/>
        </w:rPr>
        <w:t>у</w:t>
      </w:r>
      <w:r w:rsidR="008C0AAC" w:rsidRPr="00FC2C82">
        <w:rPr>
          <w:color w:val="000000"/>
          <w:sz w:val="28"/>
          <w:szCs w:val="28"/>
        </w:rPr>
        <w:t xml:space="preserve">ключення </w:t>
      </w:r>
      <w:r w:rsidRPr="00FC2C82">
        <w:rPr>
          <w:color w:val="000000"/>
          <w:sz w:val="28"/>
          <w:szCs w:val="28"/>
        </w:rPr>
        <w:t xml:space="preserve">кредитних посередників до </w:t>
      </w:r>
      <w:r>
        <w:rPr>
          <w:color w:val="000000"/>
          <w:sz w:val="28"/>
          <w:szCs w:val="28"/>
        </w:rPr>
        <w:t xml:space="preserve">Переліку </w:t>
      </w:r>
      <w:r>
        <w:rPr>
          <w:sz w:val="28"/>
          <w:szCs w:val="28"/>
        </w:rPr>
        <w:t>за принципом “мовчазної згоди” Національного банку,</w:t>
      </w:r>
      <w:r>
        <w:rPr>
          <w:color w:val="000000"/>
          <w:sz w:val="28"/>
          <w:szCs w:val="28"/>
        </w:rPr>
        <w:t xml:space="preserve"> передбачити  склад </w:t>
      </w:r>
      <w:r w:rsidRPr="00713BF1">
        <w:rPr>
          <w:color w:val="000000"/>
          <w:sz w:val="28"/>
          <w:szCs w:val="28"/>
        </w:rPr>
        <w:t xml:space="preserve">відомостей, </w:t>
      </w:r>
      <w:r w:rsidR="008C0AAC">
        <w:rPr>
          <w:color w:val="000000"/>
          <w:sz w:val="28"/>
          <w:szCs w:val="28"/>
        </w:rPr>
        <w:t>потріб</w:t>
      </w:r>
      <w:r w:rsidR="008C0AAC" w:rsidRPr="00713BF1">
        <w:rPr>
          <w:color w:val="000000"/>
          <w:sz w:val="28"/>
          <w:szCs w:val="28"/>
        </w:rPr>
        <w:t xml:space="preserve">них </w:t>
      </w:r>
      <w:r w:rsidRPr="00713BF1">
        <w:rPr>
          <w:color w:val="000000"/>
          <w:sz w:val="28"/>
          <w:szCs w:val="28"/>
        </w:rPr>
        <w:t>для включ</w:t>
      </w:r>
      <w:r>
        <w:rPr>
          <w:color w:val="000000"/>
          <w:sz w:val="28"/>
          <w:szCs w:val="28"/>
        </w:rPr>
        <w:t>ення кредитних посередників до П</w:t>
      </w:r>
      <w:r w:rsidRPr="00713BF1">
        <w:rPr>
          <w:color w:val="000000"/>
          <w:sz w:val="28"/>
          <w:szCs w:val="28"/>
        </w:rPr>
        <w:t>ереліку</w:t>
      </w:r>
      <w:r>
        <w:rPr>
          <w:color w:val="000000"/>
          <w:sz w:val="28"/>
          <w:szCs w:val="28"/>
        </w:rPr>
        <w:t xml:space="preserve">, а також порядок </w:t>
      </w:r>
      <w:r w:rsidRPr="00713BF1">
        <w:rPr>
          <w:color w:val="000000"/>
          <w:sz w:val="28"/>
          <w:szCs w:val="28"/>
        </w:rPr>
        <w:t>виключення з Переліку відомос</w:t>
      </w:r>
      <w:r w:rsidR="0035060E">
        <w:rPr>
          <w:color w:val="000000"/>
          <w:sz w:val="28"/>
          <w:szCs w:val="28"/>
        </w:rPr>
        <w:t>тей про кредитного посередника</w:t>
      </w:r>
      <w:r>
        <w:rPr>
          <w:color w:val="000000"/>
          <w:sz w:val="28"/>
          <w:szCs w:val="28"/>
        </w:rPr>
        <w:t>;</w:t>
      </w:r>
    </w:p>
    <w:p w14:paraId="72C34D70" w14:textId="518AE531" w:rsidR="00F76801" w:rsidRDefault="009B4F77" w:rsidP="00F768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передбачити</w:t>
      </w:r>
      <w:r w:rsidR="00F76801">
        <w:rPr>
          <w:color w:val="000000"/>
          <w:sz w:val="28"/>
          <w:szCs w:val="28"/>
        </w:rPr>
        <w:t xml:space="preserve"> в</w:t>
      </w:r>
      <w:r w:rsidR="00F76801" w:rsidRPr="00FC2C82">
        <w:rPr>
          <w:color w:val="000000"/>
          <w:sz w:val="28"/>
          <w:szCs w:val="28"/>
        </w:rPr>
        <w:t>имоги до небанківської фінансової установи, яка укладає до</w:t>
      </w:r>
      <w:r w:rsidR="00F76801">
        <w:rPr>
          <w:color w:val="000000"/>
          <w:sz w:val="28"/>
          <w:szCs w:val="28"/>
        </w:rPr>
        <w:t xml:space="preserve">говір із кредитним посередником; </w:t>
      </w:r>
    </w:p>
    <w:p w14:paraId="58877299" w14:textId="2255D0D8" w:rsidR="0028304C" w:rsidRDefault="0028304C" w:rsidP="00F7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запровадити</w:t>
      </w:r>
      <w:r w:rsidRPr="00DD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вимоги </w:t>
      </w:r>
      <w:r w:rsidRPr="00DD4687">
        <w:rPr>
          <w:sz w:val="28"/>
          <w:szCs w:val="28"/>
        </w:rPr>
        <w:t>щодо розкриття</w:t>
      </w:r>
      <w:r>
        <w:rPr>
          <w:sz w:val="28"/>
          <w:szCs w:val="28"/>
        </w:rPr>
        <w:t xml:space="preserve"> інформації </w:t>
      </w:r>
      <w:r w:rsidRPr="00DD4687">
        <w:rPr>
          <w:sz w:val="28"/>
          <w:szCs w:val="28"/>
        </w:rPr>
        <w:t>про кредитних посередників</w:t>
      </w:r>
      <w:r>
        <w:rPr>
          <w:sz w:val="28"/>
          <w:szCs w:val="28"/>
        </w:rPr>
        <w:t xml:space="preserve"> на вебсайтах небанківських фінансових установ, кредитних посередників, а також </w:t>
      </w:r>
      <w:r w:rsidR="008C0AAC">
        <w:rPr>
          <w:sz w:val="28"/>
          <w:szCs w:val="28"/>
        </w:rPr>
        <w:t xml:space="preserve">у </w:t>
      </w:r>
      <w:r>
        <w:rPr>
          <w:sz w:val="28"/>
          <w:szCs w:val="28"/>
        </w:rPr>
        <w:t>місцях обслуговування споживачів;</w:t>
      </w:r>
    </w:p>
    <w:p w14:paraId="40C3387D" w14:textId="06589A47" w:rsidR="009B4F77" w:rsidRPr="00FC2C82" w:rsidRDefault="009B4F77" w:rsidP="00F768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унормувати </w:t>
      </w:r>
      <w:r>
        <w:rPr>
          <w:sz w:val="28"/>
          <w:szCs w:val="28"/>
        </w:rPr>
        <w:t>порядок контролю за діяльністю кредитних посередників з боку небанківських фінансових установ.</w:t>
      </w:r>
    </w:p>
    <w:p w14:paraId="0D2299F1" w14:textId="77777777" w:rsidR="00CC4387" w:rsidRPr="00577C6A" w:rsidRDefault="00EF7B50" w:rsidP="00455178">
      <w:pPr>
        <w:ind w:firstLine="709"/>
        <w:jc w:val="both"/>
        <w:rPr>
          <w:sz w:val="28"/>
          <w:szCs w:val="28"/>
        </w:rPr>
      </w:pPr>
      <w:r w:rsidRPr="00EF7B50">
        <w:rPr>
          <w:bCs/>
          <w:color w:val="000000"/>
          <w:sz w:val="28"/>
          <w:szCs w:val="28"/>
        </w:rPr>
        <w:t xml:space="preserve">Ступінь ефективності цього регуляторного акта оцінюватиметься за результатами </w:t>
      </w:r>
      <w:r>
        <w:rPr>
          <w:bCs/>
          <w:color w:val="000000"/>
          <w:sz w:val="28"/>
          <w:szCs w:val="28"/>
        </w:rPr>
        <w:t xml:space="preserve">здійснення Національним банком </w:t>
      </w:r>
      <w:r w:rsidR="00CC4387" w:rsidRPr="00577C6A">
        <w:rPr>
          <w:sz w:val="28"/>
          <w:szCs w:val="28"/>
        </w:rPr>
        <w:t xml:space="preserve">наглядової діяльності на </w:t>
      </w:r>
      <w:r w:rsidR="00CC4387">
        <w:rPr>
          <w:sz w:val="28"/>
          <w:szCs w:val="28"/>
        </w:rPr>
        <w:t>ринку небанківських фінансових послуг та у сфері споживчого кредитування.</w:t>
      </w:r>
    </w:p>
    <w:p w14:paraId="0378776A" w14:textId="77777777" w:rsidR="00027DE1" w:rsidRDefault="00027DE1" w:rsidP="007235F2">
      <w:pPr>
        <w:jc w:val="both"/>
        <w:rPr>
          <w:color w:val="000000"/>
          <w:sz w:val="28"/>
          <w:szCs w:val="28"/>
          <w:highlight w:val="yellow"/>
        </w:rPr>
      </w:pPr>
    </w:p>
    <w:p w14:paraId="24B8CA01" w14:textId="36F46DA2" w:rsidR="007235F2" w:rsidRDefault="007235F2" w:rsidP="006B55F7">
      <w:pPr>
        <w:ind w:firstLine="708"/>
        <w:jc w:val="both"/>
        <w:rPr>
          <w:b/>
          <w:color w:val="000000"/>
          <w:sz w:val="28"/>
          <w:szCs w:val="28"/>
        </w:rPr>
      </w:pPr>
      <w:r w:rsidRPr="009B6872">
        <w:rPr>
          <w:b/>
          <w:color w:val="000000"/>
          <w:sz w:val="28"/>
          <w:szCs w:val="28"/>
        </w:rPr>
        <w:t>V. Обґрунтування можливості досягнення цілей</w:t>
      </w:r>
      <w:r w:rsidR="006B55F7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у разі</w:t>
      </w:r>
      <w:r w:rsidR="006B55F7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прийняття</w:t>
      </w:r>
      <w:r w:rsidR="006B55F7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запропонованого регуляторного акта</w:t>
      </w:r>
    </w:p>
    <w:p w14:paraId="602A60C7" w14:textId="24957245" w:rsidR="00577C6A" w:rsidRDefault="00577C6A" w:rsidP="00455178">
      <w:pPr>
        <w:ind w:firstLine="709"/>
        <w:jc w:val="both"/>
        <w:rPr>
          <w:sz w:val="28"/>
          <w:szCs w:val="28"/>
        </w:rPr>
      </w:pPr>
      <w:r w:rsidRPr="00577C6A">
        <w:rPr>
          <w:sz w:val="28"/>
          <w:szCs w:val="28"/>
        </w:rPr>
        <w:t xml:space="preserve">Вимоги регуляторного акта обов’язкові для виконання </w:t>
      </w:r>
      <w:r w:rsidR="00C62650">
        <w:rPr>
          <w:rFonts w:eastAsiaTheme="minorHAnsi"/>
          <w:sz w:val="29"/>
          <w:szCs w:val="29"/>
          <w:lang w:eastAsia="en-US"/>
        </w:rPr>
        <w:t>кредитними посередниками</w:t>
      </w:r>
      <w:r w:rsidR="0028304C">
        <w:rPr>
          <w:rFonts w:eastAsiaTheme="minorHAnsi"/>
          <w:sz w:val="29"/>
          <w:szCs w:val="29"/>
          <w:lang w:eastAsia="en-US"/>
        </w:rPr>
        <w:t xml:space="preserve"> небанківських фінансових установ, а також </w:t>
      </w:r>
      <w:r w:rsidR="00C62650">
        <w:rPr>
          <w:rFonts w:eastAsiaTheme="minorHAnsi"/>
          <w:sz w:val="29"/>
          <w:szCs w:val="29"/>
          <w:lang w:eastAsia="en-US"/>
        </w:rPr>
        <w:t>небанківськими фінансовими установами</w:t>
      </w:r>
      <w:r w:rsidR="0028304C">
        <w:rPr>
          <w:rFonts w:eastAsiaTheme="minorHAnsi"/>
          <w:sz w:val="29"/>
          <w:szCs w:val="29"/>
          <w:lang w:eastAsia="en-US"/>
        </w:rPr>
        <w:t>, які надають споживчі кредити, за участю кредитних посередників</w:t>
      </w:r>
      <w:r w:rsidRPr="00577C6A">
        <w:rPr>
          <w:sz w:val="28"/>
          <w:szCs w:val="28"/>
        </w:rPr>
        <w:t xml:space="preserve">. Ризик як негативного, так і позитивного впливу зовнішніх </w:t>
      </w:r>
      <w:r w:rsidR="001547E6">
        <w:rPr>
          <w:sz w:val="28"/>
          <w:szCs w:val="28"/>
        </w:rPr>
        <w:t>чинників</w:t>
      </w:r>
      <w:r w:rsidRPr="00577C6A">
        <w:rPr>
          <w:sz w:val="28"/>
          <w:szCs w:val="28"/>
        </w:rPr>
        <w:t xml:space="preserve"> на дію цього регуляторного акта потенційно зумовлюється </w:t>
      </w:r>
      <w:r w:rsidR="00230D48">
        <w:rPr>
          <w:sz w:val="28"/>
          <w:szCs w:val="28"/>
        </w:rPr>
        <w:t>переважно</w:t>
      </w:r>
      <w:r w:rsidRPr="00577C6A">
        <w:rPr>
          <w:sz w:val="28"/>
          <w:szCs w:val="28"/>
        </w:rPr>
        <w:t xml:space="preserve"> змінами в законодавчих актах України, що може призвести до </w:t>
      </w:r>
      <w:r w:rsidR="001329EE">
        <w:rPr>
          <w:sz w:val="28"/>
          <w:szCs w:val="28"/>
        </w:rPr>
        <w:t>потреби</w:t>
      </w:r>
      <w:r w:rsidRPr="00577C6A">
        <w:rPr>
          <w:sz w:val="28"/>
          <w:szCs w:val="28"/>
        </w:rPr>
        <w:t xml:space="preserve"> внесення змін до цього регуляторного акта. </w:t>
      </w:r>
    </w:p>
    <w:p w14:paraId="54CF9905" w14:textId="23D5C52B" w:rsidR="0077504A" w:rsidRDefault="00230D48" w:rsidP="0045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77C6A" w:rsidRPr="00577C6A">
        <w:rPr>
          <w:sz w:val="28"/>
          <w:szCs w:val="28"/>
        </w:rPr>
        <w:t>провадження вимог регуляторного акта не потребує додаткових витрат Національного банку, оскільки здійсн</w:t>
      </w:r>
      <w:r w:rsidR="0077504A">
        <w:rPr>
          <w:sz w:val="28"/>
          <w:szCs w:val="28"/>
        </w:rPr>
        <w:t>юється в межах його повноважень</w:t>
      </w:r>
      <w:r w:rsidR="00577C6A">
        <w:rPr>
          <w:sz w:val="28"/>
          <w:szCs w:val="28"/>
        </w:rPr>
        <w:t>.</w:t>
      </w:r>
      <w:r w:rsidR="00577C6A" w:rsidRPr="00577C6A">
        <w:rPr>
          <w:sz w:val="28"/>
          <w:szCs w:val="28"/>
        </w:rPr>
        <w:t xml:space="preserve"> </w:t>
      </w:r>
    </w:p>
    <w:p w14:paraId="3B2E2FC8" w14:textId="2FEB4F69" w:rsidR="00577C6A" w:rsidRPr="00577C6A" w:rsidRDefault="00577C6A" w:rsidP="00455178">
      <w:pPr>
        <w:ind w:firstLine="709"/>
        <w:jc w:val="both"/>
        <w:rPr>
          <w:sz w:val="28"/>
          <w:szCs w:val="28"/>
        </w:rPr>
      </w:pPr>
      <w:r w:rsidRPr="00577C6A">
        <w:rPr>
          <w:sz w:val="28"/>
          <w:szCs w:val="28"/>
        </w:rPr>
        <w:lastRenderedPageBreak/>
        <w:t xml:space="preserve">Здійснення державного контролю та нагляду за додержанням вимог акта відбуватиметься в </w:t>
      </w:r>
      <w:r w:rsidR="00230D48">
        <w:rPr>
          <w:sz w:val="28"/>
          <w:szCs w:val="28"/>
        </w:rPr>
        <w:t>межах</w:t>
      </w:r>
      <w:r w:rsidR="00230D48" w:rsidRPr="00577C6A">
        <w:rPr>
          <w:sz w:val="28"/>
          <w:szCs w:val="28"/>
        </w:rPr>
        <w:t xml:space="preserve"> </w:t>
      </w:r>
      <w:r w:rsidRPr="00577C6A">
        <w:rPr>
          <w:sz w:val="28"/>
          <w:szCs w:val="28"/>
        </w:rPr>
        <w:t xml:space="preserve">здійснення Національним банком наглядової діяльності на </w:t>
      </w:r>
      <w:r>
        <w:rPr>
          <w:sz w:val="28"/>
          <w:szCs w:val="28"/>
        </w:rPr>
        <w:t>ринку небанківських фінансових послуг</w:t>
      </w:r>
      <w:r w:rsidR="00CC4387">
        <w:rPr>
          <w:sz w:val="28"/>
          <w:szCs w:val="28"/>
        </w:rPr>
        <w:t xml:space="preserve"> та у сфері споживчого кредитування</w:t>
      </w:r>
      <w:r>
        <w:rPr>
          <w:sz w:val="28"/>
          <w:szCs w:val="28"/>
        </w:rPr>
        <w:t>.</w:t>
      </w:r>
    </w:p>
    <w:p w14:paraId="75EBD2C3" w14:textId="77777777" w:rsidR="00577C6A" w:rsidRPr="009B6872" w:rsidRDefault="00577C6A" w:rsidP="007235F2">
      <w:pPr>
        <w:jc w:val="both"/>
        <w:rPr>
          <w:color w:val="000000"/>
          <w:sz w:val="28"/>
          <w:szCs w:val="28"/>
        </w:rPr>
      </w:pPr>
    </w:p>
    <w:p w14:paraId="73016B23" w14:textId="73FEA7A9" w:rsidR="007235F2" w:rsidRPr="009B6872" w:rsidRDefault="007235F2" w:rsidP="007235F2">
      <w:pPr>
        <w:ind w:firstLine="708"/>
        <w:jc w:val="both"/>
        <w:rPr>
          <w:b/>
          <w:color w:val="000000"/>
          <w:sz w:val="28"/>
          <w:szCs w:val="28"/>
        </w:rPr>
      </w:pPr>
      <w:r w:rsidRPr="009B6872">
        <w:rPr>
          <w:b/>
          <w:color w:val="000000"/>
          <w:sz w:val="28"/>
          <w:szCs w:val="28"/>
        </w:rPr>
        <w:t xml:space="preserve">VІ. Визначення 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очікуваних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 xml:space="preserve"> результатів 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прийняття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 xml:space="preserve"> запропонованого</w:t>
      </w:r>
    </w:p>
    <w:p w14:paraId="187817ED" w14:textId="77777777" w:rsidR="007235F2" w:rsidRPr="009B6872" w:rsidRDefault="007235F2" w:rsidP="007235F2">
      <w:pPr>
        <w:jc w:val="both"/>
        <w:rPr>
          <w:color w:val="000000"/>
          <w:sz w:val="28"/>
          <w:szCs w:val="28"/>
        </w:rPr>
      </w:pPr>
      <w:r w:rsidRPr="009B6872">
        <w:rPr>
          <w:b/>
          <w:color w:val="000000"/>
          <w:sz w:val="28"/>
          <w:szCs w:val="28"/>
        </w:rPr>
        <w:t>регуляторного акта</w:t>
      </w:r>
    </w:p>
    <w:p w14:paraId="3D256C63" w14:textId="7170659C" w:rsidR="00961DFC" w:rsidRPr="00956B56" w:rsidRDefault="00961DFC" w:rsidP="00956B56">
      <w:pPr>
        <w:ind w:firstLine="686"/>
        <w:jc w:val="both"/>
        <w:rPr>
          <w:sz w:val="28"/>
          <w:szCs w:val="28"/>
        </w:rPr>
      </w:pPr>
      <w:r w:rsidRPr="00956B56">
        <w:rPr>
          <w:sz w:val="28"/>
          <w:szCs w:val="28"/>
        </w:rPr>
        <w:t>За результатами визначення очікуваних результатів прийняття регуляторного акта протягом усього строку його дії можна виокремити такі наслідки його дії для суб’єктів, на яких поширюєтьс</w:t>
      </w:r>
      <w:r w:rsidR="001547E6">
        <w:rPr>
          <w:sz w:val="28"/>
          <w:szCs w:val="28"/>
        </w:rPr>
        <w:t>я</w:t>
      </w:r>
      <w:r w:rsidRPr="00956B56">
        <w:rPr>
          <w:sz w:val="28"/>
          <w:szCs w:val="28"/>
        </w:rPr>
        <w:t xml:space="preserve"> дія регуляторного акта.</w:t>
      </w:r>
    </w:p>
    <w:p w14:paraId="523A9C77" w14:textId="44266D74" w:rsidR="007235F2" w:rsidRDefault="00BB40A2" w:rsidP="007235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Основними позитивними результатами п</w:t>
      </w:r>
      <w:r w:rsidR="007235F2" w:rsidRPr="009B6872">
        <w:rPr>
          <w:color w:val="000000"/>
          <w:sz w:val="28"/>
          <w:szCs w:val="28"/>
        </w:rPr>
        <w:t xml:space="preserve">рийняття регуляторного акта </w:t>
      </w:r>
      <w:r>
        <w:rPr>
          <w:color w:val="000000"/>
          <w:sz w:val="28"/>
          <w:szCs w:val="28"/>
        </w:rPr>
        <w:t>є</w:t>
      </w:r>
      <w:r w:rsidR="007235F2" w:rsidRPr="009B6872">
        <w:rPr>
          <w:color w:val="000000"/>
          <w:sz w:val="28"/>
          <w:szCs w:val="28"/>
        </w:rPr>
        <w:t>:</w:t>
      </w:r>
    </w:p>
    <w:p w14:paraId="2D915201" w14:textId="4455251F" w:rsidR="00BB40A2" w:rsidRDefault="00BB40A2" w:rsidP="00BB40A2">
      <w:pPr>
        <w:ind w:firstLine="708"/>
        <w:jc w:val="both"/>
        <w:rPr>
          <w:sz w:val="28"/>
          <w:szCs w:val="28"/>
        </w:rPr>
      </w:pPr>
      <w:r w:rsidRPr="006B3C6D">
        <w:rPr>
          <w:color w:val="000000"/>
          <w:sz w:val="28"/>
          <w:szCs w:val="28"/>
        </w:rPr>
        <w:t xml:space="preserve">забезпечення </w:t>
      </w:r>
      <w:r>
        <w:rPr>
          <w:color w:val="000000"/>
          <w:sz w:val="28"/>
          <w:szCs w:val="28"/>
        </w:rPr>
        <w:t>захисту</w:t>
      </w:r>
      <w:r w:rsidR="00C62650">
        <w:rPr>
          <w:color w:val="000000"/>
          <w:sz w:val="28"/>
          <w:szCs w:val="28"/>
        </w:rPr>
        <w:t xml:space="preserve"> законних прав та інтересів </w:t>
      </w:r>
      <w:r>
        <w:rPr>
          <w:color w:val="000000"/>
          <w:sz w:val="28"/>
          <w:szCs w:val="28"/>
        </w:rPr>
        <w:t xml:space="preserve">споживачів фінансових послуг під час </w:t>
      </w:r>
      <w:r w:rsidR="00C62650">
        <w:rPr>
          <w:color w:val="000000"/>
          <w:sz w:val="28"/>
          <w:szCs w:val="28"/>
        </w:rPr>
        <w:t>надання їм споживчих кредитів за участю кредитних посередників</w:t>
      </w:r>
      <w:r>
        <w:rPr>
          <w:sz w:val="28"/>
          <w:szCs w:val="28"/>
        </w:rPr>
        <w:t>;</w:t>
      </w:r>
    </w:p>
    <w:p w14:paraId="29ADA04A" w14:textId="524E7D79" w:rsidR="00C62650" w:rsidRPr="00C62650" w:rsidRDefault="008C0AAC" w:rsidP="00C62650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установлення </w:t>
      </w:r>
      <w:r w:rsidRPr="001C0036">
        <w:rPr>
          <w:rFonts w:eastAsia="Times New Roman"/>
          <w:sz w:val="28"/>
          <w:szCs w:val="28"/>
        </w:rPr>
        <w:t xml:space="preserve"> </w:t>
      </w:r>
      <w:r w:rsidR="00C62650" w:rsidRPr="001C0036">
        <w:rPr>
          <w:rFonts w:eastAsia="Times New Roman"/>
          <w:sz w:val="28"/>
          <w:szCs w:val="28"/>
        </w:rPr>
        <w:t xml:space="preserve">вимог до кредитних посередників </w:t>
      </w:r>
      <w:r w:rsidR="00C62650" w:rsidRPr="00E7571E">
        <w:rPr>
          <w:sz w:val="28"/>
          <w:szCs w:val="28"/>
        </w:rPr>
        <w:t>небанківських фінансових установ та до їх діяльності у сфері споживчого кредитування</w:t>
      </w:r>
      <w:r w:rsidR="00C62650">
        <w:rPr>
          <w:sz w:val="28"/>
          <w:szCs w:val="28"/>
        </w:rPr>
        <w:t xml:space="preserve">, які перешкоджатимуть залученню кредитних посередників з небездоганною діловою </w:t>
      </w:r>
      <w:r>
        <w:rPr>
          <w:sz w:val="28"/>
          <w:szCs w:val="28"/>
        </w:rPr>
        <w:t>репутацією</w:t>
      </w:r>
      <w:r w:rsidR="00C62650">
        <w:rPr>
          <w:sz w:val="28"/>
          <w:szCs w:val="28"/>
        </w:rPr>
        <w:t>, запровадять механізми контролю за діяльністю кредитних посередників з боку небанківських фінансових установ, а також спонукатимуть небанківські фінансові установи розкривати інформацію про залучених ними кредитних посередників</w:t>
      </w:r>
      <w:r>
        <w:rPr>
          <w:sz w:val="28"/>
          <w:szCs w:val="28"/>
        </w:rPr>
        <w:t>.</w:t>
      </w:r>
    </w:p>
    <w:p w14:paraId="21EE2A6B" w14:textId="2C239B54" w:rsidR="007235F2" w:rsidRDefault="00BB40A2" w:rsidP="00DA1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Негативних наслідків від прийняття регуляторного акта для учасників ринку небанківських фінансових послуг та споживачів фінансових послуг не очікується.</w:t>
      </w:r>
    </w:p>
    <w:p w14:paraId="7D1ADEEA" w14:textId="74512506" w:rsidR="00961DFC" w:rsidRPr="00956B56" w:rsidRDefault="001547E6" w:rsidP="00956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1DFC" w:rsidRPr="00956B56">
        <w:rPr>
          <w:sz w:val="28"/>
          <w:szCs w:val="28"/>
        </w:rPr>
        <w:t xml:space="preserve">раховуючи специфіку сфери правового регулювання проєкту постанови, не вбачається за можливе обчислення розмірів позитивних та можливих негативних наслідків його прийняття. </w:t>
      </w:r>
    </w:p>
    <w:p w14:paraId="48DE1ABF" w14:textId="77777777" w:rsidR="007235F2" w:rsidRPr="0009752F" w:rsidRDefault="007235F2" w:rsidP="00D738BB">
      <w:pPr>
        <w:jc w:val="both"/>
        <w:rPr>
          <w:color w:val="000000"/>
          <w:sz w:val="28"/>
          <w:szCs w:val="28"/>
          <w:highlight w:val="yellow"/>
        </w:rPr>
      </w:pPr>
    </w:p>
    <w:p w14:paraId="0BB4DCFE" w14:textId="77777777" w:rsidR="007235F2" w:rsidRDefault="00E84822" w:rsidP="007235F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VІІ</w:t>
      </w:r>
      <w:r w:rsidR="007235F2" w:rsidRPr="00CE15F9">
        <w:rPr>
          <w:b/>
          <w:color w:val="000000"/>
          <w:sz w:val="28"/>
          <w:szCs w:val="28"/>
        </w:rPr>
        <w:t>. Визначення показників результативності регуляторного акта</w:t>
      </w:r>
    </w:p>
    <w:p w14:paraId="348EBA51" w14:textId="77777777" w:rsidR="00AD1BF3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t>Показниками результативності регуляторного акта є:</w:t>
      </w:r>
    </w:p>
    <w:p w14:paraId="628E782F" w14:textId="77777777" w:rsidR="00AD1BF3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t xml:space="preserve">1) кількість суб’єктів господарювання та/або фізичних осіб, на яких поширюватиметься дія акта. </w:t>
      </w:r>
    </w:p>
    <w:p w14:paraId="0EA59D36" w14:textId="0E70F595" w:rsidR="00AD1BF3" w:rsidRPr="00C62650" w:rsidRDefault="00AD1BF3" w:rsidP="00C62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BF3">
        <w:rPr>
          <w:sz w:val="28"/>
          <w:szCs w:val="28"/>
        </w:rPr>
        <w:t>Регул</w:t>
      </w:r>
      <w:r w:rsidR="00C62650">
        <w:rPr>
          <w:sz w:val="28"/>
          <w:szCs w:val="28"/>
        </w:rPr>
        <w:t xml:space="preserve">яторний акт поширюватиметься на </w:t>
      </w:r>
      <w:r w:rsidR="00C62650">
        <w:rPr>
          <w:rFonts w:eastAsiaTheme="minorHAnsi"/>
          <w:sz w:val="29"/>
          <w:szCs w:val="29"/>
          <w:lang w:eastAsia="en-US"/>
        </w:rPr>
        <w:t>кредитних посередників небанківських фінансових установ, а також на небанківські фінансові установи, які надають споживчі кредити за участю кредитних посередників</w:t>
      </w:r>
      <w:r>
        <w:rPr>
          <w:sz w:val="28"/>
          <w:szCs w:val="28"/>
        </w:rPr>
        <w:t>.</w:t>
      </w:r>
      <w:r w:rsidR="00C62650">
        <w:rPr>
          <w:sz w:val="28"/>
          <w:szCs w:val="28"/>
        </w:rPr>
        <w:t xml:space="preserve"> </w:t>
      </w:r>
      <w:r w:rsidR="008C0AAC">
        <w:rPr>
          <w:sz w:val="28"/>
          <w:szCs w:val="28"/>
        </w:rPr>
        <w:t xml:space="preserve">На сьогодні в Національному </w:t>
      </w:r>
      <w:r w:rsidR="00C62650">
        <w:rPr>
          <w:sz w:val="28"/>
          <w:szCs w:val="28"/>
        </w:rPr>
        <w:t xml:space="preserve">банку </w:t>
      </w:r>
      <w:r w:rsidR="008C0AAC">
        <w:rPr>
          <w:sz w:val="28"/>
          <w:szCs w:val="28"/>
        </w:rPr>
        <w:t xml:space="preserve">немає інформації </w:t>
      </w:r>
      <w:r w:rsidR="00C62650">
        <w:rPr>
          <w:sz w:val="28"/>
          <w:szCs w:val="28"/>
        </w:rPr>
        <w:t>про кількість кредитних посередників небанківських фінансових установ. Отримання такої інформації стане можливим після запровадження Переліку</w:t>
      </w:r>
      <w:r w:rsidR="00CE43BF">
        <w:rPr>
          <w:sz w:val="28"/>
          <w:szCs w:val="28"/>
        </w:rPr>
        <w:t xml:space="preserve"> та подання небанківськими фінансовими установами до </w:t>
      </w:r>
      <w:r w:rsidR="00CE43BF" w:rsidRPr="00CE43BF">
        <w:rPr>
          <w:sz w:val="28"/>
          <w:szCs w:val="28"/>
        </w:rPr>
        <w:t xml:space="preserve">Національного банку відомостей, необхідних для включення кредитних посередників до Переліку. </w:t>
      </w:r>
      <w:r w:rsidR="001547E6">
        <w:rPr>
          <w:sz w:val="28"/>
          <w:szCs w:val="28"/>
        </w:rPr>
        <w:t>У</w:t>
      </w:r>
      <w:r w:rsidR="007C243F">
        <w:rPr>
          <w:sz w:val="28"/>
          <w:szCs w:val="28"/>
        </w:rPr>
        <w:t>раховуючи</w:t>
      </w:r>
      <w:r w:rsidR="0077504A">
        <w:rPr>
          <w:sz w:val="28"/>
          <w:szCs w:val="28"/>
        </w:rPr>
        <w:t xml:space="preserve"> це, надати </w:t>
      </w:r>
      <w:r w:rsidR="007C243F">
        <w:rPr>
          <w:sz w:val="28"/>
          <w:szCs w:val="28"/>
        </w:rPr>
        <w:t xml:space="preserve"> </w:t>
      </w:r>
      <w:r w:rsidR="0077504A">
        <w:rPr>
          <w:sz w:val="28"/>
          <w:szCs w:val="28"/>
        </w:rPr>
        <w:t xml:space="preserve">прогнозне значення загальної кількості субʼєктів господарювання, на яких поширюватиметься дія акта, </w:t>
      </w:r>
      <w:r w:rsidR="007C243F" w:rsidRPr="00CE43BF">
        <w:rPr>
          <w:sz w:val="28"/>
          <w:szCs w:val="28"/>
        </w:rPr>
        <w:t>неможлив</w:t>
      </w:r>
      <w:r w:rsidR="001547E6" w:rsidRPr="00CE43BF">
        <w:rPr>
          <w:sz w:val="28"/>
          <w:szCs w:val="28"/>
        </w:rPr>
        <w:t>о</w:t>
      </w:r>
      <w:r w:rsidR="001329EE" w:rsidRPr="00CE43BF">
        <w:rPr>
          <w:sz w:val="28"/>
          <w:szCs w:val="28"/>
        </w:rPr>
        <w:t>;</w:t>
      </w:r>
    </w:p>
    <w:p w14:paraId="028CD6F2" w14:textId="77777777" w:rsidR="0077504A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lastRenderedPageBreak/>
        <w:t xml:space="preserve">2) розмір коштів і час, що витрачатимуться суб’єктами господарювання та/або фізичними особами, пов’язаними з виконанням вимог акта. </w:t>
      </w:r>
    </w:p>
    <w:p w14:paraId="6C2510AC" w14:textId="70534F0D" w:rsidR="00A44A35" w:rsidRDefault="00A44A35" w:rsidP="00A44A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Субʼєкти господарювання (небанківські фінансові установи), витрачатимуть кошти та час на підготовку </w:t>
      </w:r>
      <w:r w:rsidR="008C0AAC">
        <w:rPr>
          <w:bCs/>
          <w:color w:val="000000"/>
          <w:sz w:val="28"/>
          <w:szCs w:val="28"/>
        </w:rPr>
        <w:t xml:space="preserve">і </w:t>
      </w:r>
      <w:r>
        <w:rPr>
          <w:bCs/>
          <w:color w:val="000000"/>
          <w:sz w:val="28"/>
          <w:szCs w:val="28"/>
        </w:rPr>
        <w:t xml:space="preserve">подання до Національного банку </w:t>
      </w:r>
      <w:r w:rsidR="00CE43BF" w:rsidRPr="00516142">
        <w:rPr>
          <w:sz w:val="28"/>
          <w:szCs w:val="28"/>
        </w:rPr>
        <w:t xml:space="preserve">відомостей, </w:t>
      </w:r>
      <w:r w:rsidR="008C0AAC">
        <w:rPr>
          <w:sz w:val="28"/>
          <w:szCs w:val="28"/>
        </w:rPr>
        <w:t>потріб</w:t>
      </w:r>
      <w:r w:rsidR="008C0AAC" w:rsidRPr="00516142">
        <w:rPr>
          <w:sz w:val="28"/>
          <w:szCs w:val="28"/>
        </w:rPr>
        <w:t xml:space="preserve">них </w:t>
      </w:r>
      <w:r w:rsidR="00CE43BF" w:rsidRPr="00516142">
        <w:rPr>
          <w:sz w:val="28"/>
          <w:szCs w:val="28"/>
        </w:rPr>
        <w:t xml:space="preserve">для включення кредитних посередників до </w:t>
      </w:r>
      <w:r w:rsidR="00CE43BF">
        <w:rPr>
          <w:sz w:val="28"/>
          <w:szCs w:val="28"/>
        </w:rPr>
        <w:t>Перелік</w:t>
      </w:r>
      <w:r w:rsidR="008C0AAC">
        <w:rPr>
          <w:sz w:val="28"/>
          <w:szCs w:val="28"/>
        </w:rPr>
        <w:t>у</w:t>
      </w:r>
      <w:r w:rsidR="00CE43BF" w:rsidRPr="00516142">
        <w:rPr>
          <w:sz w:val="28"/>
          <w:szCs w:val="28"/>
          <w:lang w:val="ru-RU"/>
        </w:rPr>
        <w:t>/</w:t>
      </w:r>
      <w:r w:rsidR="00CE43BF">
        <w:rPr>
          <w:sz w:val="28"/>
          <w:szCs w:val="28"/>
          <w:lang w:val="ru-RU"/>
        </w:rPr>
        <w:t>виключення</w:t>
      </w:r>
      <w:r w:rsidR="00CE43BF" w:rsidRPr="00516142">
        <w:rPr>
          <w:sz w:val="28"/>
          <w:szCs w:val="28"/>
        </w:rPr>
        <w:t xml:space="preserve"> кредитних посередників </w:t>
      </w:r>
      <w:r w:rsidR="00CE43BF">
        <w:rPr>
          <w:sz w:val="28"/>
          <w:szCs w:val="28"/>
          <w:lang w:val="ru-RU"/>
        </w:rPr>
        <w:t xml:space="preserve">з </w:t>
      </w:r>
      <w:r w:rsidR="00CE43BF">
        <w:rPr>
          <w:sz w:val="28"/>
          <w:szCs w:val="28"/>
        </w:rPr>
        <w:t>П</w:t>
      </w:r>
      <w:r w:rsidR="00CE43BF" w:rsidRPr="00516142">
        <w:rPr>
          <w:sz w:val="28"/>
          <w:szCs w:val="28"/>
        </w:rPr>
        <w:t>ерелік</w:t>
      </w:r>
      <w:r w:rsidR="008C0AAC">
        <w:rPr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. Витрати коштів субʼєктів господарювання на такі видатки здійснюватимуться в межах кошторисів витрат на звичайну господарську діяльність. </w:t>
      </w:r>
      <w:r w:rsidR="001547E6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раховуючи специфіку регуляторного акта, надати чіткий розмір витрат коштів і часу, що витрачатиметься субʼєктами господарювання</w:t>
      </w:r>
      <w:r w:rsidR="00CE5D00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виконанням вимог акта, неможлив</w:t>
      </w:r>
      <w:r w:rsidR="001547E6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. </w:t>
      </w:r>
    </w:p>
    <w:p w14:paraId="64FD8813" w14:textId="77777777" w:rsidR="00A44A35" w:rsidRDefault="00A44A35" w:rsidP="00A44A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Витрат коштів і часу фізичних осіб, повʼязаних з виконанням вимог акта, не передбачається.</w:t>
      </w:r>
    </w:p>
    <w:p w14:paraId="55BC1EC7" w14:textId="77777777" w:rsidR="0022031B" w:rsidRPr="00756149" w:rsidRDefault="0022031B" w:rsidP="009F3163">
      <w:pPr>
        <w:jc w:val="both"/>
        <w:rPr>
          <w:b/>
          <w:color w:val="000000"/>
          <w:sz w:val="28"/>
          <w:szCs w:val="28"/>
        </w:rPr>
      </w:pPr>
    </w:p>
    <w:p w14:paraId="2CF58E9D" w14:textId="77777777" w:rsidR="007235F2" w:rsidRPr="00CE15F9" w:rsidRDefault="00D738BB" w:rsidP="007235F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ІІІ</w:t>
      </w:r>
      <w:r w:rsidR="007235F2" w:rsidRPr="00CE15F9">
        <w:rPr>
          <w:b/>
          <w:color w:val="000000"/>
          <w:sz w:val="28"/>
          <w:szCs w:val="28"/>
        </w:rPr>
        <w:t>. Визначення заходів, за допомогою яких здійснюватимуться відстеження результативності регуляторного акта в разі його прийняття</w:t>
      </w:r>
    </w:p>
    <w:p w14:paraId="08246823" w14:textId="0FCD58F2" w:rsidR="00455178" w:rsidRPr="00455178" w:rsidRDefault="00FE2C8C" w:rsidP="00455178">
      <w:pPr>
        <w:ind w:firstLine="709"/>
        <w:jc w:val="both"/>
        <w:rPr>
          <w:sz w:val="28"/>
          <w:szCs w:val="28"/>
        </w:rPr>
      </w:pPr>
      <w:r w:rsidRPr="00FE2C8C">
        <w:rPr>
          <w:sz w:val="28"/>
          <w:szCs w:val="28"/>
        </w:rPr>
        <w:t xml:space="preserve">Національний банк </w:t>
      </w:r>
      <w:r>
        <w:rPr>
          <w:sz w:val="28"/>
          <w:szCs w:val="28"/>
        </w:rPr>
        <w:t>в</w:t>
      </w:r>
      <w:r w:rsidR="00455178" w:rsidRPr="00721F2B">
        <w:rPr>
          <w:sz w:val="28"/>
          <w:szCs w:val="28"/>
        </w:rPr>
        <w:t xml:space="preserve">ідповідно до статей 3 та 10 Закону України “Про засади державної регуляторної політики у сфері господарської діяльності”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 України, затвердженої постановою Кабінету Міністрів України і Національного банку </w:t>
      </w:r>
      <w:r w:rsidR="001547E6">
        <w:rPr>
          <w:sz w:val="28"/>
          <w:szCs w:val="28"/>
        </w:rPr>
        <w:t xml:space="preserve">України </w:t>
      </w:r>
      <w:r w:rsidR="00455178" w:rsidRPr="00721F2B">
        <w:rPr>
          <w:sz w:val="28"/>
          <w:szCs w:val="28"/>
        </w:rPr>
        <w:t>від 14 квітня 2004 року № 471 (зі змінами).</w:t>
      </w:r>
      <w:r w:rsidR="00455178" w:rsidRPr="00455178">
        <w:rPr>
          <w:sz w:val="28"/>
          <w:szCs w:val="28"/>
        </w:rPr>
        <w:t xml:space="preserve"> </w:t>
      </w:r>
    </w:p>
    <w:p w14:paraId="61F7F2B5" w14:textId="46B64D2F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>Відстеження результативності регуляторного акта проводити</w:t>
      </w:r>
      <w:r w:rsidR="001547E6">
        <w:rPr>
          <w:sz w:val="28"/>
          <w:szCs w:val="28"/>
        </w:rPr>
        <w:t>меться</w:t>
      </w:r>
      <w:r w:rsidRPr="0077504A">
        <w:rPr>
          <w:sz w:val="28"/>
          <w:szCs w:val="28"/>
        </w:rPr>
        <w:t xml:space="preserve"> з використанням статистичного методу. Цільові групи осіб для опитування чи наукові установи не залучатимуться для проведення відстеження.</w:t>
      </w:r>
    </w:p>
    <w:p w14:paraId="0026ECBD" w14:textId="613CBE3A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 xml:space="preserve">Базове відстеження результативності регуляторного акта </w:t>
      </w:r>
      <w:r w:rsidR="00924D8A">
        <w:rPr>
          <w:sz w:val="28"/>
          <w:szCs w:val="28"/>
        </w:rPr>
        <w:t>здійснюватиметься протягом року з дня</w:t>
      </w:r>
      <w:r w:rsidRPr="0077504A">
        <w:rPr>
          <w:sz w:val="28"/>
          <w:szCs w:val="28"/>
        </w:rPr>
        <w:t xml:space="preserve"> набрання чинності цим актом.</w:t>
      </w:r>
    </w:p>
    <w:p w14:paraId="7054C01C" w14:textId="24DD5626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>Повторне відстеження</w:t>
      </w:r>
      <w:r w:rsidR="00924D8A">
        <w:rPr>
          <w:sz w:val="28"/>
          <w:szCs w:val="28"/>
        </w:rPr>
        <w:t xml:space="preserve"> результативності регуляторного акта проводитиметься не пізніше двох років</w:t>
      </w:r>
      <w:r w:rsidRPr="0077504A">
        <w:rPr>
          <w:sz w:val="28"/>
          <w:szCs w:val="28"/>
        </w:rPr>
        <w:t xml:space="preserve"> </w:t>
      </w:r>
      <w:r w:rsidR="00924D8A">
        <w:rPr>
          <w:sz w:val="28"/>
          <w:szCs w:val="28"/>
        </w:rPr>
        <w:t xml:space="preserve">із дня </w:t>
      </w:r>
      <w:r w:rsidRPr="0077504A">
        <w:rPr>
          <w:sz w:val="28"/>
          <w:szCs w:val="28"/>
        </w:rPr>
        <w:t xml:space="preserve">набрання чинності регуляторним актом. </w:t>
      </w:r>
    </w:p>
    <w:p w14:paraId="7E5AEDE0" w14:textId="79EA8ACD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 xml:space="preserve">Періодичне відстеження результативності </w:t>
      </w:r>
      <w:r w:rsidR="00924D8A">
        <w:rPr>
          <w:sz w:val="28"/>
          <w:szCs w:val="28"/>
        </w:rPr>
        <w:t>регуляторного акта здійснюватиметься один раз на кожні</w:t>
      </w:r>
      <w:r w:rsidRPr="0077504A">
        <w:rPr>
          <w:sz w:val="28"/>
          <w:szCs w:val="28"/>
        </w:rPr>
        <w:t xml:space="preserve"> три роки</w:t>
      </w:r>
      <w:r w:rsidR="00924D8A">
        <w:rPr>
          <w:sz w:val="28"/>
          <w:szCs w:val="28"/>
        </w:rPr>
        <w:t xml:space="preserve"> починаючи з дня закінчення заходів з </w:t>
      </w:r>
      <w:r w:rsidRPr="0077504A">
        <w:rPr>
          <w:sz w:val="28"/>
          <w:szCs w:val="28"/>
        </w:rPr>
        <w:t>повторного відстеження</w:t>
      </w:r>
      <w:r w:rsidR="00924D8A">
        <w:rPr>
          <w:sz w:val="28"/>
          <w:szCs w:val="28"/>
        </w:rPr>
        <w:t xml:space="preserve"> результативності регуляторного акта</w:t>
      </w:r>
      <w:r w:rsidRPr="0077504A">
        <w:rPr>
          <w:sz w:val="28"/>
          <w:szCs w:val="28"/>
        </w:rPr>
        <w:t>.</w:t>
      </w:r>
    </w:p>
    <w:p w14:paraId="0164B4C6" w14:textId="77777777" w:rsidR="007235F2" w:rsidRPr="0077504A" w:rsidRDefault="0077504A" w:rsidP="00455178">
      <w:pPr>
        <w:ind w:firstLine="709"/>
        <w:jc w:val="both"/>
        <w:rPr>
          <w:color w:val="000000"/>
          <w:sz w:val="28"/>
          <w:szCs w:val="28"/>
        </w:rPr>
      </w:pPr>
      <w:r w:rsidRPr="0077504A">
        <w:rPr>
          <w:sz w:val="28"/>
          <w:szCs w:val="28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235F2" w:rsidRPr="00CE15F9" w14:paraId="333BFE93" w14:textId="77777777" w:rsidTr="00587392">
        <w:tc>
          <w:tcPr>
            <w:tcW w:w="5495" w:type="dxa"/>
            <w:vAlign w:val="bottom"/>
          </w:tcPr>
          <w:p w14:paraId="0F77AFED" w14:textId="77777777" w:rsidR="007235F2" w:rsidRPr="00CE15F9" w:rsidRDefault="007235F2" w:rsidP="0058739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9354176" w14:textId="6A38A8C2" w:rsidR="00CC4387" w:rsidRDefault="00CC4387" w:rsidP="0058739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B1D142C" w14:textId="77777777" w:rsidR="007235F2" w:rsidRPr="00D738BB" w:rsidRDefault="00E84822" w:rsidP="00587392">
            <w:pPr>
              <w:jc w:val="both"/>
              <w:rPr>
                <w:rFonts w:eastAsia="SimSun"/>
                <w:sz w:val="28"/>
                <w:szCs w:val="28"/>
              </w:rPr>
            </w:pPr>
            <w:r w:rsidRPr="00D738BB">
              <w:rPr>
                <w:rFonts w:eastAsia="SimSun"/>
                <w:sz w:val="28"/>
                <w:szCs w:val="28"/>
              </w:rPr>
              <w:t>Голова</w:t>
            </w:r>
            <w:r w:rsidR="007235F2" w:rsidRPr="00D738BB">
              <w:rPr>
                <w:rFonts w:eastAsia="SimSun"/>
                <w:sz w:val="28"/>
                <w:szCs w:val="28"/>
              </w:rPr>
              <w:t xml:space="preserve"> Національного банку України                                                                </w:t>
            </w:r>
            <w:r w:rsidR="007235F2" w:rsidRPr="00D738BB">
              <w:rPr>
                <w:rFonts w:eastAsia="SimSun"/>
                <w:sz w:val="28"/>
                <w:szCs w:val="28"/>
                <w:lang w:val="ru-RU"/>
              </w:rPr>
              <w:t xml:space="preserve">             </w:t>
            </w:r>
            <w:r w:rsidR="007235F2" w:rsidRPr="00D738BB">
              <w:rPr>
                <w:rFonts w:eastAsia="SimSu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vAlign w:val="bottom"/>
          </w:tcPr>
          <w:p w14:paraId="359BC0B0" w14:textId="77777777" w:rsidR="007235F2" w:rsidRPr="00CE15F9" w:rsidRDefault="00D738BB" w:rsidP="00587392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rFonts w:eastAsia="SimSun"/>
                <w:sz w:val="28"/>
                <w:szCs w:val="28"/>
              </w:rPr>
            </w:pPr>
            <w:r w:rsidRPr="00D738BB">
              <w:rPr>
                <w:color w:val="000000"/>
                <w:sz w:val="28"/>
                <w:szCs w:val="28"/>
              </w:rPr>
              <w:t>Кирило ШЕВЧЕНКО</w:t>
            </w:r>
          </w:p>
        </w:tc>
      </w:tr>
    </w:tbl>
    <w:p w14:paraId="3795A177" w14:textId="1E39ACAF" w:rsidR="002952DC" w:rsidRDefault="002952DC" w:rsidP="00CE43BF"/>
    <w:sectPr w:rsidR="002952DC" w:rsidSect="00086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75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CEDA8" w16cex:dateUtc="2021-05-17T10:27:00Z"/>
  <w16cex:commentExtensible w16cex:durableId="244CF01A" w16cex:dateUtc="2021-05-17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3F6287" w16cid:durableId="244CED76"/>
  <w16cid:commentId w16cid:paraId="1FB744E0" w16cid:durableId="244CED77"/>
  <w16cid:commentId w16cid:paraId="25051A9A" w16cid:durableId="244CEDA8"/>
  <w16cid:commentId w16cid:paraId="3A25F6B6" w16cid:durableId="244CED78"/>
  <w16cid:commentId w16cid:paraId="0FE6976F" w16cid:durableId="244CF01A"/>
  <w16cid:commentId w16cid:paraId="74C31004" w16cid:durableId="244CED79"/>
  <w16cid:commentId w16cid:paraId="1E6A7F74" w16cid:durableId="244CED7A"/>
  <w16cid:commentId w16cid:paraId="4B5DADEF" w16cid:durableId="244CED7B"/>
  <w16cid:commentId w16cid:paraId="7CB0400A" w16cid:durableId="244CED7C"/>
  <w16cid:commentId w16cid:paraId="59E0357A" w16cid:durableId="244CED7D"/>
  <w16cid:commentId w16cid:paraId="6D9BD085" w16cid:durableId="244CED7E"/>
  <w16cid:commentId w16cid:paraId="60129638" w16cid:durableId="244CED7F"/>
  <w16cid:commentId w16cid:paraId="2A6A9652" w16cid:durableId="244CED80"/>
  <w16cid:commentId w16cid:paraId="42DC7235" w16cid:durableId="244CED81"/>
  <w16cid:commentId w16cid:paraId="5657736E" w16cid:durableId="244CE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3092" w14:textId="77777777" w:rsidR="005B7ADC" w:rsidRDefault="005B7ADC">
      <w:r>
        <w:separator/>
      </w:r>
    </w:p>
  </w:endnote>
  <w:endnote w:type="continuationSeparator" w:id="0">
    <w:p w14:paraId="31F71902" w14:textId="77777777" w:rsidR="005B7ADC" w:rsidRDefault="005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8836" w14:textId="77777777" w:rsidR="0097725F" w:rsidRDefault="009772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AC48" w14:textId="77777777" w:rsidR="0097725F" w:rsidRDefault="009772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84E9" w14:textId="77777777" w:rsidR="0097725F" w:rsidRDefault="009772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9A60" w14:textId="77777777" w:rsidR="005B7ADC" w:rsidRDefault="005B7ADC">
      <w:r>
        <w:separator/>
      </w:r>
    </w:p>
  </w:footnote>
  <w:footnote w:type="continuationSeparator" w:id="0">
    <w:p w14:paraId="4165909B" w14:textId="77777777" w:rsidR="005B7ADC" w:rsidRDefault="005B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9888" w14:textId="77777777" w:rsidR="0097725F" w:rsidRDefault="00977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73248"/>
      <w:docPartObj>
        <w:docPartGallery w:val="Page Numbers (Top of Page)"/>
        <w:docPartUnique/>
      </w:docPartObj>
    </w:sdtPr>
    <w:sdtEndPr/>
    <w:sdtContent>
      <w:p w14:paraId="5AB49663" w14:textId="03FBA084" w:rsidR="00C878D2" w:rsidRDefault="007235F2">
        <w:pPr>
          <w:pStyle w:val="a4"/>
          <w:jc w:val="center"/>
        </w:pPr>
        <w:r w:rsidRPr="00FB71A8">
          <w:rPr>
            <w:sz w:val="28"/>
            <w:szCs w:val="28"/>
          </w:rPr>
          <w:fldChar w:fldCharType="begin"/>
        </w:r>
        <w:r w:rsidRPr="00FB71A8">
          <w:rPr>
            <w:sz w:val="28"/>
            <w:szCs w:val="28"/>
          </w:rPr>
          <w:instrText>PAGE   \* MERGEFORMAT</w:instrText>
        </w:r>
        <w:r w:rsidRPr="00FB71A8">
          <w:rPr>
            <w:sz w:val="28"/>
            <w:szCs w:val="28"/>
          </w:rPr>
          <w:fldChar w:fldCharType="separate"/>
        </w:r>
        <w:r w:rsidR="0097725F">
          <w:rPr>
            <w:noProof/>
            <w:sz w:val="28"/>
            <w:szCs w:val="28"/>
          </w:rPr>
          <w:t>5</w:t>
        </w:r>
        <w:r w:rsidRPr="00FB71A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FD7D" w14:textId="77777777" w:rsidR="0097725F" w:rsidRDefault="009772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4EFD"/>
    <w:multiLevelType w:val="hybridMultilevel"/>
    <w:tmpl w:val="11206676"/>
    <w:lvl w:ilvl="0" w:tplc="70F028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F2"/>
    <w:rsid w:val="00004CF2"/>
    <w:rsid w:val="00016C47"/>
    <w:rsid w:val="00027DE1"/>
    <w:rsid w:val="00086833"/>
    <w:rsid w:val="000B74C4"/>
    <w:rsid w:val="001329EE"/>
    <w:rsid w:val="001547E6"/>
    <w:rsid w:val="001775B0"/>
    <w:rsid w:val="001B3D03"/>
    <w:rsid w:val="001C0036"/>
    <w:rsid w:val="001F4AB0"/>
    <w:rsid w:val="0022031B"/>
    <w:rsid w:val="00230D48"/>
    <w:rsid w:val="00243FA0"/>
    <w:rsid w:val="00263AF7"/>
    <w:rsid w:val="002651D3"/>
    <w:rsid w:val="0028304C"/>
    <w:rsid w:val="0029418D"/>
    <w:rsid w:val="002952DC"/>
    <w:rsid w:val="002A1CA6"/>
    <w:rsid w:val="002C6806"/>
    <w:rsid w:val="002C6D46"/>
    <w:rsid w:val="002D2AAF"/>
    <w:rsid w:val="002D52E5"/>
    <w:rsid w:val="002F05B2"/>
    <w:rsid w:val="00335DEB"/>
    <w:rsid w:val="003458CA"/>
    <w:rsid w:val="00345E96"/>
    <w:rsid w:val="0035060E"/>
    <w:rsid w:val="00351709"/>
    <w:rsid w:val="00354153"/>
    <w:rsid w:val="003726DC"/>
    <w:rsid w:val="003B656D"/>
    <w:rsid w:val="003C1538"/>
    <w:rsid w:val="003D56E5"/>
    <w:rsid w:val="003D7AB2"/>
    <w:rsid w:val="0041553B"/>
    <w:rsid w:val="00423F8B"/>
    <w:rsid w:val="00435CFD"/>
    <w:rsid w:val="00444B3B"/>
    <w:rsid w:val="00454934"/>
    <w:rsid w:val="00455178"/>
    <w:rsid w:val="00460345"/>
    <w:rsid w:val="00480173"/>
    <w:rsid w:val="00486D80"/>
    <w:rsid w:val="00516142"/>
    <w:rsid w:val="00524EF4"/>
    <w:rsid w:val="00550F30"/>
    <w:rsid w:val="0055195D"/>
    <w:rsid w:val="005549E4"/>
    <w:rsid w:val="0056240A"/>
    <w:rsid w:val="0057131F"/>
    <w:rsid w:val="00577C6A"/>
    <w:rsid w:val="005B041A"/>
    <w:rsid w:val="005B7ADC"/>
    <w:rsid w:val="005D22E5"/>
    <w:rsid w:val="005E2AD6"/>
    <w:rsid w:val="005E317B"/>
    <w:rsid w:val="006045D2"/>
    <w:rsid w:val="0062204A"/>
    <w:rsid w:val="00650975"/>
    <w:rsid w:val="0066622F"/>
    <w:rsid w:val="0067185F"/>
    <w:rsid w:val="00684604"/>
    <w:rsid w:val="006B3C6D"/>
    <w:rsid w:val="006B55F7"/>
    <w:rsid w:val="006D6321"/>
    <w:rsid w:val="006E1AF1"/>
    <w:rsid w:val="00702B83"/>
    <w:rsid w:val="00721F2B"/>
    <w:rsid w:val="007235F2"/>
    <w:rsid w:val="007436F1"/>
    <w:rsid w:val="00756149"/>
    <w:rsid w:val="00774929"/>
    <w:rsid w:val="0077504A"/>
    <w:rsid w:val="007925E9"/>
    <w:rsid w:val="007B0FA0"/>
    <w:rsid w:val="007C243F"/>
    <w:rsid w:val="007D4B3F"/>
    <w:rsid w:val="007E1D94"/>
    <w:rsid w:val="00807459"/>
    <w:rsid w:val="00815EC4"/>
    <w:rsid w:val="00866770"/>
    <w:rsid w:val="008721B2"/>
    <w:rsid w:val="00884B9C"/>
    <w:rsid w:val="008B16B8"/>
    <w:rsid w:val="008C0AAC"/>
    <w:rsid w:val="008C1624"/>
    <w:rsid w:val="008F1ABC"/>
    <w:rsid w:val="009039EB"/>
    <w:rsid w:val="00914F52"/>
    <w:rsid w:val="0092176C"/>
    <w:rsid w:val="00924D8A"/>
    <w:rsid w:val="00956B56"/>
    <w:rsid w:val="00961DFC"/>
    <w:rsid w:val="0097725F"/>
    <w:rsid w:val="009A53FC"/>
    <w:rsid w:val="009B4F77"/>
    <w:rsid w:val="009D4FAB"/>
    <w:rsid w:val="009E3E76"/>
    <w:rsid w:val="009F15FB"/>
    <w:rsid w:val="009F3163"/>
    <w:rsid w:val="009F4E7C"/>
    <w:rsid w:val="00A36EFF"/>
    <w:rsid w:val="00A44A35"/>
    <w:rsid w:val="00A537F7"/>
    <w:rsid w:val="00A7282E"/>
    <w:rsid w:val="00AD1BF3"/>
    <w:rsid w:val="00AE4A5B"/>
    <w:rsid w:val="00AE652E"/>
    <w:rsid w:val="00BA1FA3"/>
    <w:rsid w:val="00BB40A2"/>
    <w:rsid w:val="00BB46E0"/>
    <w:rsid w:val="00BD02DA"/>
    <w:rsid w:val="00BE7C52"/>
    <w:rsid w:val="00BF7E49"/>
    <w:rsid w:val="00C21D84"/>
    <w:rsid w:val="00C26957"/>
    <w:rsid w:val="00C3746B"/>
    <w:rsid w:val="00C53BD7"/>
    <w:rsid w:val="00C62650"/>
    <w:rsid w:val="00C843FD"/>
    <w:rsid w:val="00C84D8E"/>
    <w:rsid w:val="00C92253"/>
    <w:rsid w:val="00CC4387"/>
    <w:rsid w:val="00CE43BF"/>
    <w:rsid w:val="00CE5D00"/>
    <w:rsid w:val="00CF2C40"/>
    <w:rsid w:val="00D44D79"/>
    <w:rsid w:val="00D55C0C"/>
    <w:rsid w:val="00D615B4"/>
    <w:rsid w:val="00D656BD"/>
    <w:rsid w:val="00D738BB"/>
    <w:rsid w:val="00D767F9"/>
    <w:rsid w:val="00DA13E9"/>
    <w:rsid w:val="00DA7F5A"/>
    <w:rsid w:val="00DD4687"/>
    <w:rsid w:val="00DE05DE"/>
    <w:rsid w:val="00E271AC"/>
    <w:rsid w:val="00E311E3"/>
    <w:rsid w:val="00E43D87"/>
    <w:rsid w:val="00E52C0C"/>
    <w:rsid w:val="00E64E35"/>
    <w:rsid w:val="00E7571E"/>
    <w:rsid w:val="00E805D9"/>
    <w:rsid w:val="00E84822"/>
    <w:rsid w:val="00EA56C2"/>
    <w:rsid w:val="00EB1202"/>
    <w:rsid w:val="00EB2594"/>
    <w:rsid w:val="00EC28E2"/>
    <w:rsid w:val="00EF00CD"/>
    <w:rsid w:val="00EF7B50"/>
    <w:rsid w:val="00F06D2F"/>
    <w:rsid w:val="00F37825"/>
    <w:rsid w:val="00F403BD"/>
    <w:rsid w:val="00F76801"/>
    <w:rsid w:val="00F8563D"/>
    <w:rsid w:val="00FB19B6"/>
    <w:rsid w:val="00FB71A8"/>
    <w:rsid w:val="00FC409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C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235F2"/>
    <w:pPr>
      <w:keepNext/>
      <w:jc w:val="center"/>
      <w:outlineLvl w:val="1"/>
    </w:pPr>
    <w:rPr>
      <w:rFonts w:eastAsia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35F2"/>
    <w:rPr>
      <w:rFonts w:ascii="Times New Roman" w:eastAsia="Times New Roman" w:hAnsi="Times New Roman" w:cs="Times New Roman"/>
      <w:sz w:val="27"/>
      <w:szCs w:val="20"/>
      <w:lang w:eastAsia="ru-RU"/>
    </w:rPr>
  </w:style>
  <w:style w:type="table" w:styleId="a3">
    <w:name w:val="Table Grid"/>
    <w:basedOn w:val="a1"/>
    <w:uiPriority w:val="59"/>
    <w:rsid w:val="007235F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5F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235F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rsid w:val="007235F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E2AD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2AD6"/>
    <w:rPr>
      <w:rFonts w:ascii="Segoe UI" w:eastAsiaTheme="minorEastAsia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EB120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120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8B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B16B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uiPriority w:val="99"/>
    <w:rsid w:val="008B16B8"/>
    <w:rPr>
      <w:rFonts w:cs="Times New Roman"/>
    </w:rPr>
  </w:style>
  <w:style w:type="paragraph" w:customStyle="1" w:styleId="rvps2">
    <w:name w:val="rvps2"/>
    <w:basedOn w:val="a"/>
    <w:rsid w:val="00BB46E0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BB46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D1BF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24D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4D8A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924D8A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D8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924D8A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B128-A9F6-41E7-8703-7EDF857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8005</Words>
  <Characters>4563</Characters>
  <Application>Microsoft Office Word</Application>
  <DocSecurity>0</DocSecurity>
  <Lines>38</Lines>
  <Paragraphs>25</Paragraphs>
  <ScaleCrop>false</ScaleCrop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2021-09-15T15:34:00Z</dcterms:created>
  <dcterms:modified xsi:type="dcterms:W3CDTF">2021-09-15T15:34:00Z</dcterms:modified>
</cp:coreProperties>
</file>