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9C22" w14:textId="77777777" w:rsidR="007235F2" w:rsidRPr="00B01216" w:rsidRDefault="007235F2" w:rsidP="007235F2">
      <w:pPr>
        <w:jc w:val="center"/>
        <w:rPr>
          <w:b/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Аналіз регуляторного впливу</w:t>
      </w:r>
    </w:p>
    <w:p w14:paraId="39DF6CDF" w14:textId="77777777" w:rsidR="00D127E5" w:rsidRDefault="008B16B8" w:rsidP="00153348">
      <w:pPr>
        <w:jc w:val="center"/>
        <w:rPr>
          <w:b/>
          <w:color w:val="000000"/>
          <w:sz w:val="28"/>
          <w:szCs w:val="28"/>
        </w:rPr>
      </w:pPr>
      <w:r w:rsidRPr="008B16B8">
        <w:rPr>
          <w:b/>
          <w:color w:val="000000"/>
          <w:sz w:val="28"/>
          <w:szCs w:val="28"/>
        </w:rPr>
        <w:t xml:space="preserve">проєкту постанови Правління Національного банку України </w:t>
      </w:r>
    </w:p>
    <w:p w14:paraId="0BA3662A" w14:textId="488C5604" w:rsidR="00153348" w:rsidRPr="00153348" w:rsidRDefault="008B16B8" w:rsidP="00153348">
      <w:pPr>
        <w:jc w:val="center"/>
        <w:rPr>
          <w:b/>
          <w:color w:val="000000"/>
          <w:sz w:val="28"/>
          <w:szCs w:val="28"/>
        </w:rPr>
      </w:pPr>
      <w:r w:rsidRPr="008B16B8">
        <w:rPr>
          <w:b/>
          <w:color w:val="000000"/>
          <w:sz w:val="28"/>
          <w:szCs w:val="28"/>
        </w:rPr>
        <w:t>“</w:t>
      </w:r>
      <w:r w:rsidR="00153348" w:rsidRPr="00153348">
        <w:rPr>
          <w:b/>
          <w:color w:val="000000"/>
          <w:sz w:val="28"/>
          <w:szCs w:val="28"/>
        </w:rPr>
        <w:t>Про затвердження Положення про впорядкування діяльності з</w:t>
      </w:r>
    </w:p>
    <w:p w14:paraId="53409127" w14:textId="3ED7BBBF" w:rsidR="007235F2" w:rsidRPr="00B01216" w:rsidRDefault="00153348" w:rsidP="00916809">
      <w:pPr>
        <w:jc w:val="center"/>
        <w:rPr>
          <w:b/>
          <w:color w:val="000000"/>
          <w:sz w:val="28"/>
          <w:szCs w:val="28"/>
        </w:rPr>
      </w:pPr>
      <w:r w:rsidRPr="00153348">
        <w:rPr>
          <w:b/>
          <w:color w:val="000000"/>
          <w:sz w:val="28"/>
          <w:szCs w:val="28"/>
        </w:rPr>
        <w:t>надання супровідних послуг на ринку фінансового лізингу</w:t>
      </w:r>
      <w:r w:rsidR="008B16B8" w:rsidRPr="008B16B8">
        <w:rPr>
          <w:b/>
          <w:color w:val="000000"/>
          <w:sz w:val="28"/>
          <w:szCs w:val="28"/>
        </w:rPr>
        <w:t>”</w:t>
      </w:r>
    </w:p>
    <w:p w14:paraId="6F0D65F9" w14:textId="4C6A3A5D" w:rsidR="007235F2" w:rsidRDefault="007235F2" w:rsidP="007235F2">
      <w:pPr>
        <w:ind w:firstLine="708"/>
        <w:jc w:val="both"/>
        <w:rPr>
          <w:b/>
          <w:color w:val="000000"/>
          <w:sz w:val="28"/>
          <w:szCs w:val="28"/>
        </w:rPr>
      </w:pPr>
    </w:p>
    <w:p w14:paraId="224DE0F2" w14:textId="1B5BC0D5" w:rsidR="00BE4A83" w:rsidRDefault="00BE4A83" w:rsidP="007235F2">
      <w:pPr>
        <w:ind w:firstLine="708"/>
        <w:jc w:val="both"/>
        <w:rPr>
          <w:b/>
          <w:color w:val="000000"/>
          <w:sz w:val="28"/>
          <w:szCs w:val="28"/>
        </w:rPr>
      </w:pPr>
    </w:p>
    <w:p w14:paraId="2A017110" w14:textId="77777777" w:rsidR="00BE4A83" w:rsidRDefault="00BE4A83" w:rsidP="007235F2">
      <w:pPr>
        <w:ind w:firstLine="708"/>
        <w:jc w:val="both"/>
        <w:rPr>
          <w:b/>
          <w:color w:val="000000"/>
          <w:sz w:val="28"/>
          <w:szCs w:val="28"/>
        </w:rPr>
      </w:pPr>
    </w:p>
    <w:p w14:paraId="700DF55E" w14:textId="5585F4C1" w:rsidR="007235F2" w:rsidRDefault="007235F2" w:rsidP="000956C7">
      <w:pPr>
        <w:ind w:firstLine="708"/>
        <w:jc w:val="both"/>
        <w:rPr>
          <w:b/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 xml:space="preserve">І. </w:t>
      </w:r>
      <w:r w:rsidR="000956C7">
        <w:rPr>
          <w:b/>
          <w:color w:val="000000"/>
          <w:sz w:val="28"/>
          <w:szCs w:val="28"/>
        </w:rPr>
        <w:t>Визначення проблеми</w:t>
      </w:r>
      <w:r w:rsidR="000956C7" w:rsidRPr="000956C7">
        <w:rPr>
          <w:b/>
          <w:color w:val="000000"/>
          <w:sz w:val="28"/>
          <w:szCs w:val="28"/>
        </w:rPr>
        <w:t>, яку пе</w:t>
      </w:r>
      <w:r w:rsidR="000956C7">
        <w:rPr>
          <w:b/>
          <w:color w:val="000000"/>
          <w:sz w:val="28"/>
          <w:szCs w:val="28"/>
        </w:rPr>
        <w:t xml:space="preserve">редбачається </w:t>
      </w:r>
      <w:r w:rsidR="008A2088">
        <w:rPr>
          <w:b/>
          <w:color w:val="000000"/>
          <w:sz w:val="28"/>
          <w:szCs w:val="28"/>
        </w:rPr>
        <w:t xml:space="preserve">розв’язати </w:t>
      </w:r>
      <w:r w:rsidR="000956C7">
        <w:rPr>
          <w:b/>
          <w:color w:val="000000"/>
          <w:sz w:val="28"/>
          <w:szCs w:val="28"/>
        </w:rPr>
        <w:t xml:space="preserve">шляхом </w:t>
      </w:r>
      <w:r w:rsidR="000956C7" w:rsidRPr="000956C7">
        <w:rPr>
          <w:b/>
          <w:color w:val="000000"/>
          <w:sz w:val="28"/>
          <w:szCs w:val="28"/>
        </w:rPr>
        <w:t>державного регулювання</w:t>
      </w:r>
      <w:r w:rsidR="000956C7">
        <w:rPr>
          <w:b/>
          <w:color w:val="000000"/>
          <w:sz w:val="28"/>
          <w:szCs w:val="28"/>
        </w:rPr>
        <w:t xml:space="preserve"> </w:t>
      </w:r>
    </w:p>
    <w:p w14:paraId="227CD3C4" w14:textId="799103A5" w:rsidR="00795E68" w:rsidRDefault="00795E68" w:rsidP="00795E6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Відповідно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до Закону України від 12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вересня 2019 року </w:t>
      </w:r>
      <w:r w:rsidR="008A2088">
        <w:rPr>
          <w:rFonts w:ascii="Times New Roman" w:hAnsi="Times New Roman" w:cs="Times New Roman"/>
          <w:sz w:val="28"/>
          <w:szCs w:val="28"/>
          <w:lang w:val="uk-UA" w:eastAsia="uk-UA"/>
        </w:rPr>
        <w:t>№ 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79-IX “Про внесення змін до деяких законодавчих актів України щодо удосконалення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функцій із державного регулювання ринків фі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нансових послуг” (далі –</w:t>
      </w:r>
      <w:r w:rsidR="003F29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Закон №</w:t>
      </w:r>
      <w:r w:rsidR="003F296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79) Національний банк України (далі ‒ Національний банк) </w:t>
      </w:r>
      <w:r w:rsidR="003F2963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з 01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липня 2020 року </w:t>
      </w:r>
      <w:r w:rsidRPr="009364EF">
        <w:rPr>
          <w:rFonts w:ascii="Times New Roman" w:hAnsi="Times New Roman" w:cs="Times New Roman"/>
          <w:sz w:val="28"/>
          <w:szCs w:val="28"/>
          <w:lang w:val="uk-UA" w:eastAsia="uk-UA"/>
        </w:rPr>
        <w:t>став уповноваженим органом</w:t>
      </w:r>
      <w:r w:rsidR="00632D3B">
        <w:rPr>
          <w:rFonts w:ascii="Times New Roman" w:hAnsi="Times New Roman" w:cs="Times New Roman"/>
          <w:sz w:val="28"/>
          <w:szCs w:val="28"/>
          <w:lang w:val="uk-UA" w:eastAsia="uk-UA"/>
        </w:rPr>
        <w:t>, що здійснює державне регулювання</w:t>
      </w:r>
      <w:r w:rsidR="008A634C" w:rsidRPr="008A63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ринків небанківських фінансових послуг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29D4CA2A" w14:textId="5723673E" w:rsidR="00795E68" w:rsidRDefault="00795E68" w:rsidP="00795E6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пунктом 14 розділу ІІ Закону </w:t>
      </w:r>
      <w:r w:rsidR="008A2088">
        <w:rPr>
          <w:rFonts w:ascii="Times New Roman" w:hAnsi="Times New Roman" w:cs="Times New Roman"/>
          <w:sz w:val="28"/>
          <w:szCs w:val="28"/>
          <w:lang w:val="uk-UA" w:eastAsia="uk-UA"/>
        </w:rPr>
        <w:t>№ 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79 Національний банк має забезпечити прийняття актів, необхідних для реалізації 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ього Закону. </w:t>
      </w:r>
    </w:p>
    <w:p w14:paraId="635C7D6E" w14:textId="14C69CB5" w:rsidR="00795E68" w:rsidRDefault="00795E68" w:rsidP="00795E6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Стаття 11 Закону України </w:t>
      </w:r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 фінансовий лізинг</w:t>
      </w:r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>” 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</w:t>
      </w:r>
      <w:r w:rsidR="00BF7C0B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>4 лютого 2021 року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 </w:t>
      </w:r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>1201-IX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E20EC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далі</w:t>
      </w:r>
      <w:r w:rsidRPr="000E20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0E20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Закон про фінансовий лізинг) запроваджує визначення супровідних послуг</w:t>
      </w:r>
      <w:r w:rsidRPr="000E20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ринку фінансового лізингу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 Відповідно до пункту</w:t>
      </w:r>
      <w:r w:rsidR="008A20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8A20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розділу</w:t>
      </w:r>
      <w:r w:rsidR="008A20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ІІІ Закону про фінансовий лізинг Національний банк</w:t>
      </w:r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дня набрання чинності цим </w:t>
      </w:r>
      <w:r w:rsidR="003F2963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3F2963" w:rsidRPr="007A0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має </w:t>
      </w:r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привести свої нормативно-правові акти у відповідність із цим </w:t>
      </w:r>
      <w:r w:rsidR="003F2963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3F2963" w:rsidRPr="007A004E">
        <w:rPr>
          <w:rFonts w:ascii="Times New Roman" w:hAnsi="Times New Roman" w:cs="Times New Roman"/>
          <w:sz w:val="28"/>
          <w:szCs w:val="28"/>
          <w:lang w:val="uk-UA" w:eastAsia="uk-UA"/>
        </w:rPr>
        <w:t>аконом</w:t>
      </w:r>
      <w:bookmarkStart w:id="0" w:name="_GoBack"/>
      <w:bookmarkEnd w:id="0"/>
      <w:r w:rsidRPr="007A004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E44CC6F" w14:textId="0BBC6807" w:rsidR="00795E68" w:rsidRDefault="00795E68" w:rsidP="00795E6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Наразі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Національному банку, який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набув повноважень регулятора ринку  небанківських фінансових послуг, немає регуляторних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актів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>із цих питань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063B89B" w14:textId="07ECC032" w:rsidR="00795E68" w:rsidRDefault="00795E68" w:rsidP="00795E6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03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Зазначене питання не може бути вирішене за допомогою ринкових механізмів, оскільки воно стосується реалізації повноважень Національного банку щодо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встановлення вимог до учасників ринку небанківських фінансових послуг. </w:t>
      </w:r>
    </w:p>
    <w:p w14:paraId="6CADFCEE" w14:textId="189CFA10" w:rsidR="00795E68" w:rsidRDefault="00795E68" w:rsidP="00795E68">
      <w:pPr>
        <w:ind w:firstLine="708"/>
        <w:jc w:val="both"/>
        <w:rPr>
          <w:color w:val="000000"/>
          <w:sz w:val="28"/>
          <w:szCs w:val="28"/>
        </w:rPr>
      </w:pPr>
      <w:r w:rsidRPr="009364EF">
        <w:rPr>
          <w:color w:val="000000"/>
          <w:sz w:val="28"/>
          <w:szCs w:val="28"/>
        </w:rPr>
        <w:t xml:space="preserve">Отже, проблемою, </w:t>
      </w:r>
      <w:r w:rsidR="003F2963">
        <w:rPr>
          <w:color w:val="000000"/>
          <w:sz w:val="28"/>
          <w:szCs w:val="28"/>
        </w:rPr>
        <w:t>що</w:t>
      </w:r>
      <w:r w:rsidR="003F2963" w:rsidRPr="009364EF">
        <w:rPr>
          <w:color w:val="000000"/>
          <w:sz w:val="28"/>
          <w:szCs w:val="28"/>
        </w:rPr>
        <w:t xml:space="preserve"> </w:t>
      </w:r>
      <w:r w:rsidRPr="009364EF">
        <w:rPr>
          <w:color w:val="000000"/>
          <w:sz w:val="28"/>
          <w:szCs w:val="28"/>
        </w:rPr>
        <w:t xml:space="preserve">потребує </w:t>
      </w:r>
      <w:r w:rsidR="008A2088" w:rsidRPr="009364EF">
        <w:rPr>
          <w:color w:val="000000"/>
          <w:sz w:val="28"/>
          <w:szCs w:val="28"/>
        </w:rPr>
        <w:t>розв</w:t>
      </w:r>
      <w:r w:rsidR="008A2088">
        <w:rPr>
          <w:color w:val="000000"/>
          <w:sz w:val="28"/>
          <w:szCs w:val="28"/>
        </w:rPr>
        <w:t>’</w:t>
      </w:r>
      <w:r w:rsidR="008A2088" w:rsidRPr="009364EF">
        <w:rPr>
          <w:color w:val="000000"/>
          <w:sz w:val="28"/>
          <w:szCs w:val="28"/>
        </w:rPr>
        <w:t>язання</w:t>
      </w:r>
      <w:r w:rsidRPr="009364EF">
        <w:rPr>
          <w:color w:val="000000"/>
          <w:sz w:val="28"/>
          <w:szCs w:val="28"/>
        </w:rPr>
        <w:t xml:space="preserve">, є необхідність </w:t>
      </w:r>
      <w:r w:rsidR="003F2963">
        <w:rPr>
          <w:color w:val="000000"/>
          <w:sz w:val="28"/>
          <w:szCs w:val="28"/>
        </w:rPr>
        <w:t>у</w:t>
      </w:r>
      <w:r w:rsidRPr="00643ADE">
        <w:rPr>
          <w:color w:val="000000"/>
          <w:sz w:val="28"/>
          <w:szCs w:val="28"/>
        </w:rPr>
        <w:t xml:space="preserve">становлення </w:t>
      </w:r>
      <w:r>
        <w:rPr>
          <w:color w:val="000000"/>
          <w:sz w:val="28"/>
          <w:szCs w:val="28"/>
        </w:rPr>
        <w:t>організаційно-правових засад</w:t>
      </w:r>
      <w:r w:rsidRPr="00185BF3">
        <w:rPr>
          <w:color w:val="000000"/>
          <w:sz w:val="28"/>
          <w:szCs w:val="28"/>
        </w:rPr>
        <w:t xml:space="preserve"> діяльності осіб, які надають супровідні послуги на ринку фінансового лізингу</w:t>
      </w:r>
      <w:r>
        <w:rPr>
          <w:color w:val="000000"/>
          <w:sz w:val="28"/>
          <w:szCs w:val="28"/>
        </w:rPr>
        <w:t xml:space="preserve">. </w:t>
      </w:r>
    </w:p>
    <w:p w14:paraId="561B01B6" w14:textId="77777777" w:rsidR="0028304C" w:rsidRPr="009A53FC" w:rsidRDefault="0028304C" w:rsidP="00283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</w:p>
    <w:p w14:paraId="6DA29E17" w14:textId="77777777" w:rsidR="007235F2" w:rsidRPr="00EC744E" w:rsidRDefault="007235F2" w:rsidP="007235F2">
      <w:pPr>
        <w:ind w:firstLine="708"/>
        <w:jc w:val="both"/>
        <w:rPr>
          <w:color w:val="000000"/>
          <w:sz w:val="28"/>
          <w:szCs w:val="28"/>
        </w:rPr>
      </w:pPr>
      <w:r w:rsidRPr="00FB19B6">
        <w:rPr>
          <w:b/>
          <w:color w:val="000000"/>
          <w:sz w:val="28"/>
          <w:szCs w:val="28"/>
        </w:rPr>
        <w:t>ІІ. Визначення цілей державного регулювання</w:t>
      </w:r>
    </w:p>
    <w:p w14:paraId="5C0539F0" w14:textId="77777777" w:rsidR="00795E68" w:rsidRDefault="006B3C6D" w:rsidP="00795E68">
      <w:pPr>
        <w:ind w:firstLine="708"/>
        <w:jc w:val="both"/>
        <w:rPr>
          <w:color w:val="000000"/>
          <w:sz w:val="28"/>
          <w:szCs w:val="28"/>
        </w:rPr>
      </w:pPr>
      <w:r w:rsidRPr="006B3C6D">
        <w:rPr>
          <w:color w:val="000000"/>
          <w:sz w:val="28"/>
          <w:szCs w:val="28"/>
        </w:rPr>
        <w:t>Цілями державного регулювання, що безпосередньо пов</w:t>
      </w:r>
      <w:r>
        <w:rPr>
          <w:color w:val="000000"/>
          <w:sz w:val="28"/>
          <w:szCs w:val="28"/>
        </w:rPr>
        <w:t xml:space="preserve">’язані з </w:t>
      </w:r>
      <w:r w:rsidR="001329EE">
        <w:rPr>
          <w:color w:val="000000"/>
          <w:sz w:val="28"/>
          <w:szCs w:val="28"/>
        </w:rPr>
        <w:t>вирішенням</w:t>
      </w:r>
      <w:r>
        <w:rPr>
          <w:color w:val="000000"/>
          <w:sz w:val="28"/>
          <w:szCs w:val="28"/>
        </w:rPr>
        <w:t xml:space="preserve"> зазначеної</w:t>
      </w:r>
      <w:r w:rsidRPr="006B3C6D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>и</w:t>
      </w:r>
      <w:r w:rsidRPr="006B3C6D">
        <w:rPr>
          <w:color w:val="000000"/>
          <w:sz w:val="28"/>
          <w:szCs w:val="28"/>
        </w:rPr>
        <w:t xml:space="preserve">, </w:t>
      </w:r>
      <w:r w:rsidR="00FB19B6">
        <w:rPr>
          <w:color w:val="000000"/>
          <w:sz w:val="28"/>
          <w:szCs w:val="28"/>
        </w:rPr>
        <w:t xml:space="preserve">є </w:t>
      </w:r>
      <w:r w:rsidR="00795E68">
        <w:rPr>
          <w:color w:val="000000"/>
          <w:sz w:val="28"/>
          <w:szCs w:val="28"/>
        </w:rPr>
        <w:t>встановлення організаційно-правових засад</w:t>
      </w:r>
      <w:r w:rsidR="00795E68" w:rsidRPr="00185BF3">
        <w:rPr>
          <w:color w:val="000000"/>
          <w:sz w:val="28"/>
          <w:szCs w:val="28"/>
        </w:rPr>
        <w:t xml:space="preserve"> діяльності осіб, які надають супровідні послуги на ринку фінансового лізингу.</w:t>
      </w:r>
      <w:r w:rsidR="00795E68">
        <w:rPr>
          <w:color w:val="000000"/>
          <w:sz w:val="28"/>
          <w:szCs w:val="28"/>
        </w:rPr>
        <w:t xml:space="preserve"> </w:t>
      </w:r>
    </w:p>
    <w:p w14:paraId="4F8C9550" w14:textId="77777777" w:rsidR="00795E68" w:rsidRDefault="00795E68" w:rsidP="00795E68">
      <w:pPr>
        <w:ind w:firstLine="708"/>
        <w:jc w:val="both"/>
        <w:rPr>
          <w:color w:val="000000"/>
          <w:sz w:val="28"/>
          <w:szCs w:val="28"/>
        </w:rPr>
      </w:pPr>
    </w:p>
    <w:p w14:paraId="69E702E3" w14:textId="5DD8E881" w:rsidR="00FB19B6" w:rsidRDefault="007235F2" w:rsidP="00603703">
      <w:pPr>
        <w:ind w:firstLine="708"/>
        <w:jc w:val="both"/>
        <w:rPr>
          <w:b/>
          <w:color w:val="000000"/>
          <w:sz w:val="28"/>
          <w:szCs w:val="28"/>
        </w:rPr>
      </w:pPr>
      <w:r w:rsidRPr="00EC744E">
        <w:rPr>
          <w:b/>
          <w:color w:val="000000"/>
          <w:sz w:val="28"/>
          <w:szCs w:val="28"/>
        </w:rPr>
        <w:t xml:space="preserve">ІІІ. Визначення та оцінка всіх прийнятих альтернативних способів досягнення </w:t>
      </w:r>
      <w:r w:rsidR="000956C7">
        <w:rPr>
          <w:b/>
          <w:color w:val="000000"/>
          <w:sz w:val="28"/>
          <w:szCs w:val="28"/>
        </w:rPr>
        <w:t xml:space="preserve">зазначених </w:t>
      </w:r>
      <w:r w:rsidRPr="00EC744E">
        <w:rPr>
          <w:b/>
          <w:color w:val="000000"/>
          <w:sz w:val="28"/>
          <w:szCs w:val="28"/>
        </w:rPr>
        <w:t>цілей</w:t>
      </w:r>
      <w:r w:rsidR="00BF2689">
        <w:rPr>
          <w:b/>
          <w:color w:val="000000"/>
          <w:sz w:val="28"/>
          <w:szCs w:val="28"/>
        </w:rPr>
        <w:t>, наведення аргументів</w:t>
      </w:r>
      <w:r w:rsidR="00BF2689" w:rsidRPr="00BF2689">
        <w:rPr>
          <w:b/>
          <w:color w:val="000000"/>
          <w:sz w:val="28"/>
          <w:szCs w:val="28"/>
        </w:rPr>
        <w:t xml:space="preserve"> щодо переваги обраного способу</w:t>
      </w:r>
    </w:p>
    <w:p w14:paraId="16F59822" w14:textId="633C2FA4" w:rsidR="00D36A5D" w:rsidRDefault="002A371D" w:rsidP="00D36A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Враховуючи те, що наразі немає актів </w:t>
      </w:r>
      <w:r w:rsidR="003F2963">
        <w:rPr>
          <w:rFonts w:eastAsiaTheme="minorHAnsi"/>
          <w:sz w:val="29"/>
          <w:szCs w:val="29"/>
          <w:lang w:eastAsia="en-US"/>
        </w:rPr>
        <w:t>і</w:t>
      </w:r>
      <w:r>
        <w:rPr>
          <w:rFonts w:eastAsiaTheme="minorHAnsi"/>
          <w:sz w:val="29"/>
          <w:szCs w:val="29"/>
          <w:lang w:eastAsia="en-US"/>
        </w:rPr>
        <w:t xml:space="preserve">з зазначених питань, </w:t>
      </w:r>
      <w:r w:rsidR="003F2963">
        <w:rPr>
          <w:rFonts w:eastAsiaTheme="minorHAnsi"/>
          <w:sz w:val="29"/>
          <w:szCs w:val="29"/>
          <w:lang w:eastAsia="en-US"/>
        </w:rPr>
        <w:t xml:space="preserve">у </w:t>
      </w:r>
      <w:r>
        <w:rPr>
          <w:rFonts w:eastAsiaTheme="minorHAnsi"/>
          <w:sz w:val="29"/>
          <w:szCs w:val="29"/>
          <w:lang w:eastAsia="en-US"/>
        </w:rPr>
        <w:t xml:space="preserve">тому числі </w:t>
      </w:r>
      <w:r w:rsidRPr="002A371D">
        <w:rPr>
          <w:rFonts w:eastAsiaTheme="minorHAnsi"/>
          <w:sz w:val="29"/>
          <w:szCs w:val="29"/>
          <w:lang w:eastAsia="en-US"/>
        </w:rPr>
        <w:t xml:space="preserve">в Національному банку, який набув повноважень регулятора ринку </w:t>
      </w:r>
      <w:r w:rsidRPr="002A371D">
        <w:rPr>
          <w:rFonts w:eastAsiaTheme="minorHAnsi"/>
          <w:sz w:val="29"/>
          <w:szCs w:val="29"/>
          <w:lang w:eastAsia="en-US"/>
        </w:rPr>
        <w:lastRenderedPageBreak/>
        <w:t xml:space="preserve">небанківських фінансових послуг, </w:t>
      </w:r>
      <w:r w:rsidR="00D36A5D">
        <w:rPr>
          <w:rFonts w:eastAsiaTheme="minorHAnsi"/>
          <w:sz w:val="29"/>
          <w:szCs w:val="29"/>
          <w:lang w:eastAsia="en-US"/>
        </w:rPr>
        <w:t>альтернативних способів</w:t>
      </w:r>
      <w:r w:rsidR="00FB19B6">
        <w:rPr>
          <w:rFonts w:eastAsiaTheme="minorHAnsi"/>
          <w:sz w:val="29"/>
          <w:szCs w:val="29"/>
          <w:lang w:eastAsia="en-US"/>
        </w:rPr>
        <w:t xml:space="preserve"> досягнення зазначених цілей </w:t>
      </w:r>
      <w:r w:rsidR="00D36A5D">
        <w:rPr>
          <w:rFonts w:eastAsiaTheme="minorHAnsi"/>
          <w:sz w:val="29"/>
          <w:szCs w:val="29"/>
          <w:lang w:eastAsia="en-US"/>
        </w:rPr>
        <w:t xml:space="preserve">немає. </w:t>
      </w:r>
    </w:p>
    <w:p w14:paraId="2BE41C78" w14:textId="2EFFD19F" w:rsidR="00FB19B6" w:rsidRDefault="005B4E3B" w:rsidP="00F7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У зв’язку з цим</w:t>
      </w:r>
      <w:r w:rsidR="00D36A5D">
        <w:rPr>
          <w:rFonts w:eastAsiaTheme="minorHAnsi"/>
          <w:sz w:val="29"/>
          <w:szCs w:val="29"/>
          <w:lang w:eastAsia="en-US"/>
        </w:rPr>
        <w:t xml:space="preserve"> Національному</w:t>
      </w:r>
      <w:r w:rsidR="00FB19B6">
        <w:rPr>
          <w:rFonts w:eastAsiaTheme="minorHAnsi"/>
          <w:sz w:val="29"/>
          <w:szCs w:val="29"/>
          <w:lang w:eastAsia="en-US"/>
        </w:rPr>
        <w:t xml:space="preserve"> банк</w:t>
      </w:r>
      <w:r w:rsidR="00D36A5D">
        <w:rPr>
          <w:rFonts w:eastAsiaTheme="minorHAnsi"/>
          <w:sz w:val="29"/>
          <w:szCs w:val="29"/>
          <w:lang w:eastAsia="en-US"/>
        </w:rPr>
        <w:t>у слід прийняти запропонований</w:t>
      </w:r>
      <w:r w:rsidR="00F76801">
        <w:rPr>
          <w:rFonts w:eastAsiaTheme="minorHAnsi"/>
          <w:sz w:val="29"/>
          <w:szCs w:val="29"/>
          <w:lang w:eastAsia="en-US"/>
        </w:rPr>
        <w:t xml:space="preserve"> </w:t>
      </w:r>
      <w:r w:rsidR="00D36A5D">
        <w:rPr>
          <w:rFonts w:eastAsiaTheme="minorHAnsi"/>
          <w:sz w:val="29"/>
          <w:szCs w:val="29"/>
          <w:lang w:eastAsia="en-US"/>
        </w:rPr>
        <w:t>проєкт</w:t>
      </w:r>
      <w:r w:rsidR="00FB19B6">
        <w:rPr>
          <w:rFonts w:eastAsiaTheme="minorHAnsi"/>
          <w:sz w:val="29"/>
          <w:szCs w:val="29"/>
          <w:lang w:eastAsia="en-US"/>
        </w:rPr>
        <w:t xml:space="preserve"> регуляторного акта як найкращий спосіб досягнення зазначених цілей</w:t>
      </w:r>
      <w:r w:rsidR="00F76801">
        <w:rPr>
          <w:rFonts w:eastAsiaTheme="minorHAnsi"/>
          <w:sz w:val="29"/>
          <w:szCs w:val="29"/>
          <w:lang w:eastAsia="en-US"/>
        </w:rPr>
        <w:t>.</w:t>
      </w:r>
    </w:p>
    <w:p w14:paraId="39FB5FF0" w14:textId="77777777" w:rsidR="003726DC" w:rsidRPr="00EC744E" w:rsidRDefault="003726DC" w:rsidP="007235F2">
      <w:pPr>
        <w:ind w:firstLine="708"/>
        <w:jc w:val="both"/>
        <w:rPr>
          <w:color w:val="000000"/>
          <w:sz w:val="28"/>
          <w:szCs w:val="28"/>
        </w:rPr>
      </w:pPr>
    </w:p>
    <w:p w14:paraId="070C1BA0" w14:textId="772DE9AC" w:rsidR="00F76801" w:rsidRDefault="007235F2" w:rsidP="00CE43BF">
      <w:pPr>
        <w:ind w:firstLine="708"/>
        <w:jc w:val="both"/>
        <w:rPr>
          <w:b/>
          <w:color w:val="000000"/>
          <w:sz w:val="28"/>
          <w:szCs w:val="28"/>
        </w:rPr>
      </w:pPr>
      <w:r w:rsidRPr="00EC744E">
        <w:rPr>
          <w:b/>
          <w:color w:val="000000"/>
          <w:sz w:val="28"/>
          <w:szCs w:val="28"/>
        </w:rPr>
        <w:t>ІV. Опис механізм</w:t>
      </w:r>
      <w:r w:rsidR="00603703">
        <w:rPr>
          <w:b/>
          <w:color w:val="000000"/>
          <w:sz w:val="28"/>
          <w:szCs w:val="28"/>
        </w:rPr>
        <w:t>у</w:t>
      </w:r>
      <w:r w:rsidRPr="00EC744E">
        <w:rPr>
          <w:b/>
          <w:color w:val="000000"/>
          <w:sz w:val="28"/>
          <w:szCs w:val="28"/>
        </w:rPr>
        <w:t>, як</w:t>
      </w:r>
      <w:r w:rsidR="00603703">
        <w:rPr>
          <w:b/>
          <w:color w:val="000000"/>
          <w:sz w:val="28"/>
          <w:szCs w:val="28"/>
        </w:rPr>
        <w:t>ий</w:t>
      </w:r>
      <w:r w:rsidRPr="00EC744E">
        <w:rPr>
          <w:b/>
          <w:color w:val="000000"/>
          <w:sz w:val="28"/>
          <w:szCs w:val="28"/>
        </w:rPr>
        <w:t xml:space="preserve"> </w:t>
      </w:r>
      <w:r w:rsidR="000956C7">
        <w:rPr>
          <w:b/>
          <w:color w:val="000000"/>
          <w:sz w:val="28"/>
          <w:szCs w:val="28"/>
        </w:rPr>
        <w:t xml:space="preserve">пропонується застосувати для розв’язання </w:t>
      </w:r>
      <w:r w:rsidR="00BE4A83">
        <w:rPr>
          <w:b/>
          <w:color w:val="000000"/>
          <w:sz w:val="28"/>
          <w:szCs w:val="28"/>
        </w:rPr>
        <w:t>проблеми, і відповідні заходи</w:t>
      </w:r>
    </w:p>
    <w:p w14:paraId="7733439C" w14:textId="34CADE92" w:rsidR="00F76801" w:rsidRPr="00F76801" w:rsidRDefault="00F76801" w:rsidP="00F76801">
      <w:pPr>
        <w:ind w:firstLine="708"/>
        <w:jc w:val="both"/>
        <w:rPr>
          <w:color w:val="000000"/>
          <w:sz w:val="28"/>
          <w:szCs w:val="28"/>
        </w:rPr>
      </w:pPr>
      <w:r w:rsidRPr="003443DB">
        <w:rPr>
          <w:color w:val="000000"/>
          <w:sz w:val="28"/>
          <w:szCs w:val="28"/>
        </w:rPr>
        <w:t xml:space="preserve">Затвердження </w:t>
      </w:r>
      <w:r>
        <w:rPr>
          <w:color w:val="000000"/>
          <w:sz w:val="28"/>
          <w:szCs w:val="28"/>
        </w:rPr>
        <w:t xml:space="preserve">регуляторного </w:t>
      </w:r>
      <w:r w:rsidRPr="003443DB">
        <w:rPr>
          <w:color w:val="000000"/>
          <w:sz w:val="28"/>
          <w:szCs w:val="28"/>
        </w:rPr>
        <w:t>акта дасть</w:t>
      </w:r>
      <w:r>
        <w:rPr>
          <w:color w:val="000000"/>
          <w:sz w:val="28"/>
          <w:szCs w:val="28"/>
        </w:rPr>
        <w:t xml:space="preserve"> змогу</w:t>
      </w:r>
      <w:r w:rsidRPr="003443DB">
        <w:rPr>
          <w:color w:val="000000"/>
          <w:sz w:val="28"/>
          <w:szCs w:val="28"/>
        </w:rPr>
        <w:t xml:space="preserve"> унормувати низку питань щодо</w:t>
      </w:r>
      <w:r w:rsidRPr="003443DB">
        <w:rPr>
          <w:bCs/>
          <w:color w:val="000000"/>
          <w:sz w:val="28"/>
          <w:szCs w:val="28"/>
        </w:rPr>
        <w:t xml:space="preserve"> </w:t>
      </w:r>
      <w:r w:rsidR="00CE43BF">
        <w:rPr>
          <w:color w:val="000000"/>
          <w:sz w:val="28"/>
          <w:szCs w:val="28"/>
        </w:rPr>
        <w:t xml:space="preserve">регулювання </w:t>
      </w:r>
      <w:r>
        <w:rPr>
          <w:color w:val="000000"/>
          <w:sz w:val="28"/>
          <w:szCs w:val="28"/>
        </w:rPr>
        <w:t>Національним банком</w:t>
      </w:r>
      <w:r w:rsidR="00F13122" w:rsidRPr="00787198">
        <w:rPr>
          <w:color w:val="000000"/>
          <w:sz w:val="28"/>
          <w:szCs w:val="28"/>
        </w:rPr>
        <w:t xml:space="preserve"> організаційно-правових засад діяльності осіб, які надають супровідні послуги на ринку фінансового лізингу</w:t>
      </w:r>
      <w:r>
        <w:rPr>
          <w:color w:val="000000"/>
          <w:sz w:val="28"/>
          <w:szCs w:val="28"/>
        </w:rPr>
        <w:t>, а саме</w:t>
      </w:r>
      <w:r>
        <w:rPr>
          <w:bCs/>
          <w:color w:val="000000"/>
          <w:sz w:val="28"/>
          <w:szCs w:val="28"/>
        </w:rPr>
        <w:t xml:space="preserve">: </w:t>
      </w:r>
    </w:p>
    <w:p w14:paraId="1EC1A0BA" w14:textId="34CC69FC" w:rsidR="00F13122" w:rsidRDefault="003F2963" w:rsidP="00F13122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установити </w:t>
      </w:r>
      <w:r w:rsidR="00F13122" w:rsidRPr="00713BF1">
        <w:rPr>
          <w:color w:val="000000"/>
          <w:sz w:val="28"/>
          <w:szCs w:val="28"/>
        </w:rPr>
        <w:t xml:space="preserve">вимоги до </w:t>
      </w:r>
      <w:r w:rsidR="00F13122" w:rsidRPr="00787198">
        <w:rPr>
          <w:color w:val="000000"/>
          <w:sz w:val="28"/>
          <w:szCs w:val="28"/>
        </w:rPr>
        <w:t>лізингодавця, який укладає договір з агентом</w:t>
      </w:r>
      <w:r w:rsidR="00F13122" w:rsidRPr="00713BF1">
        <w:rPr>
          <w:color w:val="000000"/>
          <w:sz w:val="28"/>
          <w:szCs w:val="28"/>
        </w:rPr>
        <w:t>;</w:t>
      </w:r>
    </w:p>
    <w:p w14:paraId="6FFCEF67" w14:textId="61ED4141" w:rsidR="00F13122" w:rsidRDefault="003F2963" w:rsidP="005B4E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13122">
        <w:rPr>
          <w:color w:val="000000"/>
          <w:sz w:val="28"/>
          <w:szCs w:val="28"/>
        </w:rPr>
        <w:t xml:space="preserve">становити вимоги до </w:t>
      </w:r>
      <w:r w:rsidR="005B4E3B" w:rsidRPr="005B4E3B">
        <w:rPr>
          <w:color w:val="000000"/>
          <w:sz w:val="28"/>
          <w:szCs w:val="28"/>
        </w:rPr>
        <w:t>надавач</w:t>
      </w:r>
      <w:r w:rsidR="005B4E3B">
        <w:rPr>
          <w:color w:val="000000"/>
          <w:sz w:val="28"/>
          <w:szCs w:val="28"/>
        </w:rPr>
        <w:t>а</w:t>
      </w:r>
      <w:r w:rsidR="005B4E3B" w:rsidRPr="005B4E3B">
        <w:rPr>
          <w:color w:val="000000"/>
          <w:sz w:val="28"/>
          <w:szCs w:val="28"/>
        </w:rPr>
        <w:t xml:space="preserve"> посередницьких послуг на ринку фінансового лізингу </w:t>
      </w:r>
      <w:r w:rsidR="005B4E3B">
        <w:rPr>
          <w:color w:val="000000"/>
          <w:sz w:val="28"/>
          <w:szCs w:val="28"/>
        </w:rPr>
        <w:t>(</w:t>
      </w:r>
      <w:r w:rsidR="00F13122">
        <w:rPr>
          <w:color w:val="000000"/>
          <w:sz w:val="28"/>
          <w:szCs w:val="28"/>
        </w:rPr>
        <w:t>агента</w:t>
      </w:r>
      <w:r w:rsidR="005B4E3B">
        <w:rPr>
          <w:color w:val="000000"/>
          <w:sz w:val="28"/>
          <w:szCs w:val="28"/>
        </w:rPr>
        <w:t>)</w:t>
      </w:r>
      <w:r w:rsidR="00F13122">
        <w:rPr>
          <w:color w:val="000000"/>
          <w:sz w:val="28"/>
          <w:szCs w:val="28"/>
        </w:rPr>
        <w:t>;</w:t>
      </w:r>
      <w:r w:rsidR="00F13122" w:rsidRPr="00713BF1">
        <w:rPr>
          <w:color w:val="000000"/>
          <w:sz w:val="28"/>
          <w:szCs w:val="28"/>
        </w:rPr>
        <w:t xml:space="preserve"> </w:t>
      </w:r>
    </w:p>
    <w:p w14:paraId="2447F88C" w14:textId="23DFE4B2" w:rsidR="00F13122" w:rsidRDefault="003F2963" w:rsidP="00F13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установити </w:t>
      </w:r>
      <w:r w:rsidR="00F13122">
        <w:rPr>
          <w:color w:val="000000"/>
          <w:sz w:val="28"/>
          <w:szCs w:val="28"/>
        </w:rPr>
        <w:t>п</w:t>
      </w:r>
      <w:r w:rsidR="00F13122" w:rsidRPr="00751AE7">
        <w:rPr>
          <w:color w:val="000000"/>
          <w:sz w:val="28"/>
          <w:szCs w:val="28"/>
        </w:rPr>
        <w:t xml:space="preserve">орядок проходження організованого лізингодавцем навчання з питань фінансового лізингу та законодавства про захист прав споживачів фінансових послуг </w:t>
      </w:r>
      <w:r w:rsidR="002A0484">
        <w:rPr>
          <w:color w:val="000000"/>
          <w:sz w:val="28"/>
          <w:szCs w:val="28"/>
        </w:rPr>
        <w:t>і</w:t>
      </w:r>
      <w:r w:rsidR="002A0484" w:rsidRPr="00751AE7">
        <w:rPr>
          <w:color w:val="000000"/>
          <w:sz w:val="28"/>
          <w:szCs w:val="28"/>
        </w:rPr>
        <w:t xml:space="preserve"> </w:t>
      </w:r>
      <w:r w:rsidR="00F13122" w:rsidRPr="00751AE7">
        <w:rPr>
          <w:color w:val="000000"/>
          <w:sz w:val="28"/>
          <w:szCs w:val="28"/>
        </w:rPr>
        <w:t>вимоги до такого навчання;</w:t>
      </w:r>
    </w:p>
    <w:p w14:paraId="7816D458" w14:textId="60FB4B15" w:rsidR="00F13122" w:rsidRPr="00751AE7" w:rsidRDefault="003F2963" w:rsidP="00F13122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установити </w:t>
      </w:r>
      <w:r w:rsidR="00F13122" w:rsidRPr="00751AE7">
        <w:rPr>
          <w:color w:val="000000"/>
          <w:sz w:val="28"/>
          <w:szCs w:val="28"/>
        </w:rPr>
        <w:t>особливості надання допоміжних послуг.</w:t>
      </w:r>
    </w:p>
    <w:p w14:paraId="0D2299F1" w14:textId="66DC2872" w:rsidR="00CC4387" w:rsidRPr="00577C6A" w:rsidRDefault="00F13122" w:rsidP="00455178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EF7B50" w:rsidRPr="00EF7B50">
        <w:rPr>
          <w:bCs/>
          <w:color w:val="000000"/>
          <w:sz w:val="28"/>
          <w:szCs w:val="28"/>
        </w:rPr>
        <w:t xml:space="preserve">тупінь ефективності цього регуляторного акта оцінюватиметься за результатами </w:t>
      </w:r>
      <w:r w:rsidR="00EF7B50">
        <w:rPr>
          <w:bCs/>
          <w:color w:val="000000"/>
          <w:sz w:val="28"/>
          <w:szCs w:val="28"/>
        </w:rPr>
        <w:t xml:space="preserve">здійснення Національним банком </w:t>
      </w:r>
      <w:r w:rsidR="00CC4387" w:rsidRPr="00577C6A">
        <w:rPr>
          <w:sz w:val="28"/>
          <w:szCs w:val="28"/>
        </w:rPr>
        <w:t xml:space="preserve">наглядової діяльності на </w:t>
      </w:r>
      <w:r w:rsidR="00CC4387">
        <w:rPr>
          <w:sz w:val="28"/>
          <w:szCs w:val="28"/>
        </w:rPr>
        <w:t>ринку небанківських фінансових послуг та у сфері споживчого кредитування.</w:t>
      </w:r>
    </w:p>
    <w:p w14:paraId="0378776A" w14:textId="77777777" w:rsidR="00027DE1" w:rsidRDefault="00027DE1" w:rsidP="007235F2">
      <w:pPr>
        <w:jc w:val="both"/>
        <w:rPr>
          <w:color w:val="000000"/>
          <w:sz w:val="28"/>
          <w:szCs w:val="28"/>
          <w:highlight w:val="yellow"/>
        </w:rPr>
      </w:pPr>
    </w:p>
    <w:p w14:paraId="1397DFB5" w14:textId="66D4B83B" w:rsidR="00603703" w:rsidRDefault="007235F2" w:rsidP="00455178">
      <w:pPr>
        <w:ind w:firstLine="709"/>
        <w:jc w:val="both"/>
        <w:rPr>
          <w:b/>
          <w:color w:val="000000"/>
          <w:sz w:val="28"/>
          <w:szCs w:val="28"/>
        </w:rPr>
      </w:pPr>
      <w:r w:rsidRPr="009B6872">
        <w:rPr>
          <w:b/>
          <w:color w:val="000000"/>
          <w:sz w:val="28"/>
          <w:szCs w:val="28"/>
        </w:rPr>
        <w:t xml:space="preserve">V. Обґрунтування можливості досягнення </w:t>
      </w:r>
      <w:r w:rsidR="00BE4A83">
        <w:rPr>
          <w:b/>
          <w:color w:val="000000"/>
          <w:sz w:val="28"/>
          <w:szCs w:val="28"/>
        </w:rPr>
        <w:t>визначених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цілей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у разі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прийняття</w:t>
      </w:r>
      <w:r w:rsidR="00BE4A83">
        <w:rPr>
          <w:b/>
          <w:color w:val="000000"/>
          <w:sz w:val="28"/>
          <w:szCs w:val="28"/>
        </w:rPr>
        <w:t xml:space="preserve"> регуляторного акта</w:t>
      </w:r>
    </w:p>
    <w:p w14:paraId="602A60C7" w14:textId="76F0EBED" w:rsidR="00577C6A" w:rsidRDefault="00577C6A" w:rsidP="00455178">
      <w:pPr>
        <w:ind w:firstLine="709"/>
        <w:jc w:val="both"/>
        <w:rPr>
          <w:sz w:val="28"/>
          <w:szCs w:val="28"/>
        </w:rPr>
      </w:pPr>
      <w:r w:rsidRPr="00577C6A">
        <w:rPr>
          <w:sz w:val="28"/>
          <w:szCs w:val="28"/>
        </w:rPr>
        <w:t xml:space="preserve">Вимоги регуляторного акта обов’язкові для виконання </w:t>
      </w:r>
      <w:r w:rsidR="00370565">
        <w:rPr>
          <w:sz w:val="28"/>
          <w:szCs w:val="28"/>
        </w:rPr>
        <w:t xml:space="preserve">лізингодавцями та </w:t>
      </w:r>
      <w:r w:rsidR="00F13122">
        <w:rPr>
          <w:rFonts w:eastAsiaTheme="minorHAnsi"/>
          <w:sz w:val="29"/>
          <w:szCs w:val="29"/>
          <w:lang w:eastAsia="en-US"/>
        </w:rPr>
        <w:t>особами,</w:t>
      </w:r>
      <w:r w:rsidR="00F13122" w:rsidRPr="00787198">
        <w:rPr>
          <w:color w:val="000000"/>
          <w:sz w:val="28"/>
          <w:szCs w:val="28"/>
        </w:rPr>
        <w:t xml:space="preserve"> які надають супровідні послуги на ринку фінансового лізингу</w:t>
      </w:r>
      <w:r w:rsidR="00F13122">
        <w:rPr>
          <w:color w:val="000000"/>
          <w:sz w:val="28"/>
          <w:szCs w:val="28"/>
        </w:rPr>
        <w:t>.</w:t>
      </w:r>
      <w:r w:rsidR="00C62650">
        <w:rPr>
          <w:rFonts w:eastAsiaTheme="minorHAnsi"/>
          <w:sz w:val="29"/>
          <w:szCs w:val="29"/>
          <w:lang w:eastAsia="en-US"/>
        </w:rPr>
        <w:t xml:space="preserve"> </w:t>
      </w:r>
      <w:r w:rsidRPr="00577C6A">
        <w:rPr>
          <w:sz w:val="28"/>
          <w:szCs w:val="28"/>
        </w:rPr>
        <w:t xml:space="preserve">Ризик як негативного, так і позитивного впливу зовнішніх </w:t>
      </w:r>
      <w:r w:rsidR="001547E6">
        <w:rPr>
          <w:sz w:val="28"/>
          <w:szCs w:val="28"/>
        </w:rPr>
        <w:t>чинників</w:t>
      </w:r>
      <w:r w:rsidRPr="00577C6A">
        <w:rPr>
          <w:sz w:val="28"/>
          <w:szCs w:val="28"/>
        </w:rPr>
        <w:t xml:space="preserve"> на дію цього регуляторного акта потенційно зумовлюється </w:t>
      </w:r>
      <w:r w:rsidR="00230D48">
        <w:rPr>
          <w:sz w:val="28"/>
          <w:szCs w:val="28"/>
        </w:rPr>
        <w:t>переважно</w:t>
      </w:r>
      <w:r w:rsidRPr="00577C6A">
        <w:rPr>
          <w:sz w:val="28"/>
          <w:szCs w:val="28"/>
        </w:rPr>
        <w:t xml:space="preserve"> змінами в законодавчих актах України, що може призвести до </w:t>
      </w:r>
      <w:r w:rsidR="001329EE">
        <w:rPr>
          <w:sz w:val="28"/>
          <w:szCs w:val="28"/>
        </w:rPr>
        <w:t>потреби</w:t>
      </w:r>
      <w:r w:rsidRPr="00577C6A">
        <w:rPr>
          <w:sz w:val="28"/>
          <w:szCs w:val="28"/>
        </w:rPr>
        <w:t xml:space="preserve"> внесення змін до цього регуляторного акта. </w:t>
      </w:r>
    </w:p>
    <w:p w14:paraId="54CF9905" w14:textId="23D5C52B" w:rsidR="0077504A" w:rsidRDefault="00230D48" w:rsidP="0045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77C6A" w:rsidRPr="00577C6A">
        <w:rPr>
          <w:sz w:val="28"/>
          <w:szCs w:val="28"/>
        </w:rPr>
        <w:t>провадження вимог регуляторного акта не потребує додаткових витрат Національного банку, оскільки здійсн</w:t>
      </w:r>
      <w:r w:rsidR="0077504A">
        <w:rPr>
          <w:sz w:val="28"/>
          <w:szCs w:val="28"/>
        </w:rPr>
        <w:t>юється в межах його повноважень</w:t>
      </w:r>
      <w:r w:rsidR="00577C6A">
        <w:rPr>
          <w:sz w:val="28"/>
          <w:szCs w:val="28"/>
        </w:rPr>
        <w:t>.</w:t>
      </w:r>
      <w:r w:rsidR="00577C6A" w:rsidRPr="00577C6A">
        <w:rPr>
          <w:sz w:val="28"/>
          <w:szCs w:val="28"/>
        </w:rPr>
        <w:t xml:space="preserve"> </w:t>
      </w:r>
    </w:p>
    <w:p w14:paraId="3B2E2FC8" w14:textId="2FEB4F69" w:rsidR="00577C6A" w:rsidRPr="00577C6A" w:rsidRDefault="00577C6A" w:rsidP="00455178">
      <w:pPr>
        <w:ind w:firstLine="709"/>
        <w:jc w:val="both"/>
        <w:rPr>
          <w:sz w:val="28"/>
          <w:szCs w:val="28"/>
        </w:rPr>
      </w:pPr>
      <w:r w:rsidRPr="00577C6A">
        <w:rPr>
          <w:sz w:val="28"/>
          <w:szCs w:val="28"/>
        </w:rPr>
        <w:t xml:space="preserve">Здійснення державного контролю та нагляду за додержанням вимог акта відбуватиметься в </w:t>
      </w:r>
      <w:r w:rsidR="00230D48">
        <w:rPr>
          <w:sz w:val="28"/>
          <w:szCs w:val="28"/>
        </w:rPr>
        <w:t>межах</w:t>
      </w:r>
      <w:r w:rsidR="00230D48" w:rsidRPr="00577C6A">
        <w:rPr>
          <w:sz w:val="28"/>
          <w:szCs w:val="28"/>
        </w:rPr>
        <w:t xml:space="preserve"> </w:t>
      </w:r>
      <w:r w:rsidRPr="00577C6A">
        <w:rPr>
          <w:sz w:val="28"/>
          <w:szCs w:val="28"/>
        </w:rPr>
        <w:t xml:space="preserve">здійснення Національним банком наглядової діяльності на </w:t>
      </w:r>
      <w:r>
        <w:rPr>
          <w:sz w:val="28"/>
          <w:szCs w:val="28"/>
        </w:rPr>
        <w:t>ринку небанківських фінансових послуг</w:t>
      </w:r>
      <w:r w:rsidR="00CC4387">
        <w:rPr>
          <w:sz w:val="28"/>
          <w:szCs w:val="28"/>
        </w:rPr>
        <w:t xml:space="preserve"> та у сфері споживчого кредитування</w:t>
      </w:r>
      <w:r>
        <w:rPr>
          <w:sz w:val="28"/>
          <w:szCs w:val="28"/>
        </w:rPr>
        <w:t>.</w:t>
      </w:r>
    </w:p>
    <w:p w14:paraId="75EBD2C3" w14:textId="77777777" w:rsidR="00577C6A" w:rsidRPr="009B6872" w:rsidRDefault="00577C6A" w:rsidP="007235F2">
      <w:pPr>
        <w:jc w:val="both"/>
        <w:rPr>
          <w:color w:val="000000"/>
          <w:sz w:val="28"/>
          <w:szCs w:val="28"/>
        </w:rPr>
      </w:pPr>
    </w:p>
    <w:p w14:paraId="187817ED" w14:textId="7615DD78" w:rsidR="007235F2" w:rsidRPr="009B6872" w:rsidRDefault="007235F2" w:rsidP="00603703">
      <w:pPr>
        <w:ind w:firstLine="708"/>
        <w:jc w:val="both"/>
        <w:rPr>
          <w:color w:val="000000"/>
          <w:sz w:val="28"/>
          <w:szCs w:val="28"/>
        </w:rPr>
      </w:pPr>
      <w:r w:rsidRPr="009B6872">
        <w:rPr>
          <w:b/>
          <w:color w:val="000000"/>
          <w:sz w:val="28"/>
          <w:szCs w:val="28"/>
        </w:rPr>
        <w:t>VІ. Визначення очікуваних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результатів прийняття</w:t>
      </w:r>
      <w:r w:rsidR="001547E6">
        <w:rPr>
          <w:b/>
          <w:color w:val="000000"/>
          <w:sz w:val="28"/>
          <w:szCs w:val="28"/>
        </w:rPr>
        <w:t xml:space="preserve"> </w:t>
      </w:r>
      <w:r w:rsidRPr="009B6872">
        <w:rPr>
          <w:b/>
          <w:color w:val="000000"/>
          <w:sz w:val="28"/>
          <w:szCs w:val="28"/>
        </w:rPr>
        <w:t>акта</w:t>
      </w:r>
    </w:p>
    <w:p w14:paraId="3D256C63" w14:textId="7170659C" w:rsidR="00961DFC" w:rsidRPr="00956B56" w:rsidRDefault="00961DFC" w:rsidP="00956B56">
      <w:pPr>
        <w:ind w:firstLine="686"/>
        <w:jc w:val="both"/>
        <w:rPr>
          <w:sz w:val="28"/>
          <w:szCs w:val="28"/>
        </w:rPr>
      </w:pPr>
      <w:r w:rsidRPr="00956B56">
        <w:rPr>
          <w:sz w:val="28"/>
          <w:szCs w:val="28"/>
        </w:rPr>
        <w:t>За результатами визначення очікуваних результатів прийняття регуляторного акта протягом усього строку його дії можна виокремити такі наслідки його дії для суб’єктів, на яких поширюєтьс</w:t>
      </w:r>
      <w:r w:rsidR="001547E6">
        <w:rPr>
          <w:sz w:val="28"/>
          <w:szCs w:val="28"/>
        </w:rPr>
        <w:t>я</w:t>
      </w:r>
      <w:r w:rsidRPr="00956B56">
        <w:rPr>
          <w:sz w:val="28"/>
          <w:szCs w:val="28"/>
        </w:rPr>
        <w:t xml:space="preserve"> дія регуляторного акта.</w:t>
      </w:r>
    </w:p>
    <w:p w14:paraId="523A9C77" w14:textId="44266D74" w:rsidR="007235F2" w:rsidRDefault="00BB40A2" w:rsidP="007235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Основними позитивними результатами п</w:t>
      </w:r>
      <w:r w:rsidR="007235F2" w:rsidRPr="009B6872">
        <w:rPr>
          <w:color w:val="000000"/>
          <w:sz w:val="28"/>
          <w:szCs w:val="28"/>
        </w:rPr>
        <w:t xml:space="preserve">рийняття регуляторного акта </w:t>
      </w:r>
      <w:r>
        <w:rPr>
          <w:color w:val="000000"/>
          <w:sz w:val="28"/>
          <w:szCs w:val="28"/>
        </w:rPr>
        <w:t>є</w:t>
      </w:r>
      <w:r w:rsidR="007235F2" w:rsidRPr="009B6872">
        <w:rPr>
          <w:color w:val="000000"/>
          <w:sz w:val="28"/>
          <w:szCs w:val="28"/>
        </w:rPr>
        <w:t>:</w:t>
      </w:r>
    </w:p>
    <w:p w14:paraId="2D915201" w14:textId="6EC5D523" w:rsidR="00BB40A2" w:rsidRDefault="00BB40A2" w:rsidP="00BB40A2">
      <w:pPr>
        <w:ind w:firstLine="708"/>
        <w:jc w:val="both"/>
        <w:rPr>
          <w:sz w:val="28"/>
          <w:szCs w:val="28"/>
        </w:rPr>
      </w:pPr>
      <w:r w:rsidRPr="006B3C6D">
        <w:rPr>
          <w:color w:val="000000"/>
          <w:sz w:val="28"/>
          <w:szCs w:val="28"/>
        </w:rPr>
        <w:lastRenderedPageBreak/>
        <w:t xml:space="preserve">забезпечення </w:t>
      </w:r>
      <w:r>
        <w:rPr>
          <w:color w:val="000000"/>
          <w:sz w:val="28"/>
          <w:szCs w:val="28"/>
        </w:rPr>
        <w:t>захисту</w:t>
      </w:r>
      <w:r w:rsidR="00C62650">
        <w:rPr>
          <w:color w:val="000000"/>
          <w:sz w:val="28"/>
          <w:szCs w:val="28"/>
        </w:rPr>
        <w:t xml:space="preserve"> законних прав та інтересів </w:t>
      </w:r>
      <w:r>
        <w:rPr>
          <w:color w:val="000000"/>
          <w:sz w:val="28"/>
          <w:szCs w:val="28"/>
        </w:rPr>
        <w:t xml:space="preserve">споживачів фінансових послуг під час </w:t>
      </w:r>
      <w:r w:rsidR="00C62650">
        <w:rPr>
          <w:color w:val="000000"/>
          <w:sz w:val="28"/>
          <w:szCs w:val="28"/>
        </w:rPr>
        <w:t>надання</w:t>
      </w:r>
      <w:r w:rsidR="00F13122">
        <w:rPr>
          <w:color w:val="000000"/>
          <w:sz w:val="28"/>
          <w:szCs w:val="28"/>
        </w:rPr>
        <w:t xml:space="preserve"> їм</w:t>
      </w:r>
      <w:r w:rsidR="00C62650">
        <w:rPr>
          <w:color w:val="000000"/>
          <w:sz w:val="28"/>
          <w:szCs w:val="28"/>
        </w:rPr>
        <w:t xml:space="preserve"> </w:t>
      </w:r>
      <w:r w:rsidR="00F13122" w:rsidRPr="00787198">
        <w:rPr>
          <w:color w:val="000000"/>
          <w:sz w:val="28"/>
          <w:szCs w:val="28"/>
        </w:rPr>
        <w:t>супровідн</w:t>
      </w:r>
      <w:r w:rsidR="00D127E5">
        <w:rPr>
          <w:color w:val="000000"/>
          <w:sz w:val="28"/>
          <w:szCs w:val="28"/>
          <w:lang w:val="ru-RU"/>
        </w:rPr>
        <w:t xml:space="preserve">их </w:t>
      </w:r>
      <w:r w:rsidR="00D127E5">
        <w:rPr>
          <w:color w:val="000000"/>
          <w:sz w:val="28"/>
          <w:szCs w:val="28"/>
        </w:rPr>
        <w:t xml:space="preserve">послуг </w:t>
      </w:r>
      <w:r w:rsidR="00F13122" w:rsidRPr="00787198">
        <w:rPr>
          <w:color w:val="000000"/>
          <w:sz w:val="28"/>
          <w:szCs w:val="28"/>
        </w:rPr>
        <w:t>на ринку фінансового лізингу</w:t>
      </w:r>
      <w:r>
        <w:rPr>
          <w:sz w:val="28"/>
          <w:szCs w:val="28"/>
        </w:rPr>
        <w:t>;</w:t>
      </w:r>
    </w:p>
    <w:p w14:paraId="1B466661" w14:textId="51EB88D4" w:rsidR="00B46B17" w:rsidRDefault="00CD46D2" w:rsidP="00C6265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C62650">
        <w:rPr>
          <w:rFonts w:eastAsia="Times New Roman"/>
          <w:sz w:val="28"/>
          <w:szCs w:val="28"/>
        </w:rPr>
        <w:t xml:space="preserve">становлення </w:t>
      </w:r>
      <w:r w:rsidR="00C62650" w:rsidRPr="001C0036">
        <w:rPr>
          <w:rFonts w:eastAsia="Times New Roman"/>
          <w:sz w:val="28"/>
          <w:szCs w:val="28"/>
        </w:rPr>
        <w:t xml:space="preserve">вимог до </w:t>
      </w:r>
      <w:r w:rsidR="00B46B17">
        <w:rPr>
          <w:rFonts w:eastAsia="Times New Roman"/>
          <w:sz w:val="28"/>
          <w:szCs w:val="28"/>
        </w:rPr>
        <w:t xml:space="preserve">агента </w:t>
      </w:r>
      <w:r>
        <w:rPr>
          <w:rFonts w:eastAsia="Times New Roman"/>
          <w:sz w:val="28"/>
          <w:szCs w:val="28"/>
        </w:rPr>
        <w:t xml:space="preserve">і </w:t>
      </w:r>
      <w:r w:rsidR="00B46B17">
        <w:rPr>
          <w:rFonts w:eastAsia="Times New Roman"/>
          <w:sz w:val="28"/>
          <w:szCs w:val="28"/>
        </w:rPr>
        <w:t xml:space="preserve">до </w:t>
      </w:r>
      <w:r w:rsidR="00F13122" w:rsidRPr="00787198">
        <w:rPr>
          <w:color w:val="000000"/>
          <w:sz w:val="28"/>
          <w:szCs w:val="28"/>
        </w:rPr>
        <w:t>лізингодавця, який укладає договір з агентом</w:t>
      </w:r>
      <w:r w:rsidR="00B46B17">
        <w:rPr>
          <w:color w:val="000000"/>
          <w:sz w:val="28"/>
          <w:szCs w:val="28"/>
        </w:rPr>
        <w:t>;</w:t>
      </w:r>
      <w:r w:rsidR="00F13122" w:rsidRPr="001C0036">
        <w:rPr>
          <w:rFonts w:eastAsia="Times New Roman"/>
          <w:sz w:val="28"/>
          <w:szCs w:val="28"/>
        </w:rPr>
        <w:t xml:space="preserve"> </w:t>
      </w:r>
    </w:p>
    <w:p w14:paraId="2FD73229" w14:textId="109FF6E7" w:rsidR="00B46B17" w:rsidRDefault="00CD46D2" w:rsidP="00C6265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B46B17">
        <w:rPr>
          <w:rFonts w:eastAsia="Times New Roman"/>
          <w:sz w:val="28"/>
          <w:szCs w:val="28"/>
        </w:rPr>
        <w:t>становлення особливостей надання допоміжних послуг.</w:t>
      </w:r>
    </w:p>
    <w:p w14:paraId="21EE2A6B" w14:textId="2C239B54" w:rsidR="007235F2" w:rsidRDefault="00BB40A2" w:rsidP="00DA1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Негативних наслідків від прийняття регуляторного акта для учасників ринку небанківських фінансових послуг та споживачів фінансових послуг не очікується.</w:t>
      </w:r>
    </w:p>
    <w:p w14:paraId="7D1ADEEA" w14:textId="74512506" w:rsidR="00961DFC" w:rsidRPr="00956B56" w:rsidRDefault="001547E6" w:rsidP="00956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61DFC" w:rsidRPr="00956B56">
        <w:rPr>
          <w:sz w:val="28"/>
          <w:szCs w:val="28"/>
        </w:rPr>
        <w:t xml:space="preserve">раховуючи специфіку сфери правового регулювання проєкту постанови, не вбачається за можливе обчислення розмірів позитивних та можливих негативних наслідків його прийняття. </w:t>
      </w:r>
    </w:p>
    <w:p w14:paraId="48DE1ABF" w14:textId="77777777" w:rsidR="007235F2" w:rsidRPr="005B4E3B" w:rsidRDefault="007235F2" w:rsidP="00D738BB">
      <w:pPr>
        <w:jc w:val="both"/>
        <w:rPr>
          <w:color w:val="000000"/>
          <w:sz w:val="28"/>
          <w:szCs w:val="28"/>
        </w:rPr>
      </w:pPr>
    </w:p>
    <w:p w14:paraId="0BB4DCFE" w14:textId="54DFE894" w:rsidR="007235F2" w:rsidRDefault="00E84822" w:rsidP="007235F2">
      <w:pPr>
        <w:ind w:firstLine="708"/>
        <w:jc w:val="both"/>
        <w:rPr>
          <w:b/>
          <w:color w:val="000000"/>
          <w:sz w:val="28"/>
          <w:szCs w:val="28"/>
        </w:rPr>
      </w:pPr>
      <w:r w:rsidRPr="005B4E3B">
        <w:rPr>
          <w:b/>
          <w:color w:val="000000"/>
          <w:sz w:val="28"/>
          <w:szCs w:val="28"/>
        </w:rPr>
        <w:t>VІІ</w:t>
      </w:r>
      <w:r w:rsidR="007235F2" w:rsidRPr="005B4E3B">
        <w:rPr>
          <w:b/>
          <w:color w:val="000000"/>
          <w:sz w:val="28"/>
          <w:szCs w:val="28"/>
        </w:rPr>
        <w:t>. Визначення показників результативності акта</w:t>
      </w:r>
    </w:p>
    <w:p w14:paraId="348EBA51" w14:textId="77777777" w:rsidR="00AD1BF3" w:rsidRDefault="00AD1BF3" w:rsidP="007235F2">
      <w:pPr>
        <w:ind w:firstLine="708"/>
        <w:jc w:val="both"/>
        <w:rPr>
          <w:sz w:val="28"/>
          <w:szCs w:val="28"/>
        </w:rPr>
      </w:pPr>
      <w:r w:rsidRPr="00AD1BF3">
        <w:rPr>
          <w:sz w:val="28"/>
          <w:szCs w:val="28"/>
        </w:rPr>
        <w:t>Показниками результативності регуляторного акта є:</w:t>
      </w:r>
    </w:p>
    <w:p w14:paraId="628E782F" w14:textId="6E8D8D1B" w:rsidR="00AD1BF3" w:rsidRDefault="00AD1BF3" w:rsidP="007235F2">
      <w:pPr>
        <w:ind w:firstLine="708"/>
        <w:jc w:val="both"/>
        <w:rPr>
          <w:sz w:val="28"/>
          <w:szCs w:val="28"/>
        </w:rPr>
      </w:pPr>
      <w:r w:rsidRPr="00AD1BF3">
        <w:rPr>
          <w:sz w:val="28"/>
          <w:szCs w:val="28"/>
        </w:rPr>
        <w:t>1</w:t>
      </w:r>
      <w:r w:rsidR="002363AD" w:rsidRPr="00AD1BF3">
        <w:rPr>
          <w:sz w:val="28"/>
          <w:szCs w:val="28"/>
        </w:rPr>
        <w:t>)</w:t>
      </w:r>
      <w:r w:rsidR="002363AD">
        <w:rPr>
          <w:sz w:val="28"/>
          <w:szCs w:val="28"/>
        </w:rPr>
        <w:t> </w:t>
      </w:r>
      <w:r w:rsidRPr="00AD1BF3">
        <w:rPr>
          <w:sz w:val="28"/>
          <w:szCs w:val="28"/>
        </w:rPr>
        <w:t xml:space="preserve">кількість суб’єктів господарювання та/або фізичних осіб, на яких поширюватиметься дія акта. </w:t>
      </w:r>
    </w:p>
    <w:p w14:paraId="0EA59D36" w14:textId="723FF290" w:rsidR="00AD1BF3" w:rsidRPr="005177D7" w:rsidRDefault="00AD1BF3" w:rsidP="005177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9"/>
          <w:szCs w:val="29"/>
          <w:lang w:eastAsia="en-US"/>
        </w:rPr>
      </w:pPr>
      <w:r w:rsidRPr="00BF7C0B">
        <w:rPr>
          <w:sz w:val="28"/>
          <w:szCs w:val="28"/>
        </w:rPr>
        <w:t>Регул</w:t>
      </w:r>
      <w:r w:rsidR="00C62650" w:rsidRPr="00BF7C0B">
        <w:rPr>
          <w:sz w:val="28"/>
          <w:szCs w:val="28"/>
        </w:rPr>
        <w:t>яторний акт</w:t>
      </w:r>
      <w:r w:rsidR="00C62650">
        <w:rPr>
          <w:sz w:val="28"/>
          <w:szCs w:val="28"/>
        </w:rPr>
        <w:t xml:space="preserve"> поширюватиметься на </w:t>
      </w:r>
      <w:r w:rsidR="00764B97">
        <w:rPr>
          <w:sz w:val="28"/>
          <w:szCs w:val="28"/>
        </w:rPr>
        <w:t>лізингодавців</w:t>
      </w:r>
      <w:r w:rsidR="008A634C">
        <w:rPr>
          <w:sz w:val="28"/>
          <w:szCs w:val="28"/>
        </w:rPr>
        <w:t xml:space="preserve"> (</w:t>
      </w:r>
      <w:r w:rsidR="00632D3B">
        <w:rPr>
          <w:sz w:val="28"/>
          <w:szCs w:val="28"/>
        </w:rPr>
        <w:t xml:space="preserve">які є </w:t>
      </w:r>
      <w:r w:rsidR="008A634C">
        <w:rPr>
          <w:sz w:val="28"/>
          <w:szCs w:val="28"/>
        </w:rPr>
        <w:t>фінансови</w:t>
      </w:r>
      <w:r w:rsidR="00632D3B">
        <w:rPr>
          <w:sz w:val="28"/>
          <w:szCs w:val="28"/>
        </w:rPr>
        <w:t>ми</w:t>
      </w:r>
      <w:r w:rsidR="008A634C">
        <w:rPr>
          <w:sz w:val="28"/>
          <w:szCs w:val="28"/>
        </w:rPr>
        <w:t xml:space="preserve"> установ</w:t>
      </w:r>
      <w:r w:rsidR="00632D3B">
        <w:rPr>
          <w:sz w:val="28"/>
          <w:szCs w:val="28"/>
        </w:rPr>
        <w:t xml:space="preserve">ами, а </w:t>
      </w:r>
      <w:r w:rsidR="008A634C">
        <w:rPr>
          <w:sz w:val="28"/>
          <w:szCs w:val="28"/>
        </w:rPr>
        <w:t>та</w:t>
      </w:r>
      <w:r w:rsidR="00632D3B">
        <w:rPr>
          <w:sz w:val="28"/>
          <w:szCs w:val="28"/>
        </w:rPr>
        <w:t>кож на</w:t>
      </w:r>
      <w:r w:rsidR="008A634C">
        <w:rPr>
          <w:sz w:val="28"/>
          <w:szCs w:val="28"/>
        </w:rPr>
        <w:t xml:space="preserve"> юридичних осіб</w:t>
      </w:r>
      <w:r w:rsidR="00632D3B">
        <w:rPr>
          <w:sz w:val="28"/>
          <w:szCs w:val="28"/>
        </w:rPr>
        <w:t>, які не є фінансовими установами, але мають право надавати послугу з фінансового лізингу</w:t>
      </w:r>
      <w:r w:rsidR="008A634C">
        <w:rPr>
          <w:sz w:val="28"/>
          <w:szCs w:val="28"/>
        </w:rPr>
        <w:t>)</w:t>
      </w:r>
      <w:r w:rsidR="00764B97">
        <w:rPr>
          <w:sz w:val="28"/>
          <w:szCs w:val="28"/>
        </w:rPr>
        <w:t xml:space="preserve">, </w:t>
      </w:r>
      <w:r w:rsidR="00764B97" w:rsidRPr="00764B97">
        <w:rPr>
          <w:sz w:val="28"/>
          <w:szCs w:val="28"/>
        </w:rPr>
        <w:t>надавач</w:t>
      </w:r>
      <w:r w:rsidR="00764B97">
        <w:rPr>
          <w:sz w:val="28"/>
          <w:szCs w:val="28"/>
        </w:rPr>
        <w:t>ів</w:t>
      </w:r>
      <w:r w:rsidR="00764B97" w:rsidRPr="00764B97">
        <w:rPr>
          <w:sz w:val="28"/>
          <w:szCs w:val="28"/>
        </w:rPr>
        <w:t xml:space="preserve"> допоміжних послуг </w:t>
      </w:r>
      <w:r w:rsidR="00764B97">
        <w:rPr>
          <w:sz w:val="28"/>
          <w:szCs w:val="28"/>
        </w:rPr>
        <w:t xml:space="preserve">та </w:t>
      </w:r>
      <w:r w:rsidR="00764B97" w:rsidRPr="00764B97">
        <w:rPr>
          <w:sz w:val="28"/>
          <w:szCs w:val="28"/>
        </w:rPr>
        <w:t>надавач</w:t>
      </w:r>
      <w:r w:rsidR="00764B97">
        <w:rPr>
          <w:sz w:val="28"/>
          <w:szCs w:val="28"/>
        </w:rPr>
        <w:t>ів</w:t>
      </w:r>
      <w:r w:rsidR="00764B97" w:rsidRPr="00764B97">
        <w:rPr>
          <w:sz w:val="28"/>
          <w:szCs w:val="28"/>
        </w:rPr>
        <w:t xml:space="preserve"> посередницьких послуг на ринку фінансового лізингу </w:t>
      </w:r>
      <w:r w:rsidR="00764B97">
        <w:rPr>
          <w:sz w:val="28"/>
          <w:szCs w:val="28"/>
        </w:rPr>
        <w:t>(агентів)</w:t>
      </w:r>
      <w:r w:rsidR="005177D7">
        <w:rPr>
          <w:rFonts w:eastAsiaTheme="minorHAnsi"/>
          <w:sz w:val="29"/>
          <w:szCs w:val="29"/>
          <w:lang w:eastAsia="en-US"/>
        </w:rPr>
        <w:t xml:space="preserve">. </w:t>
      </w:r>
      <w:r w:rsidR="007C243F">
        <w:rPr>
          <w:sz w:val="28"/>
          <w:szCs w:val="28"/>
        </w:rPr>
        <w:t>На</w:t>
      </w:r>
      <w:r w:rsidR="00C62650">
        <w:rPr>
          <w:sz w:val="28"/>
          <w:szCs w:val="28"/>
        </w:rPr>
        <w:t xml:space="preserve">разі </w:t>
      </w:r>
      <w:r w:rsidR="00603569">
        <w:rPr>
          <w:sz w:val="28"/>
          <w:szCs w:val="28"/>
        </w:rPr>
        <w:t xml:space="preserve">в </w:t>
      </w:r>
      <w:r w:rsidR="00C62650">
        <w:rPr>
          <w:sz w:val="28"/>
          <w:szCs w:val="28"/>
        </w:rPr>
        <w:t xml:space="preserve">Національного банку </w:t>
      </w:r>
      <w:r w:rsidR="005177D7">
        <w:rPr>
          <w:sz w:val="28"/>
          <w:szCs w:val="28"/>
        </w:rPr>
        <w:t xml:space="preserve">немає інформації про </w:t>
      </w:r>
      <w:r w:rsidR="00764B97">
        <w:rPr>
          <w:sz w:val="28"/>
          <w:szCs w:val="28"/>
        </w:rPr>
        <w:t xml:space="preserve">кількість </w:t>
      </w:r>
      <w:r w:rsidR="00764B97" w:rsidRPr="00764B97">
        <w:rPr>
          <w:sz w:val="28"/>
          <w:szCs w:val="28"/>
        </w:rPr>
        <w:t>надавач</w:t>
      </w:r>
      <w:r w:rsidR="00764B97">
        <w:rPr>
          <w:sz w:val="28"/>
          <w:szCs w:val="28"/>
        </w:rPr>
        <w:t>ів</w:t>
      </w:r>
      <w:r w:rsidR="00764B97" w:rsidRPr="00764B97">
        <w:rPr>
          <w:sz w:val="28"/>
          <w:szCs w:val="28"/>
        </w:rPr>
        <w:t xml:space="preserve"> допоміжних послуг </w:t>
      </w:r>
      <w:r w:rsidR="00764B97">
        <w:rPr>
          <w:sz w:val="28"/>
          <w:szCs w:val="28"/>
        </w:rPr>
        <w:t xml:space="preserve">та </w:t>
      </w:r>
      <w:r w:rsidR="00764B97" w:rsidRPr="00764B97">
        <w:rPr>
          <w:sz w:val="28"/>
          <w:szCs w:val="28"/>
        </w:rPr>
        <w:t>надавач</w:t>
      </w:r>
      <w:r w:rsidR="00764B97">
        <w:rPr>
          <w:sz w:val="28"/>
          <w:szCs w:val="28"/>
        </w:rPr>
        <w:t>ів</w:t>
      </w:r>
      <w:r w:rsidR="00764B97" w:rsidRPr="00764B97">
        <w:rPr>
          <w:sz w:val="28"/>
          <w:szCs w:val="28"/>
        </w:rPr>
        <w:t xml:space="preserve"> посередницьких послуг на ринку фінансового лізингу </w:t>
      </w:r>
      <w:r w:rsidR="00764B97">
        <w:rPr>
          <w:sz w:val="28"/>
          <w:szCs w:val="28"/>
        </w:rPr>
        <w:t>(агентів)</w:t>
      </w:r>
      <w:r w:rsidR="00764B97">
        <w:rPr>
          <w:rFonts w:eastAsiaTheme="minorHAnsi"/>
          <w:sz w:val="29"/>
          <w:szCs w:val="29"/>
          <w:lang w:eastAsia="en-US"/>
        </w:rPr>
        <w:t>.</w:t>
      </w:r>
      <w:r w:rsidR="005177D7">
        <w:rPr>
          <w:color w:val="000000"/>
          <w:sz w:val="28"/>
          <w:szCs w:val="28"/>
        </w:rPr>
        <w:t xml:space="preserve"> </w:t>
      </w:r>
      <w:r w:rsidR="001547E6">
        <w:rPr>
          <w:sz w:val="28"/>
          <w:szCs w:val="28"/>
        </w:rPr>
        <w:t>У</w:t>
      </w:r>
      <w:r w:rsidR="007C243F">
        <w:rPr>
          <w:sz w:val="28"/>
          <w:szCs w:val="28"/>
        </w:rPr>
        <w:t>раховуючи</w:t>
      </w:r>
      <w:r w:rsidR="0077504A">
        <w:rPr>
          <w:sz w:val="28"/>
          <w:szCs w:val="28"/>
        </w:rPr>
        <w:t xml:space="preserve"> це, надати</w:t>
      </w:r>
      <w:r w:rsidR="007C243F">
        <w:rPr>
          <w:sz w:val="28"/>
          <w:szCs w:val="28"/>
        </w:rPr>
        <w:t xml:space="preserve"> </w:t>
      </w:r>
      <w:r w:rsidR="0077504A">
        <w:rPr>
          <w:sz w:val="28"/>
          <w:szCs w:val="28"/>
        </w:rPr>
        <w:t xml:space="preserve">прогнозне значення загальної кількості </w:t>
      </w:r>
      <w:r w:rsidR="008A2088">
        <w:rPr>
          <w:sz w:val="28"/>
          <w:szCs w:val="28"/>
        </w:rPr>
        <w:t xml:space="preserve">суб’єктів </w:t>
      </w:r>
      <w:r w:rsidR="0077504A">
        <w:rPr>
          <w:sz w:val="28"/>
          <w:szCs w:val="28"/>
        </w:rPr>
        <w:t xml:space="preserve">господарювання, на яких поширюватиметься дія акта, </w:t>
      </w:r>
      <w:r w:rsidR="007C243F" w:rsidRPr="00CE43BF">
        <w:rPr>
          <w:sz w:val="28"/>
          <w:szCs w:val="28"/>
        </w:rPr>
        <w:t>неможлив</w:t>
      </w:r>
      <w:r w:rsidR="001547E6" w:rsidRPr="00CE43BF">
        <w:rPr>
          <w:sz w:val="28"/>
          <w:szCs w:val="28"/>
        </w:rPr>
        <w:t>о</w:t>
      </w:r>
      <w:r w:rsidR="001329EE" w:rsidRPr="00CE43BF">
        <w:rPr>
          <w:sz w:val="28"/>
          <w:szCs w:val="28"/>
        </w:rPr>
        <w:t>;</w:t>
      </w:r>
    </w:p>
    <w:p w14:paraId="028CD6F2" w14:textId="51FD69C9" w:rsidR="0077504A" w:rsidRDefault="00AD1BF3" w:rsidP="007235F2">
      <w:pPr>
        <w:ind w:firstLine="708"/>
        <w:jc w:val="both"/>
        <w:rPr>
          <w:sz w:val="28"/>
          <w:szCs w:val="28"/>
        </w:rPr>
      </w:pPr>
      <w:r w:rsidRPr="00AD1BF3">
        <w:rPr>
          <w:sz w:val="28"/>
          <w:szCs w:val="28"/>
        </w:rPr>
        <w:t>2</w:t>
      </w:r>
      <w:r w:rsidR="002363AD" w:rsidRPr="00AD1BF3">
        <w:rPr>
          <w:sz w:val="28"/>
          <w:szCs w:val="28"/>
        </w:rPr>
        <w:t>)</w:t>
      </w:r>
      <w:r w:rsidR="002363AD">
        <w:rPr>
          <w:sz w:val="28"/>
          <w:szCs w:val="28"/>
        </w:rPr>
        <w:t> </w:t>
      </w:r>
      <w:r w:rsidRPr="00AD1BF3">
        <w:rPr>
          <w:sz w:val="28"/>
          <w:szCs w:val="28"/>
        </w:rPr>
        <w:t xml:space="preserve">розмір коштів і час, що витрачатимуться суб’єктами господарювання та/або фізичними особами, пов’язаними з виконанням вимог акта. </w:t>
      </w:r>
    </w:p>
    <w:p w14:paraId="6C2510AC" w14:textId="037C45ED" w:rsidR="00A44A35" w:rsidRDefault="008A2088" w:rsidP="005B4E3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Суб’єкти </w:t>
      </w:r>
      <w:r w:rsidR="00A44A35">
        <w:rPr>
          <w:bCs/>
          <w:color w:val="000000"/>
          <w:sz w:val="28"/>
          <w:szCs w:val="28"/>
        </w:rPr>
        <w:t>господарювання (</w:t>
      </w:r>
      <w:r w:rsidR="005B4E3B">
        <w:rPr>
          <w:bCs/>
          <w:color w:val="000000"/>
          <w:sz w:val="28"/>
          <w:szCs w:val="28"/>
        </w:rPr>
        <w:t>лізингодавці</w:t>
      </w:r>
      <w:r w:rsidR="00A44A35">
        <w:rPr>
          <w:bCs/>
          <w:color w:val="000000"/>
          <w:sz w:val="28"/>
          <w:szCs w:val="28"/>
        </w:rPr>
        <w:t>)</w:t>
      </w:r>
      <w:r w:rsidR="00D127E5" w:rsidRPr="001D4D8C">
        <w:rPr>
          <w:bCs/>
          <w:color w:val="000000"/>
          <w:sz w:val="28"/>
          <w:szCs w:val="28"/>
        </w:rPr>
        <w:t xml:space="preserve"> </w:t>
      </w:r>
      <w:r w:rsidR="00A44A35">
        <w:rPr>
          <w:bCs/>
          <w:color w:val="000000"/>
          <w:sz w:val="28"/>
          <w:szCs w:val="28"/>
        </w:rPr>
        <w:t>витрачати</w:t>
      </w:r>
      <w:r w:rsidR="005B4E3B">
        <w:rPr>
          <w:bCs/>
          <w:color w:val="000000"/>
          <w:sz w:val="28"/>
          <w:szCs w:val="28"/>
        </w:rPr>
        <w:t xml:space="preserve">муть кошти </w:t>
      </w:r>
      <w:r w:rsidR="00386472">
        <w:rPr>
          <w:bCs/>
          <w:color w:val="000000"/>
          <w:sz w:val="28"/>
          <w:szCs w:val="28"/>
        </w:rPr>
        <w:t xml:space="preserve">і </w:t>
      </w:r>
      <w:r w:rsidR="005B4E3B">
        <w:rPr>
          <w:bCs/>
          <w:color w:val="000000"/>
          <w:sz w:val="28"/>
          <w:szCs w:val="28"/>
        </w:rPr>
        <w:t>час на організацію та проведення навчання з</w:t>
      </w:r>
      <w:r w:rsidR="005B4E3B" w:rsidRPr="005B4E3B">
        <w:rPr>
          <w:bCs/>
          <w:color w:val="000000"/>
          <w:sz w:val="28"/>
          <w:szCs w:val="28"/>
        </w:rPr>
        <w:t xml:space="preserve"> підвищення кваліфікації агентів і їх працівників; </w:t>
      </w:r>
      <w:r w:rsidR="005B4E3B">
        <w:rPr>
          <w:bCs/>
          <w:color w:val="000000"/>
          <w:sz w:val="28"/>
          <w:szCs w:val="28"/>
        </w:rPr>
        <w:t>на здійснення</w:t>
      </w:r>
      <w:r w:rsidR="005B4E3B" w:rsidRPr="005B4E3B">
        <w:rPr>
          <w:bCs/>
          <w:color w:val="000000"/>
          <w:sz w:val="28"/>
          <w:szCs w:val="28"/>
        </w:rPr>
        <w:t xml:space="preserve"> кон</w:t>
      </w:r>
      <w:r w:rsidR="005B4E3B">
        <w:rPr>
          <w:bCs/>
          <w:color w:val="000000"/>
          <w:sz w:val="28"/>
          <w:szCs w:val="28"/>
        </w:rPr>
        <w:t>тролю</w:t>
      </w:r>
      <w:r w:rsidR="005B4E3B" w:rsidRPr="005B4E3B">
        <w:rPr>
          <w:bCs/>
          <w:color w:val="000000"/>
          <w:sz w:val="28"/>
          <w:szCs w:val="28"/>
        </w:rPr>
        <w:t xml:space="preserve"> за рівнем знань осіб, </w:t>
      </w:r>
      <w:r w:rsidR="005B4E3B">
        <w:rPr>
          <w:bCs/>
          <w:color w:val="000000"/>
          <w:sz w:val="28"/>
          <w:szCs w:val="28"/>
        </w:rPr>
        <w:t>які здійснюють</w:t>
      </w:r>
      <w:r w:rsidR="005B4E3B" w:rsidRPr="005B4E3B">
        <w:rPr>
          <w:bCs/>
          <w:color w:val="000000"/>
          <w:sz w:val="28"/>
          <w:szCs w:val="28"/>
        </w:rPr>
        <w:t xml:space="preserve"> посередницьку діяльність на ринку фінансового лізингу</w:t>
      </w:r>
      <w:r w:rsidR="005B4E3B">
        <w:rPr>
          <w:bCs/>
          <w:color w:val="000000"/>
          <w:sz w:val="28"/>
          <w:szCs w:val="28"/>
        </w:rPr>
        <w:t>, їх керівників та працівників, шлях</w:t>
      </w:r>
      <w:r w:rsidR="005B4E3B" w:rsidRPr="005B4E3B">
        <w:rPr>
          <w:bCs/>
          <w:color w:val="000000"/>
          <w:sz w:val="28"/>
          <w:szCs w:val="28"/>
        </w:rPr>
        <w:t>ом проведення тестування знань</w:t>
      </w:r>
      <w:r w:rsidR="005B4E3B">
        <w:rPr>
          <w:bCs/>
          <w:color w:val="000000"/>
          <w:sz w:val="28"/>
          <w:szCs w:val="28"/>
        </w:rPr>
        <w:t xml:space="preserve">. </w:t>
      </w:r>
      <w:r w:rsidR="00A44A35">
        <w:rPr>
          <w:bCs/>
          <w:color w:val="000000"/>
          <w:sz w:val="28"/>
          <w:szCs w:val="28"/>
        </w:rPr>
        <w:t xml:space="preserve">Витрати коштів </w:t>
      </w:r>
      <w:r>
        <w:rPr>
          <w:bCs/>
          <w:color w:val="000000"/>
          <w:sz w:val="28"/>
          <w:szCs w:val="28"/>
        </w:rPr>
        <w:t xml:space="preserve">суб’єктів </w:t>
      </w:r>
      <w:r w:rsidR="00A44A35">
        <w:rPr>
          <w:bCs/>
          <w:color w:val="000000"/>
          <w:sz w:val="28"/>
          <w:szCs w:val="28"/>
        </w:rPr>
        <w:t xml:space="preserve">господарювання на такі видатки здійснюватимуться в межах кошторисів витрат на звичайну господарську діяльність. </w:t>
      </w:r>
      <w:r w:rsidR="001547E6">
        <w:rPr>
          <w:bCs/>
          <w:color w:val="000000"/>
          <w:sz w:val="28"/>
          <w:szCs w:val="28"/>
        </w:rPr>
        <w:t>У</w:t>
      </w:r>
      <w:r w:rsidR="00A44A35">
        <w:rPr>
          <w:bCs/>
          <w:color w:val="000000"/>
          <w:sz w:val="28"/>
          <w:szCs w:val="28"/>
        </w:rPr>
        <w:t xml:space="preserve">раховуючи специфіку регуляторного акта, надати чіткий розмір витрат коштів і часу, що витрачатиметься </w:t>
      </w:r>
      <w:r>
        <w:rPr>
          <w:bCs/>
          <w:color w:val="000000"/>
          <w:sz w:val="28"/>
          <w:szCs w:val="28"/>
        </w:rPr>
        <w:t xml:space="preserve">суб’єктами </w:t>
      </w:r>
      <w:r w:rsidR="00A44A35">
        <w:rPr>
          <w:bCs/>
          <w:color w:val="000000"/>
          <w:sz w:val="28"/>
          <w:szCs w:val="28"/>
        </w:rPr>
        <w:t>господарювання</w:t>
      </w:r>
      <w:r w:rsidR="00CE5D00">
        <w:rPr>
          <w:bCs/>
          <w:color w:val="000000"/>
          <w:sz w:val="28"/>
          <w:szCs w:val="28"/>
        </w:rPr>
        <w:t xml:space="preserve"> на </w:t>
      </w:r>
      <w:r w:rsidR="00A44A35">
        <w:rPr>
          <w:bCs/>
          <w:color w:val="000000"/>
          <w:sz w:val="28"/>
          <w:szCs w:val="28"/>
        </w:rPr>
        <w:t>виконанням вимог акта, неможлив</w:t>
      </w:r>
      <w:r w:rsidR="001547E6">
        <w:rPr>
          <w:bCs/>
          <w:color w:val="000000"/>
          <w:sz w:val="28"/>
          <w:szCs w:val="28"/>
        </w:rPr>
        <w:t>о</w:t>
      </w:r>
      <w:r w:rsidR="00A44A35">
        <w:rPr>
          <w:bCs/>
          <w:color w:val="000000"/>
          <w:sz w:val="28"/>
          <w:szCs w:val="28"/>
        </w:rPr>
        <w:t xml:space="preserve">. </w:t>
      </w:r>
    </w:p>
    <w:p w14:paraId="64FD8813" w14:textId="2846F681" w:rsidR="00A44A35" w:rsidRDefault="00A44A35" w:rsidP="00A44A3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Витрат коштів і часу фізичних осіб, </w:t>
      </w:r>
      <w:r w:rsidR="008A2088">
        <w:rPr>
          <w:bCs/>
          <w:color w:val="000000"/>
          <w:sz w:val="28"/>
          <w:szCs w:val="28"/>
        </w:rPr>
        <w:t xml:space="preserve">пов’язаних </w:t>
      </w:r>
      <w:r w:rsidR="00386472">
        <w:rPr>
          <w:bCs/>
          <w:color w:val="000000"/>
          <w:sz w:val="28"/>
          <w:szCs w:val="28"/>
        </w:rPr>
        <w:t>і</w:t>
      </w:r>
      <w:r>
        <w:rPr>
          <w:bCs/>
          <w:color w:val="000000"/>
          <w:sz w:val="28"/>
          <w:szCs w:val="28"/>
        </w:rPr>
        <w:t>з виконанням вимог акта, не передбачається.</w:t>
      </w:r>
    </w:p>
    <w:p w14:paraId="4443D3D0" w14:textId="77777777" w:rsidR="00BE4A83" w:rsidRPr="00756149" w:rsidRDefault="00BE4A83" w:rsidP="009F3163">
      <w:pPr>
        <w:jc w:val="both"/>
        <w:rPr>
          <w:b/>
          <w:color w:val="000000"/>
          <w:sz w:val="28"/>
          <w:szCs w:val="28"/>
        </w:rPr>
      </w:pPr>
    </w:p>
    <w:p w14:paraId="2CF58E9D" w14:textId="5BA13357" w:rsidR="007235F2" w:rsidRPr="00CE15F9" w:rsidRDefault="00D738BB" w:rsidP="007235F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ІІІ</w:t>
      </w:r>
      <w:r w:rsidR="007235F2" w:rsidRPr="00CE15F9">
        <w:rPr>
          <w:b/>
          <w:color w:val="000000"/>
          <w:sz w:val="28"/>
          <w:szCs w:val="28"/>
        </w:rPr>
        <w:t xml:space="preserve">. Визначення заходів, </w:t>
      </w:r>
      <w:r w:rsidR="005225BF">
        <w:rPr>
          <w:b/>
          <w:color w:val="000000"/>
          <w:sz w:val="28"/>
          <w:szCs w:val="28"/>
        </w:rPr>
        <w:t>і</w:t>
      </w:r>
      <w:r w:rsidR="007235F2" w:rsidRPr="00CE15F9">
        <w:rPr>
          <w:b/>
          <w:color w:val="000000"/>
          <w:sz w:val="28"/>
          <w:szCs w:val="28"/>
        </w:rPr>
        <w:t xml:space="preserve">з допомогою яких </w:t>
      </w:r>
      <w:r w:rsidR="00BE4A83">
        <w:rPr>
          <w:b/>
          <w:color w:val="000000"/>
          <w:sz w:val="28"/>
          <w:szCs w:val="28"/>
        </w:rPr>
        <w:t xml:space="preserve">буде </w:t>
      </w:r>
      <w:r w:rsidR="007235F2" w:rsidRPr="00CE15F9">
        <w:rPr>
          <w:b/>
          <w:color w:val="000000"/>
          <w:sz w:val="28"/>
          <w:szCs w:val="28"/>
        </w:rPr>
        <w:t>здійснювати</w:t>
      </w:r>
      <w:r w:rsidR="00BF2689">
        <w:rPr>
          <w:b/>
          <w:color w:val="000000"/>
          <w:sz w:val="28"/>
          <w:szCs w:val="28"/>
        </w:rPr>
        <w:t>ся</w:t>
      </w:r>
      <w:r w:rsidR="007235F2" w:rsidRPr="00CE15F9">
        <w:rPr>
          <w:b/>
          <w:color w:val="000000"/>
          <w:sz w:val="28"/>
          <w:szCs w:val="28"/>
        </w:rPr>
        <w:t xml:space="preserve"> відстеження результативності акта </w:t>
      </w:r>
    </w:p>
    <w:p w14:paraId="08246823" w14:textId="1627CBF3" w:rsidR="00455178" w:rsidRPr="00455178" w:rsidRDefault="00FE2C8C" w:rsidP="00455178">
      <w:pPr>
        <w:ind w:firstLine="709"/>
        <w:jc w:val="both"/>
        <w:rPr>
          <w:sz w:val="28"/>
          <w:szCs w:val="28"/>
        </w:rPr>
      </w:pPr>
      <w:r w:rsidRPr="00FE2C8C">
        <w:rPr>
          <w:sz w:val="28"/>
          <w:szCs w:val="28"/>
        </w:rPr>
        <w:t xml:space="preserve">Національний банк </w:t>
      </w:r>
      <w:r>
        <w:rPr>
          <w:sz w:val="28"/>
          <w:szCs w:val="28"/>
        </w:rPr>
        <w:t>в</w:t>
      </w:r>
      <w:r w:rsidR="00455178" w:rsidRPr="00721F2B">
        <w:rPr>
          <w:sz w:val="28"/>
          <w:szCs w:val="28"/>
        </w:rPr>
        <w:t xml:space="preserve">ідповідно до статей 3 та 10 Закону України “Про засади державної регуляторної політики у сфері господарської діяльності” проводить базові, повторні та періодичні відстеження результативності власних </w:t>
      </w:r>
      <w:r w:rsidR="00455178" w:rsidRPr="00721F2B">
        <w:rPr>
          <w:sz w:val="28"/>
          <w:szCs w:val="28"/>
        </w:rPr>
        <w:lastRenderedPageBreak/>
        <w:t xml:space="preserve">регуляторних актів з урахуванням Методики відстеження результативності регуляторного акта Національного банку України, затвердженої постановою Кабінету Міністрів України і Національного банку </w:t>
      </w:r>
      <w:r w:rsidR="001547E6">
        <w:rPr>
          <w:sz w:val="28"/>
          <w:szCs w:val="28"/>
        </w:rPr>
        <w:t xml:space="preserve">України </w:t>
      </w:r>
      <w:r w:rsidR="005B4E3B">
        <w:rPr>
          <w:sz w:val="28"/>
          <w:szCs w:val="28"/>
        </w:rPr>
        <w:t>від 14 квітня 2004 </w:t>
      </w:r>
      <w:r w:rsidR="00455178" w:rsidRPr="00721F2B">
        <w:rPr>
          <w:sz w:val="28"/>
          <w:szCs w:val="28"/>
        </w:rPr>
        <w:t xml:space="preserve">року </w:t>
      </w:r>
      <w:r w:rsidR="008A2088" w:rsidRPr="00721F2B">
        <w:rPr>
          <w:sz w:val="28"/>
          <w:szCs w:val="28"/>
        </w:rPr>
        <w:t>№</w:t>
      </w:r>
      <w:r w:rsidR="008A2088">
        <w:rPr>
          <w:sz w:val="28"/>
          <w:szCs w:val="28"/>
        </w:rPr>
        <w:t> </w:t>
      </w:r>
      <w:r w:rsidR="00455178" w:rsidRPr="00721F2B">
        <w:rPr>
          <w:sz w:val="28"/>
          <w:szCs w:val="28"/>
        </w:rPr>
        <w:t>471 (зі змінами).</w:t>
      </w:r>
      <w:r w:rsidR="00455178" w:rsidRPr="00455178">
        <w:rPr>
          <w:sz w:val="28"/>
          <w:szCs w:val="28"/>
        </w:rPr>
        <w:t xml:space="preserve"> </w:t>
      </w:r>
    </w:p>
    <w:p w14:paraId="61F7F2B5" w14:textId="46B64D2F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>Відстеження результативності регуляторного акта проводити</w:t>
      </w:r>
      <w:r w:rsidR="001547E6">
        <w:rPr>
          <w:sz w:val="28"/>
          <w:szCs w:val="28"/>
        </w:rPr>
        <w:t>меться</w:t>
      </w:r>
      <w:r w:rsidRPr="0077504A">
        <w:rPr>
          <w:sz w:val="28"/>
          <w:szCs w:val="28"/>
        </w:rPr>
        <w:t xml:space="preserve"> з використанням статистичного методу. Цільові групи осіб для опитування чи наукові установи не залучатимуться для проведення відстеження.</w:t>
      </w:r>
    </w:p>
    <w:p w14:paraId="0026ECBD" w14:textId="2BCA2651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 xml:space="preserve">Базове відстеження результативності регуляторного акта </w:t>
      </w:r>
      <w:r w:rsidR="00924D8A">
        <w:rPr>
          <w:sz w:val="28"/>
          <w:szCs w:val="28"/>
        </w:rPr>
        <w:t xml:space="preserve">здійснюватиметься протягом року </w:t>
      </w:r>
      <w:r w:rsidR="005225BF">
        <w:rPr>
          <w:sz w:val="28"/>
          <w:szCs w:val="28"/>
        </w:rPr>
        <w:t>і</w:t>
      </w:r>
      <w:r w:rsidR="00924D8A">
        <w:rPr>
          <w:sz w:val="28"/>
          <w:szCs w:val="28"/>
        </w:rPr>
        <w:t>з дня</w:t>
      </w:r>
      <w:r w:rsidRPr="0077504A">
        <w:rPr>
          <w:sz w:val="28"/>
          <w:szCs w:val="28"/>
        </w:rPr>
        <w:t xml:space="preserve"> набрання чинності цим актом.</w:t>
      </w:r>
    </w:p>
    <w:p w14:paraId="7054C01C" w14:textId="24DD5626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>Повторне відстеження</w:t>
      </w:r>
      <w:r w:rsidR="00924D8A">
        <w:rPr>
          <w:sz w:val="28"/>
          <w:szCs w:val="28"/>
        </w:rPr>
        <w:t xml:space="preserve"> результативності регуляторного акта проводитиметься не пізніше двох років</w:t>
      </w:r>
      <w:r w:rsidRPr="0077504A">
        <w:rPr>
          <w:sz w:val="28"/>
          <w:szCs w:val="28"/>
        </w:rPr>
        <w:t xml:space="preserve"> </w:t>
      </w:r>
      <w:r w:rsidR="00924D8A">
        <w:rPr>
          <w:sz w:val="28"/>
          <w:szCs w:val="28"/>
        </w:rPr>
        <w:t xml:space="preserve">із дня </w:t>
      </w:r>
      <w:r w:rsidRPr="0077504A">
        <w:rPr>
          <w:sz w:val="28"/>
          <w:szCs w:val="28"/>
        </w:rPr>
        <w:t xml:space="preserve">набрання чинності регуляторним актом. </w:t>
      </w:r>
    </w:p>
    <w:p w14:paraId="7E5AEDE0" w14:textId="40781EDE" w:rsidR="00CC4387" w:rsidRDefault="0077504A" w:rsidP="00455178">
      <w:pPr>
        <w:ind w:firstLine="709"/>
        <w:jc w:val="both"/>
        <w:rPr>
          <w:sz w:val="28"/>
          <w:szCs w:val="28"/>
        </w:rPr>
      </w:pPr>
      <w:r w:rsidRPr="0077504A">
        <w:rPr>
          <w:sz w:val="28"/>
          <w:szCs w:val="28"/>
        </w:rPr>
        <w:t xml:space="preserve">Періодичне відстеження результативності </w:t>
      </w:r>
      <w:r w:rsidR="00924D8A">
        <w:rPr>
          <w:sz w:val="28"/>
          <w:szCs w:val="28"/>
        </w:rPr>
        <w:t>регуляторного акта здійснюватиметься один раз на кожні</w:t>
      </w:r>
      <w:r w:rsidRPr="0077504A">
        <w:rPr>
          <w:sz w:val="28"/>
          <w:szCs w:val="28"/>
        </w:rPr>
        <w:t xml:space="preserve"> три роки</w:t>
      </w:r>
      <w:r w:rsidR="005225BF">
        <w:rPr>
          <w:sz w:val="28"/>
          <w:szCs w:val="28"/>
        </w:rPr>
        <w:t>,</w:t>
      </w:r>
      <w:r w:rsidR="00924D8A">
        <w:rPr>
          <w:sz w:val="28"/>
          <w:szCs w:val="28"/>
        </w:rPr>
        <w:t xml:space="preserve"> починаючи з дня закінчення заходів </w:t>
      </w:r>
      <w:r w:rsidR="005225BF">
        <w:rPr>
          <w:sz w:val="28"/>
          <w:szCs w:val="28"/>
        </w:rPr>
        <w:t>і</w:t>
      </w:r>
      <w:r w:rsidR="00924D8A">
        <w:rPr>
          <w:sz w:val="28"/>
          <w:szCs w:val="28"/>
        </w:rPr>
        <w:t xml:space="preserve">з </w:t>
      </w:r>
      <w:r w:rsidRPr="0077504A">
        <w:rPr>
          <w:sz w:val="28"/>
          <w:szCs w:val="28"/>
        </w:rPr>
        <w:t>повторного відстеження</w:t>
      </w:r>
      <w:r w:rsidR="00924D8A">
        <w:rPr>
          <w:sz w:val="28"/>
          <w:szCs w:val="28"/>
        </w:rPr>
        <w:t xml:space="preserve"> результативності регуляторного акта</w:t>
      </w:r>
      <w:r w:rsidRPr="0077504A">
        <w:rPr>
          <w:sz w:val="28"/>
          <w:szCs w:val="28"/>
        </w:rPr>
        <w:t>.</w:t>
      </w:r>
    </w:p>
    <w:p w14:paraId="0164B4C6" w14:textId="77777777" w:rsidR="007235F2" w:rsidRPr="0077504A" w:rsidRDefault="0077504A" w:rsidP="00455178">
      <w:pPr>
        <w:ind w:firstLine="709"/>
        <w:jc w:val="both"/>
        <w:rPr>
          <w:color w:val="000000"/>
          <w:sz w:val="28"/>
          <w:szCs w:val="28"/>
        </w:rPr>
      </w:pPr>
      <w:r w:rsidRPr="0077504A">
        <w:rPr>
          <w:sz w:val="28"/>
          <w:szCs w:val="28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235F2" w:rsidRPr="00CE15F9" w14:paraId="333BFE93" w14:textId="77777777" w:rsidTr="00587392">
        <w:tc>
          <w:tcPr>
            <w:tcW w:w="5495" w:type="dxa"/>
            <w:vAlign w:val="bottom"/>
          </w:tcPr>
          <w:p w14:paraId="0F77AFED" w14:textId="77777777" w:rsidR="007235F2" w:rsidRPr="00CE15F9" w:rsidRDefault="007235F2" w:rsidP="0058739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9354176" w14:textId="6A38A8C2" w:rsidR="00CC4387" w:rsidRDefault="00CC4387" w:rsidP="0058739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C0024D8" w14:textId="77777777" w:rsidR="008A2088" w:rsidRDefault="00E84822" w:rsidP="00587392">
            <w:pPr>
              <w:jc w:val="both"/>
              <w:rPr>
                <w:rFonts w:eastAsia="SimSun"/>
                <w:sz w:val="28"/>
                <w:szCs w:val="28"/>
              </w:rPr>
            </w:pPr>
            <w:r w:rsidRPr="00D738BB">
              <w:rPr>
                <w:rFonts w:eastAsia="SimSun"/>
                <w:sz w:val="28"/>
                <w:szCs w:val="28"/>
              </w:rPr>
              <w:t>Голова</w:t>
            </w:r>
            <w:r w:rsidR="007235F2" w:rsidRPr="00D738BB">
              <w:rPr>
                <w:rFonts w:eastAsia="SimSun"/>
                <w:sz w:val="28"/>
                <w:szCs w:val="28"/>
              </w:rPr>
              <w:t xml:space="preserve"> </w:t>
            </w:r>
          </w:p>
          <w:p w14:paraId="4B1D142C" w14:textId="67F5CE81" w:rsidR="007235F2" w:rsidRPr="00D738BB" w:rsidRDefault="007235F2" w:rsidP="00587392">
            <w:pPr>
              <w:jc w:val="both"/>
              <w:rPr>
                <w:rFonts w:eastAsia="SimSun"/>
                <w:sz w:val="28"/>
                <w:szCs w:val="28"/>
              </w:rPr>
            </w:pPr>
            <w:r w:rsidRPr="00D738BB">
              <w:rPr>
                <w:rFonts w:eastAsia="SimSun"/>
                <w:sz w:val="28"/>
                <w:szCs w:val="28"/>
              </w:rPr>
              <w:t xml:space="preserve">Національного банку України                                                                </w:t>
            </w:r>
            <w:r w:rsidRPr="00D738BB">
              <w:rPr>
                <w:rFonts w:eastAsia="SimSun"/>
                <w:sz w:val="28"/>
                <w:szCs w:val="28"/>
                <w:lang w:val="ru-RU"/>
              </w:rPr>
              <w:t xml:space="preserve">             </w:t>
            </w:r>
            <w:r w:rsidRPr="00D738BB">
              <w:rPr>
                <w:rFonts w:eastAsia="SimSu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  <w:vAlign w:val="bottom"/>
          </w:tcPr>
          <w:p w14:paraId="359BC0B0" w14:textId="77777777" w:rsidR="007235F2" w:rsidRPr="00CE15F9" w:rsidRDefault="00D738BB" w:rsidP="00587392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  <w:rPr>
                <w:rFonts w:eastAsia="SimSun"/>
                <w:sz w:val="28"/>
                <w:szCs w:val="28"/>
              </w:rPr>
            </w:pPr>
            <w:r w:rsidRPr="00D738BB">
              <w:rPr>
                <w:color w:val="000000"/>
                <w:sz w:val="28"/>
                <w:szCs w:val="28"/>
              </w:rPr>
              <w:t>Кирило ШЕВЧЕНКО</w:t>
            </w:r>
          </w:p>
        </w:tc>
      </w:tr>
    </w:tbl>
    <w:p w14:paraId="3795A177" w14:textId="1E39ACAF" w:rsidR="002952DC" w:rsidRDefault="002952DC" w:rsidP="00CE43BF"/>
    <w:sectPr w:rsidR="002952DC" w:rsidSect="00086833">
      <w:headerReference w:type="default" r:id="rId8"/>
      <w:pgSz w:w="11906" w:h="16838"/>
      <w:pgMar w:top="851" w:right="851" w:bottom="175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CEDA8" w16cex:dateUtc="2021-05-17T10:27:00Z"/>
  <w16cex:commentExtensible w16cex:durableId="244CF01A" w16cex:dateUtc="2021-05-17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3F6287" w16cid:durableId="244CED76"/>
  <w16cid:commentId w16cid:paraId="1FB744E0" w16cid:durableId="244CED77"/>
  <w16cid:commentId w16cid:paraId="25051A9A" w16cid:durableId="244CEDA8"/>
  <w16cid:commentId w16cid:paraId="3A25F6B6" w16cid:durableId="244CED78"/>
  <w16cid:commentId w16cid:paraId="0FE6976F" w16cid:durableId="244CF01A"/>
  <w16cid:commentId w16cid:paraId="74C31004" w16cid:durableId="244CED79"/>
  <w16cid:commentId w16cid:paraId="1E6A7F74" w16cid:durableId="244CED7A"/>
  <w16cid:commentId w16cid:paraId="4B5DADEF" w16cid:durableId="244CED7B"/>
  <w16cid:commentId w16cid:paraId="7CB0400A" w16cid:durableId="244CED7C"/>
  <w16cid:commentId w16cid:paraId="59E0357A" w16cid:durableId="244CED7D"/>
  <w16cid:commentId w16cid:paraId="6D9BD085" w16cid:durableId="244CED7E"/>
  <w16cid:commentId w16cid:paraId="60129638" w16cid:durableId="244CED7F"/>
  <w16cid:commentId w16cid:paraId="2A6A9652" w16cid:durableId="244CED80"/>
  <w16cid:commentId w16cid:paraId="42DC7235" w16cid:durableId="244CED81"/>
  <w16cid:commentId w16cid:paraId="5657736E" w16cid:durableId="244CED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6FC6" w14:textId="77777777" w:rsidR="0032715E" w:rsidRDefault="0032715E">
      <w:r>
        <w:separator/>
      </w:r>
    </w:p>
  </w:endnote>
  <w:endnote w:type="continuationSeparator" w:id="0">
    <w:p w14:paraId="3DB9406D" w14:textId="77777777" w:rsidR="0032715E" w:rsidRDefault="0032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6AFC" w14:textId="77777777" w:rsidR="0032715E" w:rsidRDefault="0032715E">
      <w:r>
        <w:separator/>
      </w:r>
    </w:p>
  </w:footnote>
  <w:footnote w:type="continuationSeparator" w:id="0">
    <w:p w14:paraId="2EDD3A4E" w14:textId="77777777" w:rsidR="0032715E" w:rsidRDefault="0032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73248"/>
      <w:docPartObj>
        <w:docPartGallery w:val="Page Numbers (Top of Page)"/>
        <w:docPartUnique/>
      </w:docPartObj>
    </w:sdtPr>
    <w:sdtEndPr/>
    <w:sdtContent>
      <w:p w14:paraId="5AB49663" w14:textId="6100E5FD" w:rsidR="00C878D2" w:rsidRDefault="007235F2">
        <w:pPr>
          <w:pStyle w:val="a4"/>
          <w:jc w:val="center"/>
        </w:pPr>
        <w:r w:rsidRPr="00FB71A8">
          <w:rPr>
            <w:sz w:val="28"/>
            <w:szCs w:val="28"/>
          </w:rPr>
          <w:fldChar w:fldCharType="begin"/>
        </w:r>
        <w:r w:rsidRPr="00FB71A8">
          <w:rPr>
            <w:sz w:val="28"/>
            <w:szCs w:val="28"/>
          </w:rPr>
          <w:instrText>PAGE   \* MERGEFORMAT</w:instrText>
        </w:r>
        <w:r w:rsidRPr="00FB71A8">
          <w:rPr>
            <w:sz w:val="28"/>
            <w:szCs w:val="28"/>
          </w:rPr>
          <w:fldChar w:fldCharType="separate"/>
        </w:r>
        <w:r w:rsidR="003C47E0">
          <w:rPr>
            <w:noProof/>
            <w:sz w:val="28"/>
            <w:szCs w:val="28"/>
          </w:rPr>
          <w:t>3</w:t>
        </w:r>
        <w:r w:rsidRPr="00FB71A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4EFD"/>
    <w:multiLevelType w:val="hybridMultilevel"/>
    <w:tmpl w:val="11206676"/>
    <w:lvl w:ilvl="0" w:tplc="70F028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F2"/>
    <w:rsid w:val="00004CF2"/>
    <w:rsid w:val="00016C47"/>
    <w:rsid w:val="00027DE1"/>
    <w:rsid w:val="00086833"/>
    <w:rsid w:val="000956C7"/>
    <w:rsid w:val="000E49C5"/>
    <w:rsid w:val="001329EE"/>
    <w:rsid w:val="00153348"/>
    <w:rsid w:val="001547E6"/>
    <w:rsid w:val="001775B0"/>
    <w:rsid w:val="001B3D03"/>
    <w:rsid w:val="001C0036"/>
    <w:rsid w:val="001D4D8C"/>
    <w:rsid w:val="001F4AB0"/>
    <w:rsid w:val="002172CC"/>
    <w:rsid w:val="0022031B"/>
    <w:rsid w:val="00230D48"/>
    <w:rsid w:val="002363AD"/>
    <w:rsid w:val="00243FA0"/>
    <w:rsid w:val="00263AF7"/>
    <w:rsid w:val="002651D3"/>
    <w:rsid w:val="0028304C"/>
    <w:rsid w:val="00292F5D"/>
    <w:rsid w:val="0029418D"/>
    <w:rsid w:val="002952DC"/>
    <w:rsid w:val="002A0484"/>
    <w:rsid w:val="002A1CA6"/>
    <w:rsid w:val="002A371D"/>
    <w:rsid w:val="002B659A"/>
    <w:rsid w:val="002C6806"/>
    <w:rsid w:val="002C6D46"/>
    <w:rsid w:val="002D2AAF"/>
    <w:rsid w:val="002D52E5"/>
    <w:rsid w:val="002F05B2"/>
    <w:rsid w:val="0032715E"/>
    <w:rsid w:val="003458CA"/>
    <w:rsid w:val="00345E96"/>
    <w:rsid w:val="0035060E"/>
    <w:rsid w:val="00351709"/>
    <w:rsid w:val="00354153"/>
    <w:rsid w:val="00370565"/>
    <w:rsid w:val="003726DC"/>
    <w:rsid w:val="00386472"/>
    <w:rsid w:val="003B656D"/>
    <w:rsid w:val="003C1538"/>
    <w:rsid w:val="003C47E0"/>
    <w:rsid w:val="003D56E5"/>
    <w:rsid w:val="003D7AB2"/>
    <w:rsid w:val="003F2963"/>
    <w:rsid w:val="0041553B"/>
    <w:rsid w:val="00420577"/>
    <w:rsid w:val="00423F8B"/>
    <w:rsid w:val="00435CFD"/>
    <w:rsid w:val="0044082C"/>
    <w:rsid w:val="00444B3B"/>
    <w:rsid w:val="0044618C"/>
    <w:rsid w:val="00454934"/>
    <w:rsid w:val="00455178"/>
    <w:rsid w:val="00460345"/>
    <w:rsid w:val="00480173"/>
    <w:rsid w:val="00486D80"/>
    <w:rsid w:val="00516142"/>
    <w:rsid w:val="005177D7"/>
    <w:rsid w:val="005225BF"/>
    <w:rsid w:val="00524EF4"/>
    <w:rsid w:val="00537921"/>
    <w:rsid w:val="00550F30"/>
    <w:rsid w:val="0055195D"/>
    <w:rsid w:val="005549E4"/>
    <w:rsid w:val="0056240A"/>
    <w:rsid w:val="0057131F"/>
    <w:rsid w:val="00577C6A"/>
    <w:rsid w:val="005B041A"/>
    <w:rsid w:val="005B4E3B"/>
    <w:rsid w:val="005D22E5"/>
    <w:rsid w:val="005E2AD6"/>
    <w:rsid w:val="005E317B"/>
    <w:rsid w:val="005E3BE6"/>
    <w:rsid w:val="00603569"/>
    <w:rsid w:val="00603703"/>
    <w:rsid w:val="006045D2"/>
    <w:rsid w:val="006051BF"/>
    <w:rsid w:val="0062204A"/>
    <w:rsid w:val="00632D3B"/>
    <w:rsid w:val="00650975"/>
    <w:rsid w:val="0066622F"/>
    <w:rsid w:val="0067185F"/>
    <w:rsid w:val="00684604"/>
    <w:rsid w:val="006B3C6D"/>
    <w:rsid w:val="006D6321"/>
    <w:rsid w:val="006E1AF1"/>
    <w:rsid w:val="006E71D3"/>
    <w:rsid w:val="00702B83"/>
    <w:rsid w:val="00721F2B"/>
    <w:rsid w:val="007235F2"/>
    <w:rsid w:val="007436F1"/>
    <w:rsid w:val="00743808"/>
    <w:rsid w:val="00752637"/>
    <w:rsid w:val="00756149"/>
    <w:rsid w:val="00764B97"/>
    <w:rsid w:val="00774929"/>
    <w:rsid w:val="0077504A"/>
    <w:rsid w:val="00792192"/>
    <w:rsid w:val="007925E9"/>
    <w:rsid w:val="00795E68"/>
    <w:rsid w:val="007B0FA0"/>
    <w:rsid w:val="007C243F"/>
    <w:rsid w:val="007D4B3F"/>
    <w:rsid w:val="007E1D94"/>
    <w:rsid w:val="00807459"/>
    <w:rsid w:val="00835FC6"/>
    <w:rsid w:val="00866770"/>
    <w:rsid w:val="008721B2"/>
    <w:rsid w:val="00873F65"/>
    <w:rsid w:val="008755B7"/>
    <w:rsid w:val="008822EE"/>
    <w:rsid w:val="008A2088"/>
    <w:rsid w:val="008A634C"/>
    <w:rsid w:val="008B16B8"/>
    <w:rsid w:val="008B4930"/>
    <w:rsid w:val="008C1624"/>
    <w:rsid w:val="008F1ABC"/>
    <w:rsid w:val="009039EB"/>
    <w:rsid w:val="00914F52"/>
    <w:rsid w:val="00916809"/>
    <w:rsid w:val="0092176C"/>
    <w:rsid w:val="00924D8A"/>
    <w:rsid w:val="00956B56"/>
    <w:rsid w:val="00961DFC"/>
    <w:rsid w:val="00986264"/>
    <w:rsid w:val="009A53FC"/>
    <w:rsid w:val="009B1986"/>
    <w:rsid w:val="009B4F77"/>
    <w:rsid w:val="009D4FAB"/>
    <w:rsid w:val="009E23CF"/>
    <w:rsid w:val="009E3E76"/>
    <w:rsid w:val="009F15FB"/>
    <w:rsid w:val="009F3163"/>
    <w:rsid w:val="009F4E7C"/>
    <w:rsid w:val="00A35C4D"/>
    <w:rsid w:val="00A36EFF"/>
    <w:rsid w:val="00A44A35"/>
    <w:rsid w:val="00A537F7"/>
    <w:rsid w:val="00A7282E"/>
    <w:rsid w:val="00AA69A4"/>
    <w:rsid w:val="00AD1BF3"/>
    <w:rsid w:val="00AE4A5B"/>
    <w:rsid w:val="00AE652E"/>
    <w:rsid w:val="00B45B79"/>
    <w:rsid w:val="00B46B17"/>
    <w:rsid w:val="00BA1FA3"/>
    <w:rsid w:val="00BB40A2"/>
    <w:rsid w:val="00BB46E0"/>
    <w:rsid w:val="00BB48BD"/>
    <w:rsid w:val="00BE4A83"/>
    <w:rsid w:val="00BE7C52"/>
    <w:rsid w:val="00BF2689"/>
    <w:rsid w:val="00BF7C0B"/>
    <w:rsid w:val="00BF7E49"/>
    <w:rsid w:val="00C061B8"/>
    <w:rsid w:val="00C21D84"/>
    <w:rsid w:val="00C26957"/>
    <w:rsid w:val="00C3746B"/>
    <w:rsid w:val="00C53BD7"/>
    <w:rsid w:val="00C62650"/>
    <w:rsid w:val="00C63BD0"/>
    <w:rsid w:val="00C84D8E"/>
    <w:rsid w:val="00CC4387"/>
    <w:rsid w:val="00CD46D2"/>
    <w:rsid w:val="00CE43BF"/>
    <w:rsid w:val="00CE5D00"/>
    <w:rsid w:val="00D127E5"/>
    <w:rsid w:val="00D36A5D"/>
    <w:rsid w:val="00D44D79"/>
    <w:rsid w:val="00D55C0C"/>
    <w:rsid w:val="00D615B4"/>
    <w:rsid w:val="00D656BD"/>
    <w:rsid w:val="00D738BB"/>
    <w:rsid w:val="00D767F9"/>
    <w:rsid w:val="00DA13E9"/>
    <w:rsid w:val="00DA7F5A"/>
    <w:rsid w:val="00DD4687"/>
    <w:rsid w:val="00DE05DE"/>
    <w:rsid w:val="00E271AC"/>
    <w:rsid w:val="00E311E3"/>
    <w:rsid w:val="00E43D87"/>
    <w:rsid w:val="00E52C0C"/>
    <w:rsid w:val="00E648D6"/>
    <w:rsid w:val="00E64E35"/>
    <w:rsid w:val="00E7571E"/>
    <w:rsid w:val="00E805D9"/>
    <w:rsid w:val="00E84822"/>
    <w:rsid w:val="00EA56C2"/>
    <w:rsid w:val="00EB1202"/>
    <w:rsid w:val="00EB2594"/>
    <w:rsid w:val="00EC28E2"/>
    <w:rsid w:val="00ED53F1"/>
    <w:rsid w:val="00EF00CD"/>
    <w:rsid w:val="00EF7B50"/>
    <w:rsid w:val="00F06D2F"/>
    <w:rsid w:val="00F13122"/>
    <w:rsid w:val="00F37825"/>
    <w:rsid w:val="00F403BD"/>
    <w:rsid w:val="00F76801"/>
    <w:rsid w:val="00F8563D"/>
    <w:rsid w:val="00FB19B6"/>
    <w:rsid w:val="00FB71A8"/>
    <w:rsid w:val="00FC409C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C2E9"/>
  <w15:chartTrackingRefBased/>
  <w15:docId w15:val="{18F8A9C1-ED11-4F71-B516-E7E828D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7235F2"/>
    <w:pPr>
      <w:keepNext/>
      <w:jc w:val="center"/>
      <w:outlineLvl w:val="1"/>
    </w:pPr>
    <w:rPr>
      <w:rFonts w:eastAsia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35F2"/>
    <w:rPr>
      <w:rFonts w:ascii="Times New Roman" w:eastAsia="Times New Roman" w:hAnsi="Times New Roman" w:cs="Times New Roman"/>
      <w:sz w:val="27"/>
      <w:szCs w:val="20"/>
      <w:lang w:eastAsia="ru-RU"/>
    </w:rPr>
  </w:style>
  <w:style w:type="table" w:styleId="a3">
    <w:name w:val="Table Grid"/>
    <w:basedOn w:val="a1"/>
    <w:uiPriority w:val="59"/>
    <w:rsid w:val="007235F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5F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235F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Textbody">
    <w:name w:val="Text body"/>
    <w:basedOn w:val="a"/>
    <w:rsid w:val="007235F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E2AD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2AD6"/>
    <w:rPr>
      <w:rFonts w:ascii="Segoe UI" w:eastAsiaTheme="minorEastAsia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EB120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120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8B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B16B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uiPriority w:val="99"/>
    <w:rsid w:val="008B16B8"/>
    <w:rPr>
      <w:rFonts w:cs="Times New Roman"/>
    </w:rPr>
  </w:style>
  <w:style w:type="paragraph" w:customStyle="1" w:styleId="rvps2">
    <w:name w:val="rvps2"/>
    <w:basedOn w:val="a"/>
    <w:rsid w:val="00BB46E0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BB46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D1BF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24D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4D8A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924D8A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4D8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924D8A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BCF6-9CE6-43F8-AF8C-8B2323A8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Владислав Васильович</dc:creator>
  <cp:keywords/>
  <dc:description/>
  <cp:lastModifiedBy>НАСТЯ</cp:lastModifiedBy>
  <cp:revision>3</cp:revision>
  <cp:lastPrinted>2021-11-08T09:25:00Z</cp:lastPrinted>
  <dcterms:created xsi:type="dcterms:W3CDTF">2021-11-08T11:12:00Z</dcterms:created>
  <dcterms:modified xsi:type="dcterms:W3CDTF">2021-11-08T11:13:00Z</dcterms:modified>
</cp:coreProperties>
</file>