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38ACF" w14:textId="77777777" w:rsidR="00FA7846" w:rsidRPr="005140E2" w:rsidRDefault="00C33249" w:rsidP="00B33F43">
      <w:pPr>
        <w:tabs>
          <w:tab w:val="left" w:pos="567"/>
        </w:tabs>
        <w:rPr>
          <w:sz w:val="2"/>
        </w:rPr>
      </w:pPr>
      <w:r w:rsidRPr="005140E2">
        <w:rPr>
          <w:sz w:val="2"/>
        </w:rPr>
        <w:t xml:space="preserve"> </w:t>
      </w:r>
    </w:p>
    <w:p w14:paraId="3EE107EF" w14:textId="77777777" w:rsidR="00657593" w:rsidRPr="005140E2" w:rsidRDefault="00657593" w:rsidP="00657593">
      <w:pPr>
        <w:rPr>
          <w:sz w:val="2"/>
          <w:szCs w:val="2"/>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6"/>
        <w:gridCol w:w="3214"/>
        <w:gridCol w:w="3228"/>
      </w:tblGrid>
      <w:tr w:rsidR="00657593" w:rsidRPr="008755EE" w14:paraId="78CAE416" w14:textId="77777777" w:rsidTr="00B33F43">
        <w:trPr>
          <w:trHeight w:val="851"/>
        </w:trPr>
        <w:tc>
          <w:tcPr>
            <w:tcW w:w="3284" w:type="dxa"/>
            <w:shd w:val="clear" w:color="auto" w:fill="auto"/>
          </w:tcPr>
          <w:p w14:paraId="59FA227B" w14:textId="77777777" w:rsidR="00657593" w:rsidRPr="005140E2" w:rsidRDefault="00657593" w:rsidP="00271BCD"/>
        </w:tc>
        <w:tc>
          <w:tcPr>
            <w:tcW w:w="3285" w:type="dxa"/>
            <w:vMerge w:val="restart"/>
            <w:shd w:val="clear" w:color="auto" w:fill="auto"/>
          </w:tcPr>
          <w:p w14:paraId="6C09AD89" w14:textId="567826DF" w:rsidR="00657593" w:rsidRPr="008755EE" w:rsidRDefault="00F8712B" w:rsidP="002B53F6">
            <w:pPr>
              <w:ind w:left="-59"/>
              <w:jc w:val="center"/>
            </w:pPr>
            <w:r w:rsidRPr="008755EE">
              <w:rPr>
                <w:rFonts w:cstheme="minorBidi"/>
              </w:rPr>
              <w:object w:dxaOrig="2125" w:dyaOrig="2934" w14:anchorId="02672EB7">
                <v:shape id="ole_rId2" o:spid="_x0000_i1025" style="width:33.8pt;height:46.35pt" coordsize="" o:spt="100" adj="0,,0" path="" stroked="f">
                  <v:stroke joinstyle="miter"/>
                  <v:imagedata r:id="rId12" o:title=""/>
                  <v:formulas/>
                  <v:path o:connecttype="segments"/>
                </v:shape>
                <o:OLEObject Type="Embed" ProgID="CorelDraw.Graphic.16" ShapeID="ole_rId2" DrawAspect="Content" ObjectID="_1717589848" r:id="rId13"/>
              </w:object>
            </w:r>
          </w:p>
        </w:tc>
        <w:tc>
          <w:tcPr>
            <w:tcW w:w="3285" w:type="dxa"/>
            <w:shd w:val="clear" w:color="auto" w:fill="auto"/>
          </w:tcPr>
          <w:p w14:paraId="4A534D57" w14:textId="29CE65F3" w:rsidR="00657593" w:rsidRPr="008755EE" w:rsidRDefault="00BD277D" w:rsidP="00A1122A">
            <w:pPr>
              <w:jc w:val="right"/>
              <w:rPr>
                <w:strike/>
                <w:sz w:val="24"/>
              </w:rPr>
            </w:pPr>
            <w:r>
              <w:t>ПРОЄКТ</w:t>
            </w:r>
            <w:bookmarkStart w:id="0" w:name="_GoBack"/>
            <w:bookmarkEnd w:id="0"/>
          </w:p>
        </w:tc>
      </w:tr>
      <w:tr w:rsidR="00657593" w:rsidRPr="008755EE" w14:paraId="77F9F567" w14:textId="77777777" w:rsidTr="00B33F43">
        <w:tc>
          <w:tcPr>
            <w:tcW w:w="3284" w:type="dxa"/>
            <w:shd w:val="clear" w:color="auto" w:fill="auto"/>
          </w:tcPr>
          <w:p w14:paraId="1A9D05E6" w14:textId="77777777" w:rsidR="00657593" w:rsidRPr="008755EE" w:rsidRDefault="00657593" w:rsidP="00271BCD"/>
        </w:tc>
        <w:tc>
          <w:tcPr>
            <w:tcW w:w="3285" w:type="dxa"/>
            <w:vMerge/>
            <w:shd w:val="clear" w:color="auto" w:fill="auto"/>
          </w:tcPr>
          <w:p w14:paraId="14F7FD3B" w14:textId="77777777" w:rsidR="00657593" w:rsidRPr="008755EE" w:rsidRDefault="00657593" w:rsidP="00271BCD"/>
        </w:tc>
        <w:tc>
          <w:tcPr>
            <w:tcW w:w="3285" w:type="dxa"/>
            <w:shd w:val="clear" w:color="auto" w:fill="auto"/>
          </w:tcPr>
          <w:p w14:paraId="08BA8E83" w14:textId="77777777" w:rsidR="00657593" w:rsidRPr="008755EE" w:rsidRDefault="00657593" w:rsidP="00271BCD"/>
        </w:tc>
      </w:tr>
      <w:tr w:rsidR="00657593" w:rsidRPr="008755EE" w14:paraId="1235F600" w14:textId="77777777" w:rsidTr="00B33F43">
        <w:tc>
          <w:tcPr>
            <w:tcW w:w="9854" w:type="dxa"/>
            <w:gridSpan w:val="3"/>
            <w:shd w:val="clear" w:color="auto" w:fill="auto"/>
          </w:tcPr>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2"/>
            </w:tblGrid>
            <w:tr w:rsidR="00933421" w:rsidRPr="008755EE" w14:paraId="3FDA56EA" w14:textId="77777777" w:rsidTr="00897C2E">
              <w:tc>
                <w:tcPr>
                  <w:tcW w:w="9854" w:type="dxa"/>
                </w:tcPr>
                <w:p w14:paraId="2CCDA89E" w14:textId="77777777" w:rsidR="006958E4" w:rsidRPr="008755EE" w:rsidRDefault="006958E4" w:rsidP="00897C2E">
                  <w:pPr>
                    <w:tabs>
                      <w:tab w:val="left" w:pos="-3600"/>
                    </w:tabs>
                    <w:spacing w:before="120" w:after="120"/>
                    <w:jc w:val="center"/>
                    <w:rPr>
                      <w:b/>
                      <w:color w:val="006600"/>
                      <w:spacing w:val="10"/>
                    </w:rPr>
                  </w:pPr>
                  <w:r w:rsidRPr="008755EE">
                    <w:rPr>
                      <w:b/>
                      <w:color w:val="006600"/>
                      <w:spacing w:val="10"/>
                    </w:rPr>
                    <w:t>Правління Національного банку України</w:t>
                  </w:r>
                </w:p>
                <w:p w14:paraId="343DBF22" w14:textId="68CA8652" w:rsidR="00933421" w:rsidRPr="008755EE" w:rsidRDefault="006958E4" w:rsidP="00897C2E">
                  <w:pPr>
                    <w:jc w:val="center"/>
                  </w:pPr>
                  <w:r w:rsidRPr="008755EE">
                    <w:rPr>
                      <w:b/>
                      <w:color w:val="006600"/>
                    </w:rPr>
                    <w:t>П О С Т А Н О В А</w:t>
                  </w:r>
                </w:p>
              </w:tc>
            </w:tr>
          </w:tbl>
          <w:p w14:paraId="36452780" w14:textId="77777777" w:rsidR="00933421" w:rsidRPr="008755EE" w:rsidRDefault="00933421" w:rsidP="00933421"/>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2595"/>
              <w:gridCol w:w="1637"/>
              <w:gridCol w:w="1849"/>
            </w:tblGrid>
            <w:tr w:rsidR="00933421" w:rsidRPr="008755EE" w14:paraId="2AB52D54" w14:textId="77777777" w:rsidTr="00897C2E">
              <w:tc>
                <w:tcPr>
                  <w:tcW w:w="3510" w:type="dxa"/>
                  <w:vAlign w:val="bottom"/>
                </w:tcPr>
                <w:p w14:paraId="160920D6" w14:textId="77777777" w:rsidR="00933421" w:rsidRPr="008755EE" w:rsidRDefault="00933421" w:rsidP="00897C2E"/>
              </w:tc>
              <w:tc>
                <w:tcPr>
                  <w:tcW w:w="2694" w:type="dxa"/>
                </w:tcPr>
                <w:p w14:paraId="773D6238" w14:textId="6086CCD2" w:rsidR="00933421" w:rsidRPr="008755EE" w:rsidRDefault="006958E4" w:rsidP="00897C2E">
                  <w:pPr>
                    <w:spacing w:before="240"/>
                    <w:jc w:val="center"/>
                  </w:pPr>
                  <w:r w:rsidRPr="008755EE">
                    <w:rPr>
                      <w:color w:val="006600"/>
                    </w:rPr>
                    <w:t>Київ</w:t>
                  </w:r>
                </w:p>
              </w:tc>
              <w:tc>
                <w:tcPr>
                  <w:tcW w:w="1713" w:type="dxa"/>
                  <w:vAlign w:val="bottom"/>
                </w:tcPr>
                <w:p w14:paraId="08EDEC31" w14:textId="77777777" w:rsidR="00933421" w:rsidRPr="008755EE" w:rsidRDefault="00933421" w:rsidP="00897C2E">
                  <w:pPr>
                    <w:jc w:val="right"/>
                  </w:pPr>
                </w:p>
              </w:tc>
              <w:tc>
                <w:tcPr>
                  <w:tcW w:w="1937" w:type="dxa"/>
                  <w:vAlign w:val="bottom"/>
                </w:tcPr>
                <w:p w14:paraId="2A8AD25E" w14:textId="0C120A8F" w:rsidR="00933421" w:rsidRPr="008755EE" w:rsidRDefault="00933421" w:rsidP="00897C2E">
                  <w:pPr>
                    <w:jc w:val="left"/>
                  </w:pPr>
                </w:p>
              </w:tc>
            </w:tr>
          </w:tbl>
          <w:p w14:paraId="0398A671" w14:textId="77777777" w:rsidR="00657593" w:rsidRPr="008755EE" w:rsidRDefault="00657593" w:rsidP="00271BCD">
            <w:pPr>
              <w:jc w:val="center"/>
              <w:rPr>
                <w:b/>
                <w:color w:val="006600"/>
                <w:spacing w:val="10"/>
              </w:rPr>
            </w:pPr>
          </w:p>
        </w:tc>
      </w:tr>
    </w:tbl>
    <w:p w14:paraId="3B2B1346" w14:textId="77777777" w:rsidR="00657593" w:rsidRPr="008755EE" w:rsidRDefault="00657593" w:rsidP="00657593">
      <w:pPr>
        <w:rPr>
          <w:sz w:val="4"/>
          <w:szCs w:val="4"/>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2B3F71" w:rsidRPr="008755EE" w14:paraId="126167ED" w14:textId="77777777" w:rsidTr="00897C2E">
        <w:trPr>
          <w:jc w:val="center"/>
        </w:trPr>
        <w:tc>
          <w:tcPr>
            <w:tcW w:w="5000" w:type="pct"/>
            <w:shd w:val="clear" w:color="auto" w:fill="auto"/>
          </w:tcPr>
          <w:p w14:paraId="7E8F43E3" w14:textId="77777777" w:rsidR="00933421" w:rsidRPr="008755EE" w:rsidRDefault="00933421" w:rsidP="00897C2E">
            <w:pPr>
              <w:tabs>
                <w:tab w:val="left" w:pos="840"/>
                <w:tab w:val="center" w:pos="3293"/>
              </w:tabs>
              <w:jc w:val="center"/>
              <w:rPr>
                <w:rFonts w:eastAsiaTheme="minorEastAsia"/>
                <w:lang w:eastAsia="en-US"/>
              </w:rPr>
            </w:pPr>
          </w:p>
          <w:p w14:paraId="592C450A" w14:textId="57DC826F" w:rsidR="002B3F71" w:rsidRPr="008755EE" w:rsidRDefault="00781224" w:rsidP="00C87434">
            <w:pPr>
              <w:tabs>
                <w:tab w:val="left" w:pos="840"/>
                <w:tab w:val="center" w:pos="3293"/>
              </w:tabs>
              <w:spacing w:before="240" w:after="240"/>
              <w:jc w:val="center"/>
              <w:rPr>
                <w:rFonts w:eastAsiaTheme="minorEastAsia"/>
                <w:lang w:eastAsia="en-US"/>
              </w:rPr>
            </w:pPr>
            <w:r w:rsidRPr="008755EE">
              <w:rPr>
                <w:rFonts w:eastAsiaTheme="minorEastAsia"/>
                <w:lang w:eastAsia="en-US"/>
              </w:rPr>
              <w:t xml:space="preserve">Про затвердження Положення про </w:t>
            </w:r>
            <w:r w:rsidR="00D7513F" w:rsidRPr="008755EE">
              <w:rPr>
                <w:rFonts w:eastAsiaTheme="minorEastAsia"/>
                <w:lang w:eastAsia="en-US"/>
              </w:rPr>
              <w:t xml:space="preserve">організацію </w:t>
            </w:r>
            <w:r w:rsidRPr="008755EE">
              <w:rPr>
                <w:rFonts w:eastAsiaTheme="minorEastAsia"/>
                <w:lang w:eastAsia="en-US"/>
              </w:rPr>
              <w:t>систем</w:t>
            </w:r>
            <w:r w:rsidR="00D7513F" w:rsidRPr="008755EE">
              <w:rPr>
                <w:rFonts w:eastAsiaTheme="minorEastAsia"/>
                <w:lang w:eastAsia="en-US"/>
              </w:rPr>
              <w:t>и</w:t>
            </w:r>
            <w:r w:rsidRPr="008755EE">
              <w:rPr>
                <w:rFonts w:eastAsiaTheme="minorEastAsia"/>
                <w:lang w:eastAsia="en-US"/>
              </w:rPr>
              <w:t xml:space="preserve"> управління ризиками в </w:t>
            </w:r>
            <w:r w:rsidR="00FE004E" w:rsidRPr="008755EE">
              <w:rPr>
                <w:rFonts w:eastAsiaTheme="minorEastAsia"/>
                <w:lang w:eastAsia="en-US"/>
              </w:rPr>
              <w:t>надавачах фінансових послуг</w:t>
            </w:r>
            <w:r w:rsidR="00F0222F" w:rsidRPr="008755EE">
              <w:rPr>
                <w:rFonts w:eastAsiaTheme="minorEastAsia"/>
                <w:lang w:eastAsia="en-US"/>
              </w:rPr>
              <w:t xml:space="preserve"> та небанківських фінансових групах</w:t>
            </w:r>
          </w:p>
        </w:tc>
      </w:tr>
    </w:tbl>
    <w:p w14:paraId="3DDCBA07" w14:textId="0A92A9E1" w:rsidR="00E53CCD" w:rsidRPr="008755EE" w:rsidRDefault="00781224" w:rsidP="00E62607">
      <w:pPr>
        <w:spacing w:before="240" w:after="240"/>
        <w:ind w:firstLine="709"/>
        <w:rPr>
          <w:b/>
        </w:rPr>
      </w:pPr>
      <w:r w:rsidRPr="008755EE">
        <w:t>Відповідно до статей 7, 15, 55</w:t>
      </w:r>
      <w:r w:rsidRPr="008755EE">
        <w:rPr>
          <w:vertAlign w:val="superscript"/>
        </w:rPr>
        <w:t>1</w:t>
      </w:r>
      <w:r w:rsidRPr="008755EE">
        <w:t>, 56 Закону України “Про Національний банк України”, статей 16</w:t>
      </w:r>
      <w:r w:rsidRPr="008755EE">
        <w:rPr>
          <w:vertAlign w:val="superscript"/>
        </w:rPr>
        <w:t>1</w:t>
      </w:r>
      <w:r w:rsidRPr="008755EE">
        <w:t xml:space="preserve">, </w:t>
      </w:r>
      <w:r w:rsidR="00285EC7" w:rsidRPr="008755EE">
        <w:t>27-30</w:t>
      </w:r>
      <w:r w:rsidRPr="008755EE">
        <w:t xml:space="preserve"> Закону України “Про фінансові послуги та державне регулювання ринків фінансових послуг”, </w:t>
      </w:r>
      <w:r w:rsidR="004D6AF1" w:rsidRPr="008755EE">
        <w:rPr>
          <w:rFonts w:eastAsiaTheme="minorEastAsia"/>
          <w:color w:val="000000" w:themeColor="text1"/>
        </w:rPr>
        <w:t xml:space="preserve">статей </w:t>
      </w:r>
      <w:r w:rsidR="00153685" w:rsidRPr="008755EE">
        <w:rPr>
          <w:rFonts w:eastAsiaTheme="minorEastAsia"/>
          <w:color w:val="000000" w:themeColor="text1"/>
        </w:rPr>
        <w:t xml:space="preserve">15, </w:t>
      </w:r>
      <w:r w:rsidR="004D6AF1" w:rsidRPr="008755EE">
        <w:rPr>
          <w:rFonts w:eastAsiaTheme="minorEastAsia"/>
          <w:color w:val="000000" w:themeColor="text1"/>
        </w:rPr>
        <w:t>26</w:t>
      </w:r>
      <w:r w:rsidR="00770FE3" w:rsidRPr="00905B6A">
        <w:rPr>
          <w:rFonts w:eastAsiaTheme="minorEastAsia"/>
          <w:color w:val="000000" w:themeColor="text1"/>
        </w:rPr>
        <w:t>, 66</w:t>
      </w:r>
      <w:r w:rsidR="004D6AF1" w:rsidRPr="008755EE">
        <w:rPr>
          <w:rFonts w:eastAsiaTheme="minorEastAsia"/>
          <w:color w:val="000000" w:themeColor="text1"/>
        </w:rPr>
        <w:t xml:space="preserve"> </w:t>
      </w:r>
      <w:r w:rsidR="00BE7B88" w:rsidRPr="008755EE">
        <w:t>Закону України “Про платіжні послуги</w:t>
      </w:r>
      <w:r w:rsidR="00BE7B88" w:rsidRPr="00905B6A">
        <w:t>”,</w:t>
      </w:r>
      <w:r w:rsidR="00BE7B88" w:rsidRPr="008755EE">
        <w:t xml:space="preserve"> </w:t>
      </w:r>
      <w:r w:rsidRPr="008755EE">
        <w:t xml:space="preserve">з метою встановлення вимог </w:t>
      </w:r>
      <w:r w:rsidR="00285EC7" w:rsidRPr="008755EE">
        <w:t xml:space="preserve">до системи управління ризиками осіб, </w:t>
      </w:r>
      <w:r w:rsidR="00FA4CCF">
        <w:t xml:space="preserve">які </w:t>
      </w:r>
      <w:r w:rsidR="00FA4CCF" w:rsidRPr="008755EE">
        <w:t>пров</w:t>
      </w:r>
      <w:r w:rsidR="00FA4CCF">
        <w:t>а</w:t>
      </w:r>
      <w:r w:rsidR="00FA4CCF" w:rsidRPr="008755EE">
        <w:t xml:space="preserve">дять </w:t>
      </w:r>
      <w:r w:rsidR="00B75DEA" w:rsidRPr="008755EE">
        <w:t xml:space="preserve">діяльність з надання фінансових </w:t>
      </w:r>
      <w:r w:rsidR="00720B61" w:rsidRPr="008755EE">
        <w:t>послуг</w:t>
      </w:r>
      <w:r w:rsidR="00B75DEA" w:rsidRPr="008755EE">
        <w:t>, небанківських фінансових груп, переважна діяльність у яких здійснюється фінансовими установами, нагляд за якими здійснює Національний банк України,</w:t>
      </w:r>
      <w:r w:rsidR="00FA508E" w:rsidRPr="008755EE">
        <w:rPr>
          <w:b/>
        </w:rPr>
        <w:t xml:space="preserve"> </w:t>
      </w:r>
      <w:r w:rsidR="00115ECF" w:rsidRPr="008755EE">
        <w:t xml:space="preserve">Правління Національного банку </w:t>
      </w:r>
      <w:r w:rsidR="00562C46" w:rsidRPr="008755EE">
        <w:t>України</w:t>
      </w:r>
      <w:r w:rsidR="00562C46" w:rsidRPr="008755EE">
        <w:rPr>
          <w:b/>
        </w:rPr>
        <w:t xml:space="preserve"> </w:t>
      </w:r>
      <w:r w:rsidR="00FA508E" w:rsidRPr="008755EE">
        <w:rPr>
          <w:b/>
        </w:rPr>
        <w:t>постановляє:</w:t>
      </w:r>
    </w:p>
    <w:p w14:paraId="57D96A98" w14:textId="77777777" w:rsidR="00AD7DF9" w:rsidRPr="008755EE" w:rsidRDefault="00AD7DF9" w:rsidP="00E62607">
      <w:pPr>
        <w:spacing w:before="240" w:after="240"/>
        <w:ind w:firstLine="709"/>
        <w:rPr>
          <w:rFonts w:eastAsiaTheme="minorEastAsia"/>
          <w:noProof/>
          <w:lang w:eastAsia="en-US"/>
        </w:rPr>
      </w:pPr>
      <w:r w:rsidRPr="008755EE">
        <w:t>1. </w:t>
      </w:r>
      <w:r w:rsidR="00B75DEA" w:rsidRPr="008755EE">
        <w:rPr>
          <w:rFonts w:eastAsiaTheme="minorEastAsia"/>
          <w:noProof/>
          <w:lang w:eastAsia="en-US"/>
        </w:rPr>
        <w:t xml:space="preserve">Затвердити Положення про </w:t>
      </w:r>
      <w:r w:rsidR="00DB4076" w:rsidRPr="008755EE">
        <w:rPr>
          <w:rFonts w:eastAsiaTheme="minorEastAsia"/>
          <w:noProof/>
          <w:lang w:eastAsia="en-US"/>
        </w:rPr>
        <w:t xml:space="preserve">організацію </w:t>
      </w:r>
      <w:r w:rsidR="00B75DEA" w:rsidRPr="008755EE">
        <w:rPr>
          <w:rFonts w:eastAsiaTheme="minorEastAsia"/>
          <w:lang w:eastAsia="en-US"/>
        </w:rPr>
        <w:t>систем</w:t>
      </w:r>
      <w:r w:rsidR="00DB4076" w:rsidRPr="008755EE">
        <w:rPr>
          <w:rFonts w:eastAsiaTheme="minorEastAsia"/>
          <w:lang w:eastAsia="en-US"/>
        </w:rPr>
        <w:t>и</w:t>
      </w:r>
      <w:r w:rsidR="00B75DEA" w:rsidRPr="008755EE">
        <w:rPr>
          <w:rFonts w:eastAsiaTheme="minorEastAsia"/>
          <w:lang w:eastAsia="en-US"/>
        </w:rPr>
        <w:t xml:space="preserve"> управління ризиками в</w:t>
      </w:r>
      <w:r w:rsidR="00C805B6" w:rsidRPr="008755EE">
        <w:rPr>
          <w:rFonts w:eastAsiaTheme="minorEastAsia"/>
          <w:lang w:eastAsia="en-US"/>
        </w:rPr>
        <w:t xml:space="preserve"> надавачах фінансових послуг</w:t>
      </w:r>
      <w:r w:rsidR="00B75DEA" w:rsidRPr="008755EE">
        <w:rPr>
          <w:rFonts w:eastAsiaTheme="minorEastAsia"/>
          <w:lang w:eastAsia="en-US"/>
        </w:rPr>
        <w:t xml:space="preserve"> та небанківських фінансових групах (далі – Положення), що додається</w:t>
      </w:r>
      <w:r w:rsidR="00F403A7" w:rsidRPr="008755EE">
        <w:rPr>
          <w:rFonts w:eastAsiaTheme="minorEastAsia"/>
          <w:noProof/>
          <w:lang w:eastAsia="en-US"/>
        </w:rPr>
        <w:t>.</w:t>
      </w:r>
    </w:p>
    <w:p w14:paraId="65658034" w14:textId="1983C2AA" w:rsidR="00FC405B" w:rsidRPr="008755EE" w:rsidRDefault="0012120B" w:rsidP="00FC405B">
      <w:pPr>
        <w:spacing w:before="240" w:after="240"/>
        <w:ind w:firstLine="709"/>
        <w:rPr>
          <w:rFonts w:eastAsiaTheme="minorEastAsia"/>
          <w:noProof/>
          <w:lang w:eastAsia="en-US"/>
        </w:rPr>
      </w:pPr>
      <w:r w:rsidRPr="008755EE">
        <w:rPr>
          <w:rFonts w:eastAsiaTheme="minorEastAsia"/>
          <w:noProof/>
          <w:lang w:eastAsia="en-US"/>
        </w:rPr>
        <w:t>2</w:t>
      </w:r>
      <w:r w:rsidR="00FC405B" w:rsidRPr="008755EE">
        <w:rPr>
          <w:rFonts w:eastAsiaTheme="minorEastAsia"/>
          <w:noProof/>
          <w:lang w:eastAsia="en-US"/>
        </w:rPr>
        <w:t>. Визнати такими, що втратили чинність:</w:t>
      </w:r>
    </w:p>
    <w:p w14:paraId="01F438D1" w14:textId="02204A0D" w:rsidR="00FC405B" w:rsidRPr="008755EE" w:rsidRDefault="00A14075" w:rsidP="00FC405B">
      <w:pPr>
        <w:spacing w:before="240" w:after="240"/>
        <w:ind w:firstLine="709"/>
      </w:pPr>
      <w:r w:rsidRPr="008755EE">
        <w:rPr>
          <w:rFonts w:eastAsiaTheme="minorEastAsia"/>
          <w:noProof/>
          <w:lang w:eastAsia="en-US"/>
        </w:rPr>
        <w:t>1</w:t>
      </w:r>
      <w:r w:rsidR="00FC405B" w:rsidRPr="008755EE">
        <w:rPr>
          <w:rFonts w:eastAsiaTheme="minorEastAsia"/>
          <w:noProof/>
          <w:lang w:eastAsia="en-US"/>
        </w:rPr>
        <w:t xml:space="preserve">) </w:t>
      </w:r>
      <w:r w:rsidR="00A01C7E" w:rsidRPr="008755EE">
        <w:t>розпорядження</w:t>
      </w:r>
      <w:r w:rsidR="00B7362D" w:rsidRPr="008755EE">
        <w:t xml:space="preserve"> </w:t>
      </w:r>
      <w:r w:rsidR="00FC405B" w:rsidRPr="008755EE">
        <w:t>Національної комісії, що здійснює державне регулювання у сфері ринків фінансових послуг від 04 лютого 2014 року № 295</w:t>
      </w:r>
      <w:r w:rsidR="00B7362D" w:rsidRPr="008755EE">
        <w:t xml:space="preserve"> </w:t>
      </w:r>
      <w:r w:rsidR="00B7362D" w:rsidRPr="008755EE">
        <w:rPr>
          <w:rFonts w:eastAsiaTheme="minorEastAsia"/>
          <w:lang w:eastAsia="en-US"/>
        </w:rPr>
        <w:t>“Про затвердження В</w:t>
      </w:r>
      <w:r w:rsidR="00B7362D" w:rsidRPr="008755EE">
        <w:t>имог до організації і функціонування системи управління ризиками у страховика</w:t>
      </w:r>
      <w:r w:rsidR="00B7362D" w:rsidRPr="008755EE">
        <w:rPr>
          <w:rFonts w:eastAsiaTheme="minorEastAsia"/>
          <w:lang w:eastAsia="en-US"/>
        </w:rPr>
        <w:t>”</w:t>
      </w:r>
      <w:r w:rsidR="00FC405B" w:rsidRPr="008755EE">
        <w:t xml:space="preserve">, </w:t>
      </w:r>
      <w:r w:rsidR="00B7362D" w:rsidRPr="008755EE">
        <w:t xml:space="preserve">зареєстроване </w:t>
      </w:r>
      <w:r w:rsidR="00FC405B" w:rsidRPr="008755EE">
        <w:t xml:space="preserve">в Міністерстві юстиції України </w:t>
      </w:r>
      <w:r w:rsidR="008755EE" w:rsidRPr="008755EE">
        <w:t>03</w:t>
      </w:r>
      <w:r w:rsidR="008755EE">
        <w:t> </w:t>
      </w:r>
      <w:r w:rsidR="00FC405B" w:rsidRPr="008755EE">
        <w:t>березня 2014 року за № 344/25121;</w:t>
      </w:r>
    </w:p>
    <w:p w14:paraId="113448F3" w14:textId="6D533D4C" w:rsidR="00FC405B" w:rsidRPr="008755EE" w:rsidRDefault="00A14075" w:rsidP="00FC405B">
      <w:pPr>
        <w:spacing w:before="240" w:after="240"/>
        <w:ind w:firstLine="709"/>
        <w:rPr>
          <w:rFonts w:eastAsiaTheme="minorEastAsia"/>
          <w:noProof/>
          <w:lang w:eastAsia="en-US"/>
        </w:rPr>
      </w:pPr>
      <w:r w:rsidRPr="008755EE">
        <w:t>2</w:t>
      </w:r>
      <w:r w:rsidR="00FC405B" w:rsidRPr="008755EE">
        <w:t>)</w:t>
      </w:r>
      <w:r w:rsidR="0080316D" w:rsidRPr="008755EE">
        <w:t xml:space="preserve"> </w:t>
      </w:r>
      <w:r w:rsidR="00A01C7E" w:rsidRPr="008755EE">
        <w:t>розпорядження</w:t>
      </w:r>
      <w:r w:rsidR="00B7362D" w:rsidRPr="008755EE">
        <w:t xml:space="preserve"> </w:t>
      </w:r>
      <w:r w:rsidR="00FC405B" w:rsidRPr="008755EE">
        <w:t>Національної комісії, що здійснює державне регулювання у сфері ринків фінансових послуг від 13 лютого 2014 року № 484</w:t>
      </w:r>
      <w:r w:rsidR="00B7362D" w:rsidRPr="008755EE">
        <w:t xml:space="preserve"> </w:t>
      </w:r>
      <w:r w:rsidR="00B7362D" w:rsidRPr="008755EE">
        <w:rPr>
          <w:rFonts w:eastAsiaTheme="minorEastAsia"/>
          <w:lang w:eastAsia="en-US"/>
        </w:rPr>
        <w:t>“Про затвердження В</w:t>
      </w:r>
      <w:r w:rsidR="00B7362D" w:rsidRPr="008755EE">
        <w:t>имог щодо регулярного проведення стрес-тестування страховиками та розкриття інформації щодо ключових ризиків та результатів проведених стрес-тестів</w:t>
      </w:r>
      <w:r w:rsidR="00B7362D" w:rsidRPr="008755EE">
        <w:rPr>
          <w:rFonts w:eastAsiaTheme="minorEastAsia"/>
          <w:lang w:eastAsia="en-US"/>
        </w:rPr>
        <w:t>”</w:t>
      </w:r>
      <w:r w:rsidR="00FC405B" w:rsidRPr="008755EE">
        <w:t xml:space="preserve">, </w:t>
      </w:r>
      <w:r w:rsidR="00B7362D" w:rsidRPr="008755EE">
        <w:t xml:space="preserve">зареєстроване </w:t>
      </w:r>
      <w:r w:rsidR="00FC405B" w:rsidRPr="008755EE">
        <w:t xml:space="preserve">в Міністерстві юстиції України </w:t>
      </w:r>
      <w:r w:rsidR="008755EE" w:rsidRPr="008755EE">
        <w:t>12</w:t>
      </w:r>
      <w:r w:rsidR="008755EE">
        <w:t> </w:t>
      </w:r>
      <w:r w:rsidR="00FC405B" w:rsidRPr="008755EE">
        <w:t>березня 2014 року за № 352/25129</w:t>
      </w:r>
      <w:r w:rsidR="00E07A36" w:rsidRPr="008755EE">
        <w:t>.</w:t>
      </w:r>
    </w:p>
    <w:p w14:paraId="069DF2AE" w14:textId="20E6A61F" w:rsidR="0012120B" w:rsidRPr="008755EE" w:rsidRDefault="0012120B" w:rsidP="0012120B">
      <w:pPr>
        <w:spacing w:before="240" w:after="240"/>
        <w:ind w:firstLine="709"/>
        <w:rPr>
          <w:rFonts w:eastAsiaTheme="minorEastAsia"/>
          <w:lang w:eastAsia="en-US"/>
        </w:rPr>
      </w:pPr>
      <w:r w:rsidRPr="008755EE">
        <w:rPr>
          <w:rFonts w:eastAsiaTheme="minorEastAsia"/>
          <w:noProof/>
          <w:lang w:eastAsia="en-US"/>
        </w:rPr>
        <w:lastRenderedPageBreak/>
        <w:t xml:space="preserve">3. Надавачам фінансових послуг, </w:t>
      </w:r>
      <w:r w:rsidRPr="008755EE">
        <w:t>небанківським фінансовим групам, переважна діяльність у яких здійснюється фінансовими установами, нагляд за якими здійснює Національний банк України, привести свою діяльність у відповідність до вимог, установлених Положенням, протягом дев’яти місяців з дати набрання чинності цією постановою</w:t>
      </w:r>
      <w:r w:rsidRPr="008755EE">
        <w:rPr>
          <w:rFonts w:eastAsiaTheme="minorEastAsia"/>
          <w:noProof/>
          <w:lang w:eastAsia="en-US"/>
        </w:rPr>
        <w:t xml:space="preserve">. </w:t>
      </w:r>
      <w:r w:rsidRPr="00827667" w:rsidDel="00140BCE">
        <w:rPr>
          <w:rFonts w:eastAsiaTheme="minorEastAsia"/>
        </w:rPr>
        <w:t xml:space="preserve"> </w:t>
      </w:r>
    </w:p>
    <w:p w14:paraId="1DDF4D67" w14:textId="7FE3C0F9" w:rsidR="00AD7DF9" w:rsidRPr="00A04A96" w:rsidRDefault="0012120B" w:rsidP="002B53F6">
      <w:pPr>
        <w:spacing w:before="240"/>
        <w:ind w:firstLine="709"/>
        <w:rPr>
          <w:rFonts w:eastAsiaTheme="minorEastAsia"/>
          <w:color w:val="000000" w:themeColor="text1"/>
        </w:rPr>
      </w:pPr>
      <w:r w:rsidRPr="00827667">
        <w:rPr>
          <w:rFonts w:eastAsiaTheme="minorEastAsia"/>
        </w:rPr>
        <w:t>4</w:t>
      </w:r>
      <w:r w:rsidR="00AD7DF9" w:rsidRPr="00827667">
        <w:rPr>
          <w:rFonts w:eastAsiaTheme="minorEastAsia"/>
        </w:rPr>
        <w:t>. </w:t>
      </w:r>
      <w:r w:rsidR="00E07A36" w:rsidRPr="00827667">
        <w:t>Постанова набирає чинності з дня, наступного за днем її офіційного опублікування</w:t>
      </w:r>
      <w:r w:rsidRPr="00A04A96">
        <w:rPr>
          <w:color w:val="000000" w:themeColor="text1"/>
        </w:rPr>
        <w:t xml:space="preserve">. </w:t>
      </w:r>
    </w:p>
    <w:p w14:paraId="35A8B106" w14:textId="29495079" w:rsidR="0012120B" w:rsidRPr="008755EE" w:rsidRDefault="00A04A96" w:rsidP="002F741C">
      <w:pPr>
        <w:spacing w:after="240"/>
        <w:ind w:firstLine="709"/>
        <w:rPr>
          <w:rFonts w:eastAsiaTheme="minorEastAsia"/>
          <w:noProof/>
          <w:lang w:eastAsia="en-US"/>
        </w:rPr>
      </w:pPr>
      <w:r w:rsidRPr="004F7500">
        <w:rPr>
          <w:bCs/>
        </w:rPr>
        <w:t xml:space="preserve">Розділи </w:t>
      </w:r>
      <w:r w:rsidRPr="004F7500">
        <w:rPr>
          <w:bCs/>
          <w:lang w:val="en-US"/>
        </w:rPr>
        <w:t>V</w:t>
      </w:r>
      <w:r w:rsidRPr="004F7500">
        <w:rPr>
          <w:bCs/>
          <w:lang w:val="ru-RU"/>
        </w:rPr>
        <w:t xml:space="preserve"> </w:t>
      </w:r>
      <w:r w:rsidRPr="004F7500">
        <w:rPr>
          <w:bCs/>
        </w:rPr>
        <w:t xml:space="preserve">і </w:t>
      </w:r>
      <w:r w:rsidRPr="004F7500">
        <w:rPr>
          <w:bCs/>
          <w:lang w:val="en-US"/>
        </w:rPr>
        <w:t>VI</w:t>
      </w:r>
      <w:r w:rsidRPr="004F7500">
        <w:rPr>
          <w:bCs/>
          <w:lang w:val="ru-RU"/>
        </w:rPr>
        <w:t xml:space="preserve"> </w:t>
      </w:r>
      <w:r w:rsidRPr="004F7500">
        <w:rPr>
          <w:bCs/>
        </w:rPr>
        <w:t>Положення в частині поширення їх норм на</w:t>
      </w:r>
      <w:r w:rsidRPr="004F7500">
        <w:t xml:space="preserve"> платіжні </w:t>
      </w:r>
      <w:r w:rsidR="0012120B" w:rsidRPr="004F7500">
        <w:t>установ</w:t>
      </w:r>
      <w:r w:rsidRPr="004F7500">
        <w:t>и</w:t>
      </w:r>
      <w:r w:rsidR="0012120B" w:rsidRPr="004F7500">
        <w:t>, установ</w:t>
      </w:r>
      <w:r w:rsidRPr="004F7500">
        <w:t>и</w:t>
      </w:r>
      <w:r w:rsidR="0012120B" w:rsidRPr="004F7500">
        <w:t xml:space="preserve"> електронних грошей та операторів пошто</w:t>
      </w:r>
      <w:r w:rsidR="0012120B" w:rsidRPr="00A04A96">
        <w:rPr>
          <w:color w:val="000000" w:themeColor="text1"/>
        </w:rPr>
        <w:t xml:space="preserve">вого зв’язку, які надають фінансові платіжні послуги, набирають чинності з дня введення в дію Закону України </w:t>
      </w:r>
      <w:r w:rsidR="0012120B" w:rsidRPr="00A04A96">
        <w:rPr>
          <w:color w:val="000000" w:themeColor="text1"/>
          <w:lang w:val="en-US"/>
        </w:rPr>
        <w:t>“</w:t>
      </w:r>
      <w:r w:rsidR="0012120B" w:rsidRPr="00A04A96">
        <w:rPr>
          <w:color w:val="000000" w:themeColor="text1"/>
        </w:rPr>
        <w:t>Про платіжні послуги</w:t>
      </w:r>
      <w:r w:rsidR="0012120B" w:rsidRPr="00A04A96">
        <w:rPr>
          <w:color w:val="000000" w:themeColor="text1"/>
          <w:lang w:val="en-US"/>
        </w:rPr>
        <w:t>”</w:t>
      </w:r>
      <w:r w:rsidR="0012120B" w:rsidRPr="00A04A96">
        <w:rPr>
          <w:color w:val="000000" w:themeColor="text1"/>
        </w:rPr>
        <w:t>.</w:t>
      </w:r>
    </w:p>
    <w:p w14:paraId="1AA91899" w14:textId="77777777" w:rsidR="00AD7DF9" w:rsidRPr="008755EE" w:rsidRDefault="00AD7DF9" w:rsidP="00AD7DF9">
      <w:pPr>
        <w:pStyle w:val="af3"/>
        <w:spacing w:before="240" w:after="120"/>
        <w:ind w:left="0" w:firstLine="709"/>
        <w:rPr>
          <w:rFonts w:eastAsiaTheme="minorEastAsia"/>
          <w:noProof/>
          <w:lang w:eastAsia="en-US"/>
        </w:rPr>
      </w:pPr>
    </w:p>
    <w:p w14:paraId="6421778D" w14:textId="77777777" w:rsidR="0095741D" w:rsidRPr="008755EE" w:rsidRDefault="0095741D" w:rsidP="00D46BE1">
      <w:pPr>
        <w:spacing w:after="120"/>
      </w:pPr>
    </w:p>
    <w:tbl>
      <w:tblPr>
        <w:tblStyle w:val="a9"/>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DD60CC" w:rsidRPr="008755EE" w14:paraId="3218336C" w14:textId="77777777" w:rsidTr="00897C2E">
        <w:tc>
          <w:tcPr>
            <w:tcW w:w="5387" w:type="dxa"/>
            <w:shd w:val="clear" w:color="auto" w:fill="auto"/>
            <w:vAlign w:val="bottom"/>
          </w:tcPr>
          <w:p w14:paraId="72F4517C" w14:textId="77777777" w:rsidR="00DD60CC" w:rsidRPr="008755EE" w:rsidRDefault="00781224" w:rsidP="00897C2E">
            <w:pPr>
              <w:autoSpaceDE w:val="0"/>
              <w:autoSpaceDN w:val="0"/>
              <w:jc w:val="left"/>
            </w:pPr>
            <w:r w:rsidRPr="008755EE">
              <w:t xml:space="preserve">Голова </w:t>
            </w:r>
            <w:r w:rsidRPr="008755EE">
              <w:br/>
              <w:t>Національного банку України</w:t>
            </w:r>
          </w:p>
        </w:tc>
        <w:tc>
          <w:tcPr>
            <w:tcW w:w="4252" w:type="dxa"/>
            <w:shd w:val="clear" w:color="auto" w:fill="auto"/>
            <w:vAlign w:val="bottom"/>
          </w:tcPr>
          <w:p w14:paraId="21E6E627" w14:textId="77777777" w:rsidR="00DD60CC" w:rsidRPr="008755EE" w:rsidRDefault="00781224" w:rsidP="00897C2E">
            <w:pPr>
              <w:tabs>
                <w:tab w:val="left" w:pos="7020"/>
                <w:tab w:val="left" w:pos="7200"/>
              </w:tabs>
              <w:autoSpaceDE w:val="0"/>
              <w:autoSpaceDN w:val="0"/>
              <w:ind w:left="32"/>
              <w:jc w:val="right"/>
            </w:pPr>
            <w:r w:rsidRPr="008755EE">
              <w:t xml:space="preserve">Кирило </w:t>
            </w:r>
            <w:r w:rsidRPr="008755EE">
              <w:rPr>
                <w:caps/>
              </w:rPr>
              <w:t>Шевченко</w:t>
            </w:r>
          </w:p>
        </w:tc>
      </w:tr>
    </w:tbl>
    <w:p w14:paraId="65797420" w14:textId="77777777" w:rsidR="008D10FD" w:rsidRPr="008755EE" w:rsidRDefault="008D10FD" w:rsidP="00E53CCD"/>
    <w:p w14:paraId="7F68CACF" w14:textId="77777777" w:rsidR="00FA508E" w:rsidRPr="008755EE" w:rsidRDefault="00FA508E" w:rsidP="00E53CCD"/>
    <w:p w14:paraId="096D1E78" w14:textId="77777777" w:rsidR="008755EE" w:rsidRPr="008755EE" w:rsidRDefault="008755EE" w:rsidP="00FA508E">
      <w:pPr>
        <w:jc w:val="left"/>
      </w:pPr>
    </w:p>
    <w:p w14:paraId="532AF641" w14:textId="77777777" w:rsidR="008755EE" w:rsidRPr="008755EE" w:rsidRDefault="008755EE" w:rsidP="00FA508E">
      <w:pPr>
        <w:jc w:val="left"/>
      </w:pPr>
    </w:p>
    <w:p w14:paraId="1F940857" w14:textId="2DEAF6EA" w:rsidR="00771A1E" w:rsidRPr="008755EE" w:rsidRDefault="00FA508E" w:rsidP="00FA508E">
      <w:pPr>
        <w:jc w:val="left"/>
        <w:sectPr w:rsidR="00771A1E" w:rsidRPr="008755EE" w:rsidSect="00B33F43">
          <w:headerReference w:type="default" r:id="rId14"/>
          <w:headerReference w:type="first" r:id="rId15"/>
          <w:footerReference w:type="first" r:id="rId16"/>
          <w:pgSz w:w="11906" w:h="16838" w:code="9"/>
          <w:pgMar w:top="567" w:right="567" w:bottom="1701" w:left="1701" w:header="709" w:footer="709" w:gutter="0"/>
          <w:cols w:space="708"/>
          <w:titlePg/>
          <w:docGrid w:linePitch="381"/>
        </w:sectPr>
      </w:pPr>
      <w:r w:rsidRPr="008755EE">
        <w:t>Інд.</w:t>
      </w:r>
      <w:r w:rsidRPr="008755EE">
        <w:rPr>
          <w:sz w:val="22"/>
          <w:szCs w:val="22"/>
        </w:rPr>
        <w:t xml:space="preserve"> </w:t>
      </w:r>
      <w:r w:rsidR="00FE2E6A" w:rsidRPr="008755EE">
        <w:t>33</w:t>
      </w:r>
      <w:r w:rsidR="00771A1E" w:rsidRPr="008755EE">
        <w:t xml:space="preserve">  </w:t>
      </w:r>
    </w:p>
    <w:p w14:paraId="0D10C6A7" w14:textId="77777777" w:rsidR="00F0222F" w:rsidRPr="008755EE" w:rsidRDefault="00F0222F" w:rsidP="00F0222F">
      <w:pPr>
        <w:ind w:left="5954"/>
        <w:jc w:val="left"/>
      </w:pPr>
      <w:r w:rsidRPr="008755EE">
        <w:rPr>
          <w:rFonts w:eastAsia="Calibri"/>
          <w:caps/>
        </w:rPr>
        <w:lastRenderedPageBreak/>
        <w:t>затверджено</w:t>
      </w:r>
    </w:p>
    <w:p w14:paraId="57A1AE5D" w14:textId="77777777" w:rsidR="00F0222F" w:rsidRPr="008755EE" w:rsidRDefault="00F0222F" w:rsidP="00F0222F">
      <w:pPr>
        <w:ind w:left="5954"/>
        <w:jc w:val="left"/>
      </w:pPr>
      <w:r w:rsidRPr="008755EE">
        <w:rPr>
          <w:rFonts w:eastAsia="Calibri"/>
        </w:rPr>
        <w:t xml:space="preserve">Постанова Правління </w:t>
      </w:r>
      <w:r w:rsidRPr="008755EE">
        <w:rPr>
          <w:rFonts w:eastAsia="Calibri"/>
        </w:rPr>
        <w:br/>
        <w:t>Національного банку України</w:t>
      </w:r>
      <w:r w:rsidRPr="008755EE">
        <w:rPr>
          <w:rFonts w:eastAsia="Calibri"/>
        </w:rPr>
        <w:br/>
      </w:r>
    </w:p>
    <w:p w14:paraId="70AAFA60" w14:textId="77777777" w:rsidR="00F0222F" w:rsidRPr="008755EE" w:rsidRDefault="00F0222F" w:rsidP="00F0222F">
      <w:pPr>
        <w:ind w:firstLine="709"/>
        <w:jc w:val="center"/>
        <w:rPr>
          <w:b/>
          <w:bCs/>
        </w:rPr>
      </w:pPr>
    </w:p>
    <w:p w14:paraId="6A5437D9" w14:textId="77777777" w:rsidR="00F0222F" w:rsidRPr="008755EE" w:rsidRDefault="00F0222F" w:rsidP="00897C2E">
      <w:pPr>
        <w:pStyle w:val="10"/>
        <w:numPr>
          <w:ilvl w:val="0"/>
          <w:numId w:val="2"/>
        </w:numPr>
        <w:spacing w:before="0" w:after="0" w:line="240" w:lineRule="auto"/>
        <w:rPr>
          <w:szCs w:val="28"/>
        </w:rPr>
      </w:pPr>
      <w:bookmarkStart w:id="1" w:name="_Hlk100223391"/>
      <w:r w:rsidRPr="008755EE">
        <w:rPr>
          <w:b w:val="0"/>
          <w:szCs w:val="28"/>
        </w:rPr>
        <w:t xml:space="preserve">Положення </w:t>
      </w:r>
    </w:p>
    <w:p w14:paraId="3BEF6D27" w14:textId="77777777" w:rsidR="00F0222F" w:rsidRPr="008755EE" w:rsidRDefault="00F0222F" w:rsidP="00897C2E">
      <w:pPr>
        <w:pStyle w:val="10"/>
        <w:numPr>
          <w:ilvl w:val="0"/>
          <w:numId w:val="2"/>
        </w:numPr>
        <w:spacing w:before="0" w:after="0" w:line="240" w:lineRule="auto"/>
        <w:rPr>
          <w:rFonts w:eastAsiaTheme="minorEastAsia"/>
          <w:b w:val="0"/>
          <w:lang w:eastAsia="en-US"/>
        </w:rPr>
      </w:pPr>
      <w:r w:rsidRPr="008755EE">
        <w:rPr>
          <w:b w:val="0"/>
          <w:szCs w:val="28"/>
        </w:rPr>
        <w:t xml:space="preserve">про </w:t>
      </w:r>
      <w:r w:rsidR="00D7513F" w:rsidRPr="008755EE">
        <w:rPr>
          <w:b w:val="0"/>
          <w:szCs w:val="28"/>
        </w:rPr>
        <w:t xml:space="preserve">організацію </w:t>
      </w:r>
      <w:r w:rsidR="00E07A36" w:rsidRPr="008755EE">
        <w:rPr>
          <w:rFonts w:eastAsiaTheme="minorEastAsia"/>
          <w:b w:val="0"/>
          <w:lang w:eastAsia="en-US"/>
        </w:rPr>
        <w:t>систем</w:t>
      </w:r>
      <w:r w:rsidR="00D7513F" w:rsidRPr="008755EE">
        <w:rPr>
          <w:rFonts w:eastAsiaTheme="minorEastAsia"/>
          <w:b w:val="0"/>
          <w:lang w:eastAsia="en-US"/>
        </w:rPr>
        <w:t>и</w:t>
      </w:r>
      <w:r w:rsidR="00E07A36" w:rsidRPr="008755EE">
        <w:rPr>
          <w:rFonts w:eastAsiaTheme="minorEastAsia"/>
          <w:b w:val="0"/>
          <w:lang w:eastAsia="en-US"/>
        </w:rPr>
        <w:t xml:space="preserve"> управління ризиками в </w:t>
      </w:r>
      <w:r w:rsidR="00A14075" w:rsidRPr="008755EE">
        <w:rPr>
          <w:rFonts w:eastAsiaTheme="minorEastAsia"/>
          <w:b w:val="0"/>
          <w:lang w:eastAsia="en-US"/>
        </w:rPr>
        <w:br/>
      </w:r>
      <w:r w:rsidR="00C805B6" w:rsidRPr="008755EE">
        <w:rPr>
          <w:rFonts w:eastAsiaTheme="minorEastAsia"/>
          <w:b w:val="0"/>
          <w:lang w:eastAsia="en-US"/>
        </w:rPr>
        <w:t>надавачах фінансових послуг</w:t>
      </w:r>
      <w:r w:rsidR="00E07A36" w:rsidRPr="008755EE">
        <w:rPr>
          <w:rFonts w:eastAsiaTheme="minorEastAsia"/>
          <w:b w:val="0"/>
          <w:lang w:eastAsia="en-US"/>
        </w:rPr>
        <w:t xml:space="preserve"> та небанківських фінансових групах</w:t>
      </w:r>
    </w:p>
    <w:bookmarkEnd w:id="1"/>
    <w:p w14:paraId="6B3B4B87" w14:textId="77777777" w:rsidR="00E07A36" w:rsidRPr="008755EE" w:rsidRDefault="00E07A36" w:rsidP="00E07A36">
      <w:pPr>
        <w:rPr>
          <w:lang w:eastAsia="en-US"/>
        </w:rPr>
      </w:pPr>
    </w:p>
    <w:p w14:paraId="5CCD7C7E" w14:textId="77777777" w:rsidR="00E07A36" w:rsidRPr="008755EE" w:rsidRDefault="00E07A36" w:rsidP="00E07A36">
      <w:pPr>
        <w:rPr>
          <w:lang w:eastAsia="en-US"/>
        </w:rPr>
      </w:pPr>
    </w:p>
    <w:p w14:paraId="522DD0C1" w14:textId="77777777" w:rsidR="00F0222F" w:rsidRPr="008755EE" w:rsidRDefault="00F0222F" w:rsidP="00897C2E">
      <w:pPr>
        <w:pStyle w:val="10"/>
        <w:numPr>
          <w:ilvl w:val="0"/>
          <w:numId w:val="2"/>
        </w:numPr>
        <w:spacing w:before="0" w:after="0" w:line="240" w:lineRule="auto"/>
        <w:rPr>
          <w:b w:val="0"/>
          <w:szCs w:val="28"/>
        </w:rPr>
      </w:pPr>
      <w:r w:rsidRPr="008755EE">
        <w:rPr>
          <w:b w:val="0"/>
          <w:szCs w:val="28"/>
        </w:rPr>
        <w:t>I. Загальні положення</w:t>
      </w:r>
    </w:p>
    <w:p w14:paraId="42AE53EE" w14:textId="77777777" w:rsidR="00F0222F" w:rsidRPr="008755EE" w:rsidRDefault="00F0222F" w:rsidP="00F0222F">
      <w:pPr>
        <w:rPr>
          <w:lang w:eastAsia="zh-CN"/>
        </w:rPr>
      </w:pPr>
    </w:p>
    <w:p w14:paraId="34D6A6CE" w14:textId="0DE68D87" w:rsidR="00B4430A" w:rsidRPr="008755EE" w:rsidRDefault="00B4430A" w:rsidP="00897C2E">
      <w:pPr>
        <w:pStyle w:val="2"/>
        <w:rPr>
          <w:b w:val="0"/>
        </w:rPr>
      </w:pPr>
      <w:r w:rsidRPr="008755EE">
        <w:rPr>
          <w:b w:val="0"/>
        </w:rPr>
        <w:t>1. Основні положення та терміни</w:t>
      </w:r>
    </w:p>
    <w:p w14:paraId="29CA0268" w14:textId="77777777" w:rsidR="00B4430A" w:rsidRPr="008755EE" w:rsidRDefault="00B4430A" w:rsidP="00F0222F">
      <w:pPr>
        <w:rPr>
          <w:lang w:eastAsia="zh-CN"/>
        </w:rPr>
      </w:pPr>
    </w:p>
    <w:p w14:paraId="45CB13E4" w14:textId="0758DCEF" w:rsidR="00F0222F" w:rsidRPr="008755EE" w:rsidRDefault="00F0222F" w:rsidP="00897C2E">
      <w:pPr>
        <w:pStyle w:val="rvps2"/>
        <w:widowControl w:val="0"/>
        <w:numPr>
          <w:ilvl w:val="0"/>
          <w:numId w:val="3"/>
        </w:numPr>
        <w:shd w:val="clear" w:color="auto" w:fill="FFFFFF"/>
        <w:suppressAutoHyphens w:val="0"/>
        <w:spacing w:before="0" w:after="0"/>
        <w:ind w:left="0" w:firstLine="709"/>
        <w:jc w:val="both"/>
        <w:rPr>
          <w:strike/>
        </w:rPr>
      </w:pPr>
      <w:r w:rsidRPr="008755EE">
        <w:rPr>
          <w:bCs/>
          <w:szCs w:val="28"/>
        </w:rPr>
        <w:t>Це Положення розроблено відповідно до</w:t>
      </w:r>
      <w:r w:rsidR="007140B8" w:rsidRPr="008755EE">
        <w:rPr>
          <w:bCs/>
          <w:szCs w:val="28"/>
        </w:rPr>
        <w:t xml:space="preserve"> вимог</w:t>
      </w:r>
      <w:r w:rsidRPr="008755EE">
        <w:rPr>
          <w:bCs/>
          <w:szCs w:val="28"/>
        </w:rPr>
        <w:t xml:space="preserve"> Законів України “Про Національний банк України”, “Про фінансові послуги та державне регулювання ринків фінансових послуг” (далі – Закон про фінансові послуги)</w:t>
      </w:r>
      <w:r w:rsidR="00945EE9" w:rsidRPr="008755EE">
        <w:rPr>
          <w:bCs/>
          <w:szCs w:val="28"/>
        </w:rPr>
        <w:t xml:space="preserve">, </w:t>
      </w:r>
      <w:r w:rsidR="00945EE9" w:rsidRPr="008755EE">
        <w:t>“Про платіжні послуги”</w:t>
      </w:r>
      <w:r w:rsidRPr="008755EE">
        <w:rPr>
          <w:bCs/>
          <w:szCs w:val="28"/>
        </w:rPr>
        <w:t xml:space="preserve"> </w:t>
      </w:r>
      <w:r w:rsidRPr="008755EE">
        <w:rPr>
          <w:szCs w:val="28"/>
        </w:rPr>
        <w:t>та нормативно-правових</w:t>
      </w:r>
      <w:r w:rsidR="00CA3FBE" w:rsidRPr="008755EE">
        <w:rPr>
          <w:szCs w:val="28"/>
        </w:rPr>
        <w:t xml:space="preserve"> </w:t>
      </w:r>
      <w:r w:rsidRPr="008755EE">
        <w:t>актів</w:t>
      </w:r>
      <w:r w:rsidRPr="008755EE">
        <w:rPr>
          <w:szCs w:val="28"/>
        </w:rPr>
        <w:t xml:space="preserve"> Національного банку України </w:t>
      </w:r>
      <w:r w:rsidRPr="008755EE">
        <w:rPr>
          <w:bCs/>
          <w:szCs w:val="28"/>
        </w:rPr>
        <w:t>(далі – Національний банк)</w:t>
      </w:r>
      <w:r w:rsidR="00CA3FBE" w:rsidRPr="008755EE">
        <w:rPr>
          <w:rFonts w:eastAsiaTheme="minorEastAsia"/>
          <w:bCs/>
          <w:szCs w:val="28"/>
        </w:rPr>
        <w:t xml:space="preserve"> </w:t>
      </w:r>
      <w:r w:rsidR="00B93D2F" w:rsidRPr="008755EE">
        <w:rPr>
          <w:rFonts w:eastAsiaTheme="minorEastAsia"/>
          <w:bCs/>
          <w:szCs w:val="28"/>
        </w:rPr>
        <w:t xml:space="preserve">з питань організації </w:t>
      </w:r>
      <w:r w:rsidR="00CA3FBE" w:rsidRPr="008755EE">
        <w:rPr>
          <w:rFonts w:eastAsiaTheme="minorEastAsia"/>
          <w:bCs/>
          <w:szCs w:val="28"/>
        </w:rPr>
        <w:t xml:space="preserve">внутрішнього контролю та корпоративного управління, </w:t>
      </w:r>
      <w:r w:rsidR="00F5057C" w:rsidRPr="008755EE">
        <w:rPr>
          <w:rFonts w:eastAsiaTheme="minorEastAsia"/>
          <w:bCs/>
          <w:szCs w:val="28"/>
        </w:rPr>
        <w:t xml:space="preserve">нагляду на консолідованій основі за небанківськими фінансовими групами, </w:t>
      </w:r>
      <w:r w:rsidRPr="008755EE">
        <w:rPr>
          <w:bCs/>
          <w:szCs w:val="28"/>
          <w:lang w:eastAsia="uk-UA"/>
        </w:rPr>
        <w:t>з</w:t>
      </w:r>
      <w:r w:rsidRPr="008755EE">
        <w:rPr>
          <w:bCs/>
          <w:szCs w:val="28"/>
        </w:rPr>
        <w:t xml:space="preserve"> урахуванням </w:t>
      </w:r>
      <w:r w:rsidR="00B93D2F" w:rsidRPr="008755EE">
        <w:t xml:space="preserve">положень Директиви Європейського Парламенту </w:t>
      </w:r>
      <w:r w:rsidR="00FA4CCF">
        <w:t>і</w:t>
      </w:r>
      <w:r w:rsidR="00FA4CCF" w:rsidRPr="008755EE">
        <w:t xml:space="preserve"> </w:t>
      </w:r>
      <w:r w:rsidR="00B93D2F" w:rsidRPr="008755EE">
        <w:t xml:space="preserve">Ради </w:t>
      </w:r>
      <w:r w:rsidR="00F8712B" w:rsidRPr="008755EE">
        <w:t xml:space="preserve">2013/36/ЄС </w:t>
      </w:r>
      <w:r w:rsidR="00B93D2F" w:rsidRPr="008755EE">
        <w:t>від 26</w:t>
      </w:r>
      <w:r w:rsidR="003C5C8F" w:rsidRPr="008755EE">
        <w:t> </w:t>
      </w:r>
      <w:r w:rsidR="00B93D2F" w:rsidRPr="008755EE">
        <w:t xml:space="preserve">червня 2013 року про доступ до діяльності кредитних </w:t>
      </w:r>
      <w:r w:rsidR="00F8712B" w:rsidRPr="008755EE">
        <w:t xml:space="preserve">установ </w:t>
      </w:r>
      <w:r w:rsidR="00122759" w:rsidRPr="008755EE">
        <w:t xml:space="preserve">і </w:t>
      </w:r>
      <w:r w:rsidR="00B93D2F" w:rsidRPr="008755EE">
        <w:t xml:space="preserve">пруденційний нагляд за </w:t>
      </w:r>
      <w:r w:rsidR="00F8712B" w:rsidRPr="008755EE">
        <w:t xml:space="preserve">кредитними установами та інвестиційними фірмами, </w:t>
      </w:r>
      <w:r w:rsidR="007C3480" w:rsidRPr="006020C2">
        <w:t xml:space="preserve"> </w:t>
      </w:r>
      <w:r w:rsidR="00122759" w:rsidRPr="008755EE">
        <w:t>про внесення змін</w:t>
      </w:r>
      <w:r w:rsidR="00B93D2F" w:rsidRPr="008755EE">
        <w:t xml:space="preserve"> до Директиви 2002/87/ЄС та </w:t>
      </w:r>
      <w:r w:rsidR="00F8712B" w:rsidRPr="008755EE">
        <w:t xml:space="preserve">про скасування </w:t>
      </w:r>
      <w:r w:rsidR="00897C2E" w:rsidRPr="008755EE">
        <w:t>Д</w:t>
      </w:r>
      <w:r w:rsidR="00F8712B" w:rsidRPr="008755EE">
        <w:t xml:space="preserve">иректив </w:t>
      </w:r>
      <w:r w:rsidR="00B93D2F" w:rsidRPr="008755EE">
        <w:t xml:space="preserve">2006/48/ЄС </w:t>
      </w:r>
      <w:r w:rsidR="00F8712B" w:rsidRPr="008755EE">
        <w:t>та</w:t>
      </w:r>
      <w:r w:rsidR="00B93D2F" w:rsidRPr="008755EE">
        <w:t xml:space="preserve"> 2006/49/ЄС</w:t>
      </w:r>
      <w:r w:rsidR="00F8712B" w:rsidRPr="008755EE">
        <w:t>,</w:t>
      </w:r>
      <w:r w:rsidR="00B93D2F" w:rsidRPr="008755EE">
        <w:t xml:space="preserve"> Директиви Європейського Парламенту </w:t>
      </w:r>
      <w:r w:rsidR="00FA4CCF">
        <w:t>і</w:t>
      </w:r>
      <w:r w:rsidR="00FA4CCF" w:rsidRPr="008755EE">
        <w:t xml:space="preserve"> </w:t>
      </w:r>
      <w:r w:rsidR="00B93D2F" w:rsidRPr="008755EE">
        <w:t>Ради</w:t>
      </w:r>
      <w:r w:rsidR="00F8712B" w:rsidRPr="008755EE">
        <w:t xml:space="preserve"> 2009/138/ЄС</w:t>
      </w:r>
      <w:r w:rsidR="00B93D2F" w:rsidRPr="008755EE">
        <w:t xml:space="preserve"> від 25 листопада 2009 року про початок і ведення діяльності у сфері страхування і перестрахування</w:t>
      </w:r>
      <w:r w:rsidR="00023C28">
        <w:t xml:space="preserve"> (Платоспроможність ІІ)</w:t>
      </w:r>
      <w:r w:rsidR="00B93D2F" w:rsidRPr="008755EE">
        <w:t xml:space="preserve">, </w:t>
      </w:r>
      <w:r w:rsidR="004D6AF1" w:rsidRPr="008755EE">
        <w:rPr>
          <w:color w:val="000000" w:themeColor="text1"/>
        </w:rPr>
        <w:t xml:space="preserve">Директиви Європейського парламенту </w:t>
      </w:r>
      <w:r w:rsidR="00F8712B" w:rsidRPr="008755EE">
        <w:rPr>
          <w:color w:val="000000" w:themeColor="text1"/>
        </w:rPr>
        <w:t>і</w:t>
      </w:r>
      <w:r w:rsidR="004D6AF1" w:rsidRPr="008755EE">
        <w:rPr>
          <w:color w:val="000000" w:themeColor="text1"/>
        </w:rPr>
        <w:t xml:space="preserve"> Ради</w:t>
      </w:r>
      <w:r w:rsidR="00F8712B" w:rsidRPr="008755EE">
        <w:rPr>
          <w:color w:val="000000" w:themeColor="text1"/>
        </w:rPr>
        <w:t xml:space="preserve"> (ЄС) 2015/2366 </w:t>
      </w:r>
      <w:r w:rsidR="004D6AF1" w:rsidRPr="008755EE">
        <w:rPr>
          <w:color w:val="000000" w:themeColor="text1"/>
        </w:rPr>
        <w:t xml:space="preserve">від 25 листопада 2015 року про платіжні послуги на внутрішньому ринку, </w:t>
      </w:r>
      <w:r w:rsidR="00F8712B" w:rsidRPr="008755EE">
        <w:rPr>
          <w:color w:val="000000" w:themeColor="text1"/>
        </w:rPr>
        <w:t xml:space="preserve">про внесення змін </w:t>
      </w:r>
      <w:r w:rsidR="004D6AF1" w:rsidRPr="008755EE">
        <w:rPr>
          <w:color w:val="000000" w:themeColor="text1"/>
        </w:rPr>
        <w:t xml:space="preserve"> до Директив 2002/65/ЄС, 2009/110/ЄС та 2013/36/ЄС </w:t>
      </w:r>
      <w:r w:rsidR="00D05C3A" w:rsidRPr="008755EE">
        <w:rPr>
          <w:color w:val="000000" w:themeColor="text1"/>
        </w:rPr>
        <w:t>і</w:t>
      </w:r>
      <w:r w:rsidR="004D6AF1" w:rsidRPr="008755EE">
        <w:rPr>
          <w:color w:val="000000" w:themeColor="text1"/>
        </w:rPr>
        <w:t xml:space="preserve"> Регламенту (ЄС) № 1093/2010 та</w:t>
      </w:r>
      <w:r w:rsidR="00F8712B" w:rsidRPr="008755EE">
        <w:rPr>
          <w:color w:val="000000" w:themeColor="text1"/>
        </w:rPr>
        <w:t xml:space="preserve"> про</w:t>
      </w:r>
      <w:r w:rsidR="004D6AF1" w:rsidRPr="008755EE">
        <w:rPr>
          <w:color w:val="000000" w:themeColor="text1"/>
        </w:rPr>
        <w:t xml:space="preserve"> скасування Директиви 2007/64/EC, </w:t>
      </w:r>
      <w:r w:rsidRPr="008755EE">
        <w:rPr>
          <w:bCs/>
          <w:szCs w:val="28"/>
        </w:rPr>
        <w:t xml:space="preserve">загальноприйнятих у міжнародній практиці принципів і стандартів нагляду на </w:t>
      </w:r>
      <w:r w:rsidR="00CA3FBE" w:rsidRPr="008755EE">
        <w:rPr>
          <w:bCs/>
          <w:szCs w:val="28"/>
        </w:rPr>
        <w:t xml:space="preserve">індивідуальній і </w:t>
      </w:r>
      <w:r w:rsidRPr="008755EE">
        <w:rPr>
          <w:bCs/>
          <w:szCs w:val="28"/>
        </w:rPr>
        <w:t>консолідованій основі</w:t>
      </w:r>
      <w:r w:rsidR="00CA3FBE" w:rsidRPr="008755EE">
        <w:rPr>
          <w:bCs/>
          <w:szCs w:val="28"/>
        </w:rPr>
        <w:t>, принципів корпоративного управління, внутрішнього контролю та управління ризиками</w:t>
      </w:r>
      <w:r w:rsidRPr="008755EE">
        <w:rPr>
          <w:bCs/>
          <w:szCs w:val="28"/>
        </w:rPr>
        <w:t xml:space="preserve">. </w:t>
      </w:r>
    </w:p>
    <w:p w14:paraId="1AC6EFF1" w14:textId="77777777" w:rsidR="00F5057C" w:rsidRPr="008755EE" w:rsidRDefault="00F5057C" w:rsidP="00F5057C">
      <w:pPr>
        <w:pStyle w:val="rvps2"/>
        <w:widowControl w:val="0"/>
        <w:shd w:val="clear" w:color="auto" w:fill="FFFFFF"/>
        <w:suppressAutoHyphens w:val="0"/>
        <w:spacing w:before="0" w:after="0"/>
        <w:ind w:left="709"/>
        <w:jc w:val="both"/>
        <w:rPr>
          <w:bCs/>
          <w:strike/>
          <w:szCs w:val="28"/>
        </w:rPr>
      </w:pPr>
    </w:p>
    <w:p w14:paraId="74977BD9" w14:textId="77777777" w:rsidR="00F5057C" w:rsidRPr="008755EE" w:rsidRDefault="00F5057C" w:rsidP="00897C2E">
      <w:pPr>
        <w:pStyle w:val="rvps2"/>
        <w:widowControl w:val="0"/>
        <w:numPr>
          <w:ilvl w:val="0"/>
          <w:numId w:val="3"/>
        </w:numPr>
        <w:shd w:val="clear" w:color="auto" w:fill="FFFFFF"/>
        <w:suppressAutoHyphens w:val="0"/>
        <w:spacing w:before="0" w:after="0"/>
        <w:ind w:left="0" w:firstLine="709"/>
        <w:jc w:val="both"/>
        <w:rPr>
          <w:bCs/>
          <w:strike/>
          <w:szCs w:val="28"/>
        </w:rPr>
      </w:pPr>
      <w:r w:rsidRPr="008755EE">
        <w:rPr>
          <w:szCs w:val="28"/>
          <w:lang w:eastAsia="x-none"/>
        </w:rPr>
        <w:t xml:space="preserve">Терміни, що використовуються в </w:t>
      </w:r>
      <w:r w:rsidRPr="008755EE">
        <w:rPr>
          <w:szCs w:val="28"/>
        </w:rPr>
        <w:t>цьому Положенні, вживаються в таких значеннях:</w:t>
      </w:r>
    </w:p>
    <w:p w14:paraId="72772EA3" w14:textId="77777777" w:rsidR="00F5057C" w:rsidRPr="008755EE" w:rsidRDefault="00F5057C" w:rsidP="00F5057C">
      <w:pPr>
        <w:pStyle w:val="af3"/>
        <w:rPr>
          <w:bCs/>
        </w:rPr>
      </w:pPr>
    </w:p>
    <w:p w14:paraId="61451853" w14:textId="77777777" w:rsidR="00F5057C" w:rsidRPr="008755EE" w:rsidRDefault="00F5057C" w:rsidP="00897C2E">
      <w:pPr>
        <w:pStyle w:val="rvps2"/>
        <w:widowControl w:val="0"/>
        <w:numPr>
          <w:ilvl w:val="0"/>
          <w:numId w:val="4"/>
        </w:numPr>
        <w:shd w:val="clear" w:color="auto" w:fill="FFFFFF"/>
        <w:suppressAutoHyphens w:val="0"/>
        <w:spacing w:before="0" w:after="0"/>
        <w:ind w:left="0" w:firstLine="709"/>
        <w:jc w:val="both"/>
        <w:rPr>
          <w:bCs/>
          <w:szCs w:val="28"/>
        </w:rPr>
      </w:pPr>
      <w:r w:rsidRPr="008755EE">
        <w:rPr>
          <w:szCs w:val="28"/>
        </w:rPr>
        <w:t>агрегування даних щодо ризиків – виявлення, збір та оброблення даних про ризики</w:t>
      </w:r>
      <w:r w:rsidR="002636F4" w:rsidRPr="008755EE">
        <w:rPr>
          <w:szCs w:val="28"/>
        </w:rPr>
        <w:t>, включаючи класифікацію, сегментацію, об’єднання чи розбивку даних про ризики</w:t>
      </w:r>
      <w:r w:rsidRPr="008755EE">
        <w:rPr>
          <w:szCs w:val="28"/>
        </w:rPr>
        <w:t xml:space="preserve">, </w:t>
      </w:r>
      <w:r w:rsidR="002636F4" w:rsidRPr="008755EE">
        <w:rPr>
          <w:szCs w:val="28"/>
        </w:rPr>
        <w:t xml:space="preserve">з урахуванням </w:t>
      </w:r>
      <w:r w:rsidRPr="008755EE">
        <w:rPr>
          <w:szCs w:val="28"/>
        </w:rPr>
        <w:t xml:space="preserve">вимог щодо складання звітності про ризики, що дає змогу оцінити діяльність </w:t>
      </w:r>
      <w:r w:rsidR="0080316D" w:rsidRPr="008755EE">
        <w:rPr>
          <w:szCs w:val="28"/>
        </w:rPr>
        <w:t>надавача фінансових послуг</w:t>
      </w:r>
      <w:r w:rsidRPr="008755EE">
        <w:rPr>
          <w:szCs w:val="28"/>
        </w:rPr>
        <w:t xml:space="preserve"> з урахуванням </w:t>
      </w:r>
      <w:r w:rsidRPr="008755EE">
        <w:rPr>
          <w:szCs w:val="28"/>
        </w:rPr>
        <w:lastRenderedPageBreak/>
        <w:t>ризик-апетиту;</w:t>
      </w:r>
    </w:p>
    <w:p w14:paraId="32C324C2" w14:textId="77777777" w:rsidR="00F5057C" w:rsidRPr="008755EE" w:rsidRDefault="00F5057C" w:rsidP="00F5057C">
      <w:pPr>
        <w:pStyle w:val="rvps2"/>
        <w:widowControl w:val="0"/>
        <w:shd w:val="clear" w:color="auto" w:fill="FFFFFF"/>
        <w:suppressAutoHyphens w:val="0"/>
        <w:spacing w:before="0" w:after="0"/>
        <w:ind w:left="709"/>
        <w:jc w:val="both"/>
        <w:rPr>
          <w:bCs/>
          <w:szCs w:val="28"/>
        </w:rPr>
      </w:pPr>
    </w:p>
    <w:p w14:paraId="036602F1" w14:textId="00CABD39" w:rsidR="00F320BD" w:rsidRPr="008755EE" w:rsidRDefault="000B2693" w:rsidP="00897C2E">
      <w:pPr>
        <w:pStyle w:val="af3"/>
        <w:numPr>
          <w:ilvl w:val="0"/>
          <w:numId w:val="4"/>
        </w:numPr>
        <w:ind w:left="0" w:firstLine="709"/>
      </w:pPr>
      <w:r w:rsidRPr="008755EE">
        <w:t xml:space="preserve">актуарій – посадова особа страховика (керівник підрозділу актуарної діяльності), відповідальна за </w:t>
      </w:r>
      <w:r w:rsidR="00DD6230" w:rsidRPr="008755EE">
        <w:t>здійснення</w:t>
      </w:r>
      <w:r w:rsidRPr="008755EE">
        <w:t xml:space="preserve"> актуарних розрахунків</w:t>
      </w:r>
      <w:r w:rsidR="00D713CE" w:rsidRPr="008755EE">
        <w:t xml:space="preserve"> </w:t>
      </w:r>
      <w:r w:rsidR="0097720F" w:rsidRPr="008755EE">
        <w:t xml:space="preserve">або </w:t>
      </w:r>
      <w:r w:rsidR="00B96997" w:rsidRPr="008755EE">
        <w:t xml:space="preserve">особа, </w:t>
      </w:r>
      <w:r w:rsidR="00DD6230" w:rsidRPr="008755EE">
        <w:t>яка надає послуги</w:t>
      </w:r>
      <w:r w:rsidR="00B96997" w:rsidRPr="008755EE">
        <w:t xml:space="preserve"> </w:t>
      </w:r>
      <w:r w:rsidR="00A14075" w:rsidRPr="008755EE">
        <w:t xml:space="preserve">зі </w:t>
      </w:r>
      <w:r w:rsidR="004A34D4" w:rsidRPr="008755EE">
        <w:t>здійснення актуарн</w:t>
      </w:r>
      <w:r w:rsidR="00DD6230" w:rsidRPr="008755EE">
        <w:t>их</w:t>
      </w:r>
      <w:r w:rsidR="004A34D4" w:rsidRPr="008755EE">
        <w:t xml:space="preserve"> </w:t>
      </w:r>
      <w:r w:rsidR="00DD6230" w:rsidRPr="008755EE">
        <w:t>розрахунків</w:t>
      </w:r>
      <w:r w:rsidR="00334734" w:rsidRPr="008755EE">
        <w:t xml:space="preserve">, має відповідну кваліфікацію </w:t>
      </w:r>
      <w:r w:rsidR="00D41C4F" w:rsidRPr="008755EE">
        <w:t>згідно з вимогами законодавства України, яка підтверджена відповідним свідоцтвом</w:t>
      </w:r>
      <w:r w:rsidR="00334734" w:rsidRPr="008755EE">
        <w:t>;</w:t>
      </w:r>
    </w:p>
    <w:p w14:paraId="7B8B9091" w14:textId="77777777" w:rsidR="000B2693" w:rsidRPr="008755EE" w:rsidRDefault="000B2693" w:rsidP="000B2693">
      <w:pPr>
        <w:pStyle w:val="af3"/>
        <w:ind w:left="709"/>
      </w:pPr>
    </w:p>
    <w:p w14:paraId="343613A5" w14:textId="77777777" w:rsidR="004045F6" w:rsidRPr="008755EE" w:rsidRDefault="004045F6" w:rsidP="00897C2E">
      <w:pPr>
        <w:pStyle w:val="rvps2"/>
        <w:widowControl w:val="0"/>
        <w:numPr>
          <w:ilvl w:val="0"/>
          <w:numId w:val="4"/>
        </w:numPr>
        <w:shd w:val="clear" w:color="auto" w:fill="FFFFFF"/>
        <w:suppressAutoHyphens w:val="0"/>
        <w:spacing w:before="0" w:after="0"/>
        <w:ind w:left="0" w:firstLine="709"/>
        <w:jc w:val="both"/>
        <w:rPr>
          <w:bCs/>
          <w:szCs w:val="28"/>
        </w:rPr>
      </w:pPr>
      <w:r w:rsidRPr="008755EE">
        <w:rPr>
          <w:bCs/>
          <w:szCs w:val="28"/>
        </w:rPr>
        <w:t>андеррайтинговий ризик – ризик виникнення збитків чи додаткових втрат або недоотримання запланованих доходів, або виникнення несприятливої зміни вартості страхових зобов’язань внаслідок неадекватних припущень, здійснених під час ціноутворення та резервування;</w:t>
      </w:r>
    </w:p>
    <w:p w14:paraId="199C7C48" w14:textId="77777777" w:rsidR="007F5E91" w:rsidRPr="008755EE" w:rsidRDefault="007F5E91" w:rsidP="007F5E91">
      <w:pPr>
        <w:pStyle w:val="af3"/>
        <w:rPr>
          <w:bCs/>
        </w:rPr>
      </w:pPr>
    </w:p>
    <w:p w14:paraId="235899BE" w14:textId="5E8DF61D" w:rsidR="00F5057C" w:rsidRPr="008755EE" w:rsidRDefault="00F5057C" w:rsidP="00897C2E">
      <w:pPr>
        <w:pStyle w:val="rvps2"/>
        <w:widowControl w:val="0"/>
        <w:numPr>
          <w:ilvl w:val="0"/>
          <w:numId w:val="4"/>
        </w:numPr>
        <w:shd w:val="clear" w:color="auto" w:fill="FFFFFF"/>
        <w:suppressAutoHyphens w:val="0"/>
        <w:spacing w:before="0" w:after="0"/>
        <w:ind w:left="0" w:firstLine="709"/>
        <w:jc w:val="both"/>
        <w:rPr>
          <w:bCs/>
          <w:szCs w:val="28"/>
        </w:rPr>
      </w:pPr>
      <w:r w:rsidRPr="008755EE">
        <w:rPr>
          <w:szCs w:val="28"/>
        </w:rPr>
        <w:t xml:space="preserve">бізнес-процес – сукупність взаємопов’язаних або взаємодіючих видів діяльності, спрямованих на створення певного </w:t>
      </w:r>
      <w:r w:rsidR="00D04945" w:rsidRPr="008755EE">
        <w:rPr>
          <w:szCs w:val="28"/>
        </w:rPr>
        <w:t>продукту</w:t>
      </w:r>
      <w:r w:rsidRPr="008755EE">
        <w:rPr>
          <w:szCs w:val="28"/>
        </w:rPr>
        <w:t xml:space="preserve"> або послуги;</w:t>
      </w:r>
    </w:p>
    <w:p w14:paraId="65058A55" w14:textId="77777777" w:rsidR="007F1575" w:rsidRPr="008755EE" w:rsidRDefault="007F1575" w:rsidP="00897C2E">
      <w:pPr>
        <w:pStyle w:val="af3"/>
        <w:rPr>
          <w:bCs/>
        </w:rPr>
      </w:pPr>
    </w:p>
    <w:p w14:paraId="5D9D7312" w14:textId="2887FAF4" w:rsidR="007F1575" w:rsidRPr="008755EE" w:rsidRDefault="007F1575" w:rsidP="00897C2E">
      <w:pPr>
        <w:pStyle w:val="rvps2"/>
        <w:widowControl w:val="0"/>
        <w:numPr>
          <w:ilvl w:val="0"/>
          <w:numId w:val="4"/>
        </w:numPr>
        <w:shd w:val="clear" w:color="auto" w:fill="FFFFFF"/>
        <w:suppressAutoHyphens w:val="0"/>
        <w:spacing w:before="0" w:after="0"/>
        <w:ind w:left="0" w:firstLine="709"/>
        <w:jc w:val="both"/>
        <w:rPr>
          <w:bCs/>
          <w:szCs w:val="28"/>
        </w:rPr>
      </w:pPr>
      <w:r w:rsidRPr="00491666">
        <w:rPr>
          <w:rFonts w:eastAsia="Segoe UI"/>
          <w:szCs w:val="28"/>
          <w:lang w:eastAsia="en-US" w:bidi="en-US"/>
        </w:rPr>
        <w:t>валідація моделі</w:t>
      </w:r>
      <w:r w:rsidRPr="00491666">
        <w:rPr>
          <w:rFonts w:eastAsia="Segoe UI"/>
          <w:szCs w:val="28"/>
          <w:lang w:val="en-US" w:eastAsia="en-US" w:bidi="en-US"/>
        </w:rPr>
        <w:t> </w:t>
      </w:r>
      <w:r w:rsidRPr="00491666">
        <w:rPr>
          <w:rFonts w:eastAsia="Segoe UI"/>
          <w:szCs w:val="28"/>
          <w:lang w:eastAsia="en-US" w:bidi="en-US"/>
        </w:rPr>
        <w:t xml:space="preserve"> </w:t>
      </w:r>
      <w:r w:rsidRPr="008755EE">
        <w:rPr>
          <w:szCs w:val="28"/>
        </w:rPr>
        <w:t>–</w:t>
      </w:r>
      <w:r w:rsidRPr="00491666">
        <w:rPr>
          <w:rFonts w:eastAsia="Segoe UI"/>
          <w:szCs w:val="28"/>
          <w:lang w:eastAsia="en-US" w:bidi="en-US"/>
        </w:rPr>
        <w:t xml:space="preserve"> перевірка відповідності даних, одержуваних в процесі машинної імітації, реальному ходу явищ, для опису яких створена</w:t>
      </w:r>
      <w:r w:rsidRPr="00491666">
        <w:rPr>
          <w:rFonts w:eastAsia="Segoe UI"/>
          <w:szCs w:val="28"/>
          <w:lang w:val="en-US" w:eastAsia="en-US" w:bidi="en-US"/>
        </w:rPr>
        <w:t> </w:t>
      </w:r>
      <w:r w:rsidRPr="00491666">
        <w:rPr>
          <w:rFonts w:eastAsia="Segoe UI"/>
          <w:szCs w:val="28"/>
          <w:lang w:eastAsia="en-US" w:bidi="en-US"/>
        </w:rPr>
        <w:t>модель;</w:t>
      </w:r>
    </w:p>
    <w:p w14:paraId="00A2C9FA" w14:textId="77777777" w:rsidR="00533AA4" w:rsidRPr="008755EE" w:rsidRDefault="00533AA4" w:rsidP="00897C2E">
      <w:pPr>
        <w:pStyle w:val="af3"/>
        <w:rPr>
          <w:bCs/>
        </w:rPr>
      </w:pPr>
    </w:p>
    <w:p w14:paraId="03B31BF7" w14:textId="05FC4656" w:rsidR="00533AA4" w:rsidRPr="008755EE" w:rsidRDefault="00533AA4" w:rsidP="00897C2E">
      <w:pPr>
        <w:pStyle w:val="rvps2"/>
        <w:widowControl w:val="0"/>
        <w:numPr>
          <w:ilvl w:val="0"/>
          <w:numId w:val="4"/>
        </w:numPr>
        <w:shd w:val="clear" w:color="auto" w:fill="FFFFFF"/>
        <w:suppressAutoHyphens w:val="0"/>
        <w:spacing w:before="0" w:after="0"/>
        <w:ind w:left="0" w:firstLine="709"/>
        <w:jc w:val="both"/>
        <w:rPr>
          <w:bCs/>
          <w:szCs w:val="28"/>
        </w:rPr>
      </w:pPr>
      <w:r w:rsidRPr="008755EE">
        <w:t>валютний ризик – ризик, пов’язаний із чутливістю вартості активів та зобов’язань страховика до зміни рівня або коливання курсів валют;</w:t>
      </w:r>
    </w:p>
    <w:p w14:paraId="190EE1B9" w14:textId="77777777" w:rsidR="00F5057C" w:rsidRPr="008755EE" w:rsidRDefault="00F5057C" w:rsidP="00F5057C">
      <w:pPr>
        <w:pStyle w:val="af3"/>
        <w:rPr>
          <w:bCs/>
        </w:rPr>
      </w:pPr>
    </w:p>
    <w:p w14:paraId="6AF6258F" w14:textId="77777777" w:rsidR="00F5057C" w:rsidRPr="008755EE" w:rsidRDefault="00F5057C" w:rsidP="001C72EA">
      <w:pPr>
        <w:pStyle w:val="rvps2"/>
        <w:widowControl w:val="0"/>
        <w:numPr>
          <w:ilvl w:val="0"/>
          <w:numId w:val="4"/>
        </w:numPr>
        <w:shd w:val="clear" w:color="auto" w:fill="FFFFFF"/>
        <w:suppressAutoHyphens w:val="0"/>
        <w:spacing w:before="0" w:after="0"/>
        <w:ind w:left="0" w:firstLine="709"/>
        <w:jc w:val="both"/>
        <w:rPr>
          <w:bCs/>
          <w:szCs w:val="28"/>
        </w:rPr>
      </w:pPr>
      <w:r w:rsidRPr="008755EE">
        <w:t>верифікація вартості майна – перевірка достовірності ринкової (справедливої) вартості майна, визначеної оцінювачем під час здійснення ним оцінки майна;</w:t>
      </w:r>
    </w:p>
    <w:p w14:paraId="000BD75D" w14:textId="77777777" w:rsidR="00F5057C" w:rsidRPr="008755EE" w:rsidRDefault="00F5057C" w:rsidP="00F5057C">
      <w:pPr>
        <w:pStyle w:val="af3"/>
        <w:rPr>
          <w:bCs/>
        </w:rPr>
      </w:pPr>
    </w:p>
    <w:p w14:paraId="6151BA5D" w14:textId="4977740A" w:rsidR="00F5057C" w:rsidRPr="008755EE" w:rsidRDefault="00F5057C" w:rsidP="001C72EA">
      <w:pPr>
        <w:pStyle w:val="rvps2"/>
        <w:widowControl w:val="0"/>
        <w:numPr>
          <w:ilvl w:val="0"/>
          <w:numId w:val="4"/>
        </w:numPr>
        <w:suppressAutoHyphens w:val="0"/>
        <w:spacing w:before="0" w:after="0"/>
        <w:ind w:left="0" w:firstLine="709"/>
        <w:jc w:val="both"/>
        <w:rPr>
          <w:bCs/>
          <w:szCs w:val="28"/>
        </w:rPr>
      </w:pPr>
      <w:bookmarkStart w:id="2" w:name="_Hlk100171466"/>
      <w:r w:rsidRPr="008755EE">
        <w:t xml:space="preserve">головний ризик-менеджер </w:t>
      </w:r>
      <w:r w:rsidR="00E02672" w:rsidRPr="008755EE">
        <w:t>(</w:t>
      </w:r>
      <w:r w:rsidR="00E02672" w:rsidRPr="00FA4CCF">
        <w:t>англ</w:t>
      </w:r>
      <w:r w:rsidR="00EA09EA" w:rsidRPr="00FA4CCF">
        <w:t xml:space="preserve">ійською </w:t>
      </w:r>
      <w:r w:rsidR="00594025" w:rsidRPr="00FA4CCF">
        <w:t>мовою</w:t>
      </w:r>
      <w:r w:rsidR="001442E2" w:rsidRPr="008755EE">
        <w:t xml:space="preserve"> </w:t>
      </w:r>
      <w:r w:rsidR="001442E2" w:rsidRPr="008755EE">
        <w:rPr>
          <w:lang w:val="en-US"/>
        </w:rPr>
        <w:t>Chief</w:t>
      </w:r>
      <w:r w:rsidR="001442E2" w:rsidRPr="008755EE">
        <w:t xml:space="preserve"> </w:t>
      </w:r>
      <w:r w:rsidR="001442E2" w:rsidRPr="008755EE">
        <w:rPr>
          <w:lang w:val="en-US"/>
        </w:rPr>
        <w:t>Risk</w:t>
      </w:r>
      <w:r w:rsidR="001442E2" w:rsidRPr="008755EE">
        <w:t xml:space="preserve"> </w:t>
      </w:r>
      <w:r w:rsidR="001442E2" w:rsidRPr="008755EE">
        <w:rPr>
          <w:lang w:val="en-US"/>
        </w:rPr>
        <w:t>Officer</w:t>
      </w:r>
      <w:r w:rsidR="00A368FE" w:rsidRPr="008755EE">
        <w:t xml:space="preserve">, </w:t>
      </w:r>
      <w:r w:rsidRPr="008755EE">
        <w:t xml:space="preserve">CRO) </w:t>
      </w:r>
      <w:r w:rsidR="00A368FE" w:rsidRPr="008755EE">
        <w:t xml:space="preserve">– </w:t>
      </w:r>
      <w:r w:rsidRPr="008755EE">
        <w:t xml:space="preserve">посадова особа </w:t>
      </w:r>
      <w:r w:rsidR="004015E8" w:rsidRPr="008755EE">
        <w:t>надавача фінансових послуг</w:t>
      </w:r>
      <w:r w:rsidRPr="008755EE">
        <w:t>, відповідальна за управління ризиками</w:t>
      </w:r>
      <w:r w:rsidR="002E5165" w:rsidRPr="008755EE">
        <w:t xml:space="preserve"> або керівник підрозділу</w:t>
      </w:r>
      <w:r w:rsidR="00793BA7" w:rsidRPr="008755EE">
        <w:t xml:space="preserve"> </w:t>
      </w:r>
      <w:r w:rsidR="00331856" w:rsidRPr="008755EE">
        <w:t>з</w:t>
      </w:r>
      <w:r w:rsidR="002E5165" w:rsidRPr="008755EE">
        <w:t xml:space="preserve"> управління ризиками (якщо такий створюється</w:t>
      </w:r>
      <w:r w:rsidR="00F8712B" w:rsidRPr="008755EE">
        <w:t>),</w:t>
      </w:r>
      <w:r w:rsidR="004A34D4" w:rsidRPr="008755EE">
        <w:t xml:space="preserve"> </w:t>
      </w:r>
      <w:r w:rsidR="004015E8" w:rsidRPr="008755EE">
        <w:t xml:space="preserve">або </w:t>
      </w:r>
      <w:r w:rsidR="004A34D4" w:rsidRPr="008755EE">
        <w:t>особа, на яку покладено здійснення функції з управління ризиками</w:t>
      </w:r>
      <w:r w:rsidRPr="008755EE">
        <w:t>;</w:t>
      </w:r>
    </w:p>
    <w:bookmarkEnd w:id="2"/>
    <w:p w14:paraId="176768BE" w14:textId="77777777" w:rsidR="00F5057C" w:rsidRPr="008755EE" w:rsidRDefault="00F5057C" w:rsidP="00C96378">
      <w:pPr>
        <w:pStyle w:val="af3"/>
        <w:rPr>
          <w:bCs/>
        </w:rPr>
      </w:pPr>
    </w:p>
    <w:p w14:paraId="7529F1CD" w14:textId="5900BD71" w:rsidR="00F5057C" w:rsidRPr="008755EE" w:rsidRDefault="00F5057C" w:rsidP="001C72EA">
      <w:pPr>
        <w:pStyle w:val="rvps2"/>
        <w:widowControl w:val="0"/>
        <w:numPr>
          <w:ilvl w:val="0"/>
          <w:numId w:val="4"/>
        </w:numPr>
        <w:suppressAutoHyphens w:val="0"/>
        <w:spacing w:before="0" w:after="0"/>
        <w:ind w:left="0" w:firstLine="709"/>
        <w:jc w:val="both"/>
        <w:rPr>
          <w:bCs/>
          <w:szCs w:val="28"/>
        </w:rPr>
      </w:pPr>
      <w:r w:rsidRPr="008755EE">
        <w:rPr>
          <w:szCs w:val="28"/>
          <w:lang w:eastAsia="uk-UA"/>
        </w:rPr>
        <w:t>головний комплаєнс-менеджер</w:t>
      </w:r>
      <w:r w:rsidR="00A368FE" w:rsidRPr="008755EE">
        <w:rPr>
          <w:szCs w:val="28"/>
          <w:lang w:eastAsia="uk-UA"/>
        </w:rPr>
        <w:t xml:space="preserve"> (</w:t>
      </w:r>
      <w:r w:rsidR="00A368FE" w:rsidRPr="00FA4CCF">
        <w:rPr>
          <w:szCs w:val="28"/>
          <w:lang w:eastAsia="uk-UA"/>
        </w:rPr>
        <w:t>англ</w:t>
      </w:r>
      <w:r w:rsidR="00EA09EA" w:rsidRPr="00FA4CCF">
        <w:rPr>
          <w:szCs w:val="28"/>
          <w:lang w:eastAsia="uk-UA"/>
        </w:rPr>
        <w:t>ій</w:t>
      </w:r>
      <w:r w:rsidR="00FA4CCF" w:rsidRPr="00FA4CCF">
        <w:rPr>
          <w:szCs w:val="28"/>
          <w:lang w:eastAsia="uk-UA"/>
        </w:rPr>
        <w:t>ською</w:t>
      </w:r>
      <w:r w:rsidR="00EA09EA" w:rsidRPr="00FA4CCF">
        <w:rPr>
          <w:szCs w:val="28"/>
          <w:lang w:eastAsia="uk-UA"/>
        </w:rPr>
        <w:t xml:space="preserve"> </w:t>
      </w:r>
      <w:r w:rsidR="00594025" w:rsidRPr="00FA4CCF">
        <w:rPr>
          <w:szCs w:val="28"/>
          <w:lang w:eastAsia="uk-UA"/>
        </w:rPr>
        <w:t>мовою</w:t>
      </w:r>
      <w:r w:rsidR="009E7E08" w:rsidRPr="008755EE">
        <w:rPr>
          <w:szCs w:val="28"/>
          <w:lang w:eastAsia="uk-UA"/>
        </w:rPr>
        <w:t xml:space="preserve"> </w:t>
      </w:r>
      <w:r w:rsidR="001442E2" w:rsidRPr="008755EE">
        <w:rPr>
          <w:szCs w:val="28"/>
          <w:lang w:val="en-US" w:eastAsia="uk-UA"/>
        </w:rPr>
        <w:t>Chief</w:t>
      </w:r>
      <w:r w:rsidR="001442E2" w:rsidRPr="008755EE">
        <w:rPr>
          <w:szCs w:val="28"/>
          <w:lang w:eastAsia="uk-UA"/>
        </w:rPr>
        <w:t xml:space="preserve"> </w:t>
      </w:r>
      <w:r w:rsidR="001442E2" w:rsidRPr="008755EE">
        <w:rPr>
          <w:szCs w:val="28"/>
          <w:lang w:val="en-US" w:eastAsia="uk-UA"/>
        </w:rPr>
        <w:t>Compliance</w:t>
      </w:r>
      <w:r w:rsidR="001442E2" w:rsidRPr="008755EE">
        <w:rPr>
          <w:szCs w:val="28"/>
          <w:lang w:eastAsia="uk-UA"/>
        </w:rPr>
        <w:t xml:space="preserve"> </w:t>
      </w:r>
      <w:r w:rsidR="001442E2" w:rsidRPr="008755EE">
        <w:rPr>
          <w:szCs w:val="28"/>
          <w:lang w:val="en-US" w:eastAsia="uk-UA"/>
        </w:rPr>
        <w:t>Officer</w:t>
      </w:r>
      <w:r w:rsidR="00A368FE" w:rsidRPr="008755EE">
        <w:rPr>
          <w:szCs w:val="28"/>
          <w:lang w:eastAsia="uk-UA"/>
        </w:rPr>
        <w:t xml:space="preserve">, </w:t>
      </w:r>
      <w:r w:rsidR="001442E2" w:rsidRPr="008755EE">
        <w:rPr>
          <w:szCs w:val="28"/>
          <w:lang w:eastAsia="uk-UA"/>
        </w:rPr>
        <w:t xml:space="preserve">CCO) </w:t>
      </w:r>
      <w:r w:rsidR="00A368FE" w:rsidRPr="008755EE">
        <w:rPr>
          <w:szCs w:val="28"/>
          <w:lang w:eastAsia="uk-UA"/>
        </w:rPr>
        <w:t>–</w:t>
      </w:r>
      <w:r w:rsidR="00594025">
        <w:rPr>
          <w:szCs w:val="28"/>
          <w:lang w:eastAsia="uk-UA"/>
        </w:rPr>
        <w:t xml:space="preserve"> </w:t>
      </w:r>
      <w:r w:rsidRPr="008755EE">
        <w:rPr>
          <w:szCs w:val="28"/>
          <w:lang w:eastAsia="uk-UA"/>
        </w:rPr>
        <w:t xml:space="preserve">посадова особа </w:t>
      </w:r>
      <w:r w:rsidR="0097720F" w:rsidRPr="008755EE">
        <w:rPr>
          <w:szCs w:val="28"/>
          <w:lang w:eastAsia="uk-UA"/>
        </w:rPr>
        <w:t>надавача фінансових послуг</w:t>
      </w:r>
      <w:r w:rsidR="00C65CA7" w:rsidRPr="008755EE">
        <w:rPr>
          <w:szCs w:val="28"/>
          <w:lang w:eastAsia="uk-UA"/>
        </w:rPr>
        <w:t>,</w:t>
      </w:r>
      <w:r w:rsidRPr="008755EE">
        <w:rPr>
          <w:szCs w:val="28"/>
          <w:lang w:eastAsia="uk-UA"/>
        </w:rPr>
        <w:t xml:space="preserve"> відповідальна за здійснення контролю за дотриманням норм (</w:t>
      </w:r>
      <w:r w:rsidR="00B95376" w:rsidRPr="008755EE">
        <w:rPr>
          <w:szCs w:val="28"/>
          <w:lang w:eastAsia="uk-UA"/>
        </w:rPr>
        <w:t xml:space="preserve">далі - </w:t>
      </w:r>
      <w:r w:rsidRPr="008755EE">
        <w:t>комплаєнс</w:t>
      </w:r>
      <w:r w:rsidRPr="008755EE">
        <w:rPr>
          <w:szCs w:val="28"/>
          <w:lang w:eastAsia="uk-UA"/>
        </w:rPr>
        <w:t>)</w:t>
      </w:r>
      <w:r w:rsidR="009543F9" w:rsidRPr="008755EE">
        <w:rPr>
          <w:szCs w:val="28"/>
          <w:lang w:eastAsia="uk-UA"/>
        </w:rPr>
        <w:t xml:space="preserve"> </w:t>
      </w:r>
      <w:r w:rsidR="002E5165" w:rsidRPr="008755EE">
        <w:rPr>
          <w:szCs w:val="28"/>
          <w:lang w:eastAsia="uk-UA"/>
        </w:rPr>
        <w:t>або керівник підрозділу</w:t>
      </w:r>
      <w:r w:rsidR="00BB41A6" w:rsidRPr="008755EE">
        <w:rPr>
          <w:szCs w:val="28"/>
          <w:lang w:eastAsia="uk-UA"/>
        </w:rPr>
        <w:t xml:space="preserve"> </w:t>
      </w:r>
      <w:r w:rsidR="002E5165" w:rsidRPr="008755EE">
        <w:rPr>
          <w:szCs w:val="28"/>
          <w:lang w:eastAsia="uk-UA"/>
        </w:rPr>
        <w:t xml:space="preserve">комплаєнс </w:t>
      </w:r>
      <w:r w:rsidR="002E5165" w:rsidRPr="008755EE">
        <w:t>(якщо такий створюється</w:t>
      </w:r>
      <w:r w:rsidR="0097720F" w:rsidRPr="008755EE">
        <w:t>)</w:t>
      </w:r>
      <w:r w:rsidR="00A01671" w:rsidRPr="008755EE">
        <w:t>,</w:t>
      </w:r>
      <w:r w:rsidR="0097720F" w:rsidRPr="008755EE">
        <w:t xml:space="preserve"> або </w:t>
      </w:r>
      <w:r w:rsidR="009543F9" w:rsidRPr="008755EE">
        <w:t>особа, на яку покладено здійснення функції комплаєнс</w:t>
      </w:r>
      <w:r w:rsidRPr="008755EE">
        <w:rPr>
          <w:szCs w:val="28"/>
          <w:lang w:eastAsia="uk-UA"/>
        </w:rPr>
        <w:t>;</w:t>
      </w:r>
    </w:p>
    <w:p w14:paraId="652E28D3" w14:textId="77777777" w:rsidR="00F5057C" w:rsidRPr="008755EE" w:rsidRDefault="00F5057C" w:rsidP="00F5057C">
      <w:pPr>
        <w:pStyle w:val="af3"/>
        <w:rPr>
          <w:bCs/>
        </w:rPr>
      </w:pPr>
    </w:p>
    <w:p w14:paraId="36E12176" w14:textId="09B40772" w:rsidR="00F5057C" w:rsidRPr="008755EE" w:rsidRDefault="00F5057C" w:rsidP="001C72EA">
      <w:pPr>
        <w:pStyle w:val="rvps2"/>
        <w:widowControl w:val="0"/>
        <w:numPr>
          <w:ilvl w:val="0"/>
          <w:numId w:val="4"/>
        </w:numPr>
        <w:shd w:val="clear" w:color="auto" w:fill="FFFFFF"/>
        <w:suppressAutoHyphens w:val="0"/>
        <w:spacing w:before="0" w:after="0"/>
        <w:ind w:left="0" w:firstLine="709"/>
        <w:jc w:val="both"/>
        <w:rPr>
          <w:bCs/>
          <w:szCs w:val="28"/>
        </w:rPr>
      </w:pPr>
      <w:r w:rsidRPr="008755EE">
        <w:rPr>
          <w:szCs w:val="28"/>
        </w:rPr>
        <w:t xml:space="preserve">диверсифікація – обмеження впливу </w:t>
      </w:r>
      <w:r w:rsidR="00825DD4" w:rsidRPr="008755EE">
        <w:rPr>
          <w:szCs w:val="28"/>
        </w:rPr>
        <w:t>факторів</w:t>
      </w:r>
      <w:r w:rsidR="00176E60" w:rsidRPr="008755EE">
        <w:rPr>
          <w:szCs w:val="28"/>
        </w:rPr>
        <w:t xml:space="preserve"> ризику</w:t>
      </w:r>
      <w:r w:rsidR="00825DD4" w:rsidRPr="008755EE">
        <w:rPr>
          <w:szCs w:val="28"/>
        </w:rPr>
        <w:t xml:space="preserve"> на ризик</w:t>
      </w:r>
      <w:r w:rsidRPr="008755EE">
        <w:rPr>
          <w:szCs w:val="28"/>
        </w:rPr>
        <w:t xml:space="preserve"> за рахунок уникнення надмірної концентрації за одним портфелем</w:t>
      </w:r>
      <w:r w:rsidR="00A368FE" w:rsidRPr="008755EE">
        <w:rPr>
          <w:szCs w:val="28"/>
        </w:rPr>
        <w:t xml:space="preserve">, яка </w:t>
      </w:r>
      <w:r w:rsidRPr="008755EE">
        <w:rPr>
          <w:szCs w:val="28"/>
        </w:rPr>
        <w:t>є методом пом’якшення ризику концентрації;</w:t>
      </w:r>
    </w:p>
    <w:p w14:paraId="75CD7A8A" w14:textId="77777777" w:rsidR="00F5057C" w:rsidRPr="008755EE" w:rsidRDefault="00F5057C" w:rsidP="00F5057C">
      <w:pPr>
        <w:pStyle w:val="af3"/>
        <w:rPr>
          <w:bCs/>
        </w:rPr>
      </w:pPr>
    </w:p>
    <w:p w14:paraId="66E2F5B1" w14:textId="77777777" w:rsidR="00F5057C" w:rsidRPr="008755EE" w:rsidRDefault="00F5057C" w:rsidP="001C72EA">
      <w:pPr>
        <w:pStyle w:val="rvps2"/>
        <w:widowControl w:val="0"/>
        <w:numPr>
          <w:ilvl w:val="0"/>
          <w:numId w:val="4"/>
        </w:numPr>
        <w:shd w:val="clear" w:color="auto" w:fill="FFFFFF"/>
        <w:suppressAutoHyphens w:val="0"/>
        <w:spacing w:before="0" w:after="0"/>
        <w:ind w:left="0" w:firstLine="709"/>
        <w:jc w:val="both"/>
        <w:rPr>
          <w:bCs/>
          <w:szCs w:val="28"/>
        </w:rPr>
      </w:pPr>
      <w:r w:rsidRPr="008755EE">
        <w:rPr>
          <w:rFonts w:eastAsia="TimesNewRoman,Italic"/>
          <w:iCs/>
        </w:rPr>
        <w:t>допустимий рівень ризику</w:t>
      </w:r>
      <w:r w:rsidR="009B420C" w:rsidRPr="008755EE">
        <w:rPr>
          <w:rFonts w:eastAsia="TimesNewRoman,Italic"/>
          <w:iCs/>
        </w:rPr>
        <w:t xml:space="preserve"> </w:t>
      </w:r>
      <w:r w:rsidRPr="008755EE">
        <w:rPr>
          <w:rFonts w:eastAsia="TimesNewRoman,Italic"/>
          <w:iCs/>
        </w:rPr>
        <w:t xml:space="preserve">– максимальна </w:t>
      </w:r>
      <w:r w:rsidRPr="008755EE">
        <w:t>величина ризику</w:t>
      </w:r>
      <w:r w:rsidRPr="008755EE">
        <w:rPr>
          <w:rFonts w:eastAsia="TimesNewRoman"/>
        </w:rPr>
        <w:t xml:space="preserve">, яку </w:t>
      </w:r>
      <w:r w:rsidR="007A0EAC" w:rsidRPr="008755EE">
        <w:rPr>
          <w:rFonts w:eastAsia="TimesNewRoman"/>
        </w:rPr>
        <w:t>надавач фінансових послуг</w:t>
      </w:r>
      <w:r w:rsidRPr="008755EE">
        <w:rPr>
          <w:rFonts w:eastAsia="TimesNewRoman"/>
        </w:rPr>
        <w:t xml:space="preserve"> у змозі прийняти </w:t>
      </w:r>
      <w:r w:rsidRPr="008755EE">
        <w:t>за всіма видами ризиків</w:t>
      </w:r>
      <w:r w:rsidRPr="008755EE">
        <w:rPr>
          <w:rFonts w:eastAsia="TimesNewRoman"/>
        </w:rPr>
        <w:t xml:space="preserve"> з огляду на  здатність адекватно та ефективно управляти ризиками, а також з урахуванням обмежень</w:t>
      </w:r>
      <w:r w:rsidR="007A0EAC" w:rsidRPr="008755EE">
        <w:rPr>
          <w:rFonts w:eastAsia="TimesNewRoman"/>
        </w:rPr>
        <w:t xml:space="preserve">, встановлених </w:t>
      </w:r>
      <w:r w:rsidR="0097720F" w:rsidRPr="008755EE">
        <w:rPr>
          <w:rFonts w:eastAsia="TimesNewRoman"/>
        </w:rPr>
        <w:t>законодавством</w:t>
      </w:r>
      <w:r w:rsidRPr="008755EE">
        <w:t>;</w:t>
      </w:r>
    </w:p>
    <w:p w14:paraId="2BF8875B" w14:textId="78DF3E19" w:rsidR="00F5057C" w:rsidRPr="008755EE" w:rsidRDefault="004E0A72" w:rsidP="00F5057C">
      <w:pPr>
        <w:pStyle w:val="af3"/>
        <w:rPr>
          <w:bCs/>
        </w:rPr>
      </w:pPr>
      <w:r w:rsidRPr="008755EE">
        <w:rPr>
          <w:bCs/>
        </w:rPr>
        <w:t xml:space="preserve">  </w:t>
      </w:r>
    </w:p>
    <w:p w14:paraId="786D71CA" w14:textId="77777777" w:rsidR="00F5057C" w:rsidRPr="008755EE" w:rsidRDefault="00F5057C" w:rsidP="001C72EA">
      <w:pPr>
        <w:pStyle w:val="rvps2"/>
        <w:widowControl w:val="0"/>
        <w:numPr>
          <w:ilvl w:val="0"/>
          <w:numId w:val="4"/>
        </w:numPr>
        <w:shd w:val="clear" w:color="auto" w:fill="FFFFFF"/>
        <w:suppressAutoHyphens w:val="0"/>
        <w:spacing w:before="0" w:after="0"/>
        <w:ind w:left="0" w:firstLine="709"/>
        <w:jc w:val="both"/>
        <w:rPr>
          <w:bCs/>
          <w:szCs w:val="28"/>
        </w:rPr>
      </w:pPr>
      <w:r w:rsidRPr="008755EE">
        <w:t>інформаційна система управління ризиками – сукупність технічних засобів, методів і процедур, що забезпечують реєстрацію, зберігання, оброблення, моніторинг і своєчасне формування достовірної інформації для звітування (інформування), аналізу та прийняття своєчасних та адекватних управлінських рішень щодо управління ризиками;</w:t>
      </w:r>
    </w:p>
    <w:p w14:paraId="19B35A61" w14:textId="77777777" w:rsidR="00F5057C" w:rsidRPr="008755EE" w:rsidRDefault="00F5057C" w:rsidP="00F5057C">
      <w:pPr>
        <w:pStyle w:val="af3"/>
        <w:rPr>
          <w:bCs/>
        </w:rPr>
      </w:pPr>
    </w:p>
    <w:p w14:paraId="109F08CB" w14:textId="4C905361" w:rsidR="00F5057C" w:rsidRPr="008755EE" w:rsidRDefault="00F5057C" w:rsidP="001C72EA">
      <w:pPr>
        <w:pStyle w:val="rvps2"/>
        <w:widowControl w:val="0"/>
        <w:numPr>
          <w:ilvl w:val="0"/>
          <w:numId w:val="4"/>
        </w:numPr>
        <w:shd w:val="clear" w:color="auto" w:fill="FFFFFF"/>
        <w:suppressAutoHyphens w:val="0"/>
        <w:spacing w:before="0" w:after="0"/>
        <w:ind w:left="0" w:firstLine="709"/>
        <w:jc w:val="both"/>
        <w:rPr>
          <w:bCs/>
          <w:szCs w:val="28"/>
        </w:rPr>
      </w:pPr>
      <w:r w:rsidRPr="008755EE">
        <w:t>інформаційний ризик –</w:t>
      </w:r>
      <w:r w:rsidR="00A368FE" w:rsidRPr="008755EE">
        <w:t xml:space="preserve"> </w:t>
      </w:r>
      <w:r w:rsidR="007E5FE0" w:rsidRPr="008755EE">
        <w:t xml:space="preserve">ризик </w:t>
      </w:r>
      <w:r w:rsidRPr="008755EE">
        <w:t xml:space="preserve">виникнення збитків або додаткових втрат, або недоотримання запланованих доходів унаслідок виникнення зовнішніх або внутрішніх подій, </w:t>
      </w:r>
      <w:r w:rsidR="00AD77D6" w:rsidRPr="008755EE">
        <w:t xml:space="preserve">зміни </w:t>
      </w:r>
      <w:r w:rsidRPr="008755EE">
        <w:t>інформаційних технологій чи неадекватних або помилкових внутрішніх процесів щодо</w:t>
      </w:r>
      <w:r w:rsidR="00C96378" w:rsidRPr="008755EE">
        <w:t xml:space="preserve"> функціонування інформаційних систем та інших інформаційних ресурсів </w:t>
      </w:r>
      <w:r w:rsidR="0097720F" w:rsidRPr="008755EE">
        <w:t>надавача фінансових послуг,</w:t>
      </w:r>
      <w:r w:rsidR="00C96378" w:rsidRPr="008755EE">
        <w:t xml:space="preserve"> управління ними та збереження конфіденційності, цілісності та доступності інформації </w:t>
      </w:r>
      <w:r w:rsidR="0097720F" w:rsidRPr="008755EE">
        <w:t>надавача фінансових послуг</w:t>
      </w:r>
      <w:r w:rsidR="00EC009A" w:rsidRPr="008755EE">
        <w:t>, є складовою операційного ризику</w:t>
      </w:r>
      <w:r w:rsidR="00C96378" w:rsidRPr="008755EE">
        <w:t>;</w:t>
      </w:r>
    </w:p>
    <w:p w14:paraId="1D2E1421" w14:textId="77777777" w:rsidR="00B14421" w:rsidRPr="008755EE" w:rsidRDefault="00B14421" w:rsidP="00374A13">
      <w:pPr>
        <w:pStyle w:val="af3"/>
        <w:rPr>
          <w:bCs/>
        </w:rPr>
      </w:pPr>
    </w:p>
    <w:p w14:paraId="4B42C256" w14:textId="04ACCCAC" w:rsidR="00B14421" w:rsidRPr="008755EE" w:rsidRDefault="00B14421" w:rsidP="00E85DBB">
      <w:pPr>
        <w:pStyle w:val="rvps2"/>
        <w:widowControl w:val="0"/>
        <w:numPr>
          <w:ilvl w:val="0"/>
          <w:numId w:val="4"/>
        </w:numPr>
        <w:shd w:val="clear" w:color="auto" w:fill="FFFFFF"/>
        <w:suppressAutoHyphens w:val="0"/>
        <w:spacing w:before="0" w:after="0"/>
        <w:ind w:left="0" w:firstLine="709"/>
        <w:jc w:val="both"/>
        <w:rPr>
          <w:bCs/>
          <w:szCs w:val="28"/>
        </w:rPr>
      </w:pPr>
      <w:r w:rsidRPr="008755EE">
        <w:rPr>
          <w:szCs w:val="28"/>
        </w:rPr>
        <w:t xml:space="preserve">катастрофічний ризик </w:t>
      </w:r>
      <w:r w:rsidRPr="008755EE">
        <w:t xml:space="preserve">у страхуванні іншому, ніж страхування життя </w:t>
      </w:r>
      <w:r w:rsidRPr="008755EE">
        <w:rPr>
          <w:szCs w:val="28"/>
        </w:rPr>
        <w:t>– ризик</w:t>
      </w:r>
      <w:r w:rsidRPr="008755EE">
        <w:t xml:space="preserve"> виникнення збитків або додаткових втрат або недоотримання запланованих доходів або виникнення несприятливої зміни вартості страхових зобов'язань</w:t>
      </w:r>
      <w:r w:rsidRPr="008755EE">
        <w:rPr>
          <w:szCs w:val="28"/>
        </w:rPr>
        <w:t>, викликаний значною невизначеністю припущень щодо ціноутворення та формування резервів, пов'язаних із надзвичайними або винятковими подіями (</w:t>
      </w:r>
      <w:r w:rsidRPr="008755EE">
        <w:t>включаючи епідемії, карантинні обмеження)</w:t>
      </w:r>
      <w:r w:rsidR="00374A13" w:rsidRPr="008755EE">
        <w:t>;</w:t>
      </w:r>
    </w:p>
    <w:p w14:paraId="42133ECF" w14:textId="77777777" w:rsidR="00374A13" w:rsidRPr="008755EE" w:rsidRDefault="00374A13" w:rsidP="00374A13">
      <w:pPr>
        <w:pStyle w:val="af3"/>
        <w:rPr>
          <w:bCs/>
        </w:rPr>
      </w:pPr>
    </w:p>
    <w:p w14:paraId="74348A45" w14:textId="6E0D851D" w:rsidR="00374A13" w:rsidRPr="008755EE" w:rsidRDefault="00374A13" w:rsidP="00E85DBB">
      <w:pPr>
        <w:pStyle w:val="rvps2"/>
        <w:widowControl w:val="0"/>
        <w:numPr>
          <w:ilvl w:val="0"/>
          <w:numId w:val="4"/>
        </w:numPr>
        <w:shd w:val="clear" w:color="auto" w:fill="FFFFFF"/>
        <w:suppressAutoHyphens w:val="0"/>
        <w:spacing w:before="0" w:after="0"/>
        <w:ind w:left="0" w:firstLine="709"/>
        <w:jc w:val="both"/>
        <w:rPr>
          <w:bCs/>
          <w:szCs w:val="28"/>
        </w:rPr>
      </w:pPr>
      <w:r w:rsidRPr="008755EE">
        <w:t>катастрофічний ризик у страхуванні життя</w:t>
      </w:r>
      <w:r w:rsidRPr="008755EE" w:rsidDel="009D2389">
        <w:t xml:space="preserve"> </w:t>
      </w:r>
      <w:r w:rsidRPr="008755EE">
        <w:t>– ризик виникнення збитків або додаткових втрат або недоотримання запланованих доходів або виникнення несприятливої зміни вартості страхових зобов'язань, викликаний значною невизначеністю припущень щодо ціноутворення та формування резервів, пов'язаних із надзвичайними або нерегулярними подіями;</w:t>
      </w:r>
    </w:p>
    <w:p w14:paraId="40210726" w14:textId="77777777" w:rsidR="00C96378" w:rsidRPr="008755EE" w:rsidRDefault="00C96378" w:rsidP="00C96378">
      <w:pPr>
        <w:pStyle w:val="af3"/>
        <w:rPr>
          <w:bCs/>
        </w:rPr>
      </w:pPr>
    </w:p>
    <w:p w14:paraId="4E1C0782" w14:textId="77E0DAE7" w:rsidR="00C96378" w:rsidRPr="008755EE" w:rsidRDefault="00C96378" w:rsidP="001C72EA">
      <w:pPr>
        <w:pStyle w:val="rvps2"/>
        <w:widowControl w:val="0"/>
        <w:numPr>
          <w:ilvl w:val="0"/>
          <w:numId w:val="4"/>
        </w:numPr>
        <w:shd w:val="clear" w:color="auto" w:fill="FFFFFF"/>
        <w:suppressAutoHyphens w:val="0"/>
        <w:spacing w:before="0" w:after="0"/>
        <w:ind w:left="0" w:firstLine="709"/>
        <w:jc w:val="both"/>
        <w:rPr>
          <w:bCs/>
          <w:szCs w:val="28"/>
        </w:rPr>
      </w:pPr>
      <w:r w:rsidRPr="008755EE">
        <w:rPr>
          <w:szCs w:val="28"/>
        </w:rPr>
        <w:t xml:space="preserve">комплаєнс-ризик – </w:t>
      </w:r>
      <w:r w:rsidR="007E5FE0" w:rsidRPr="008755EE">
        <w:rPr>
          <w:szCs w:val="28"/>
        </w:rPr>
        <w:t xml:space="preserve">ризик </w:t>
      </w:r>
      <w:r w:rsidRPr="008755EE">
        <w:rPr>
          <w:szCs w:val="28"/>
        </w:rPr>
        <w:t xml:space="preserve">виникнення збитків/санкцій, додаткових втрат або недоотримання запланованих доходів або втрати репутації внаслідок невиконання </w:t>
      </w:r>
      <w:r w:rsidR="00C805B6" w:rsidRPr="008755EE">
        <w:rPr>
          <w:szCs w:val="28"/>
        </w:rPr>
        <w:t>надавачем фінансових послуг</w:t>
      </w:r>
      <w:r w:rsidRPr="008755EE">
        <w:rPr>
          <w:szCs w:val="28"/>
        </w:rPr>
        <w:t xml:space="preserve"> вимог законодавства</w:t>
      </w:r>
      <w:r w:rsidR="007C252A" w:rsidRPr="008755EE">
        <w:rPr>
          <w:szCs w:val="28"/>
        </w:rPr>
        <w:t xml:space="preserve"> (включаючи законодавство </w:t>
      </w:r>
      <w:r w:rsidR="00E84E14" w:rsidRPr="008755EE">
        <w:rPr>
          <w:szCs w:val="28"/>
        </w:rPr>
        <w:t xml:space="preserve">України </w:t>
      </w:r>
      <w:r w:rsidR="007B4B7B">
        <w:rPr>
          <w:szCs w:val="28"/>
        </w:rPr>
        <w:t>про</w:t>
      </w:r>
      <w:r w:rsidR="007C252A" w:rsidRPr="008755EE">
        <w:rPr>
          <w:szCs w:val="28"/>
        </w:rPr>
        <w:t xml:space="preserve"> захист прав споживачів фінансових </w:t>
      </w:r>
      <w:r w:rsidR="000E1CF2" w:rsidRPr="008755EE">
        <w:rPr>
          <w:szCs w:val="28"/>
        </w:rPr>
        <w:t>та платіжних послуг</w:t>
      </w:r>
      <w:r w:rsidR="007B4B7B">
        <w:rPr>
          <w:szCs w:val="28"/>
        </w:rPr>
        <w:t>)</w:t>
      </w:r>
      <w:r w:rsidRPr="008755EE">
        <w:rPr>
          <w:szCs w:val="28"/>
        </w:rPr>
        <w:t xml:space="preserve">, ринкових стандартів, правил добросовісної конкуренції, правил корпоративної етики, виникнення конфлікту інтересів, а також внутрішніх документів </w:t>
      </w:r>
      <w:r w:rsidR="007A0EAC" w:rsidRPr="008755EE">
        <w:rPr>
          <w:szCs w:val="28"/>
        </w:rPr>
        <w:t>надавача фінансових послуг</w:t>
      </w:r>
      <w:r w:rsidRPr="008755EE">
        <w:rPr>
          <w:szCs w:val="28"/>
        </w:rPr>
        <w:t>, небанківської фінансової групи</w:t>
      </w:r>
      <w:r w:rsidR="00A368FE" w:rsidRPr="008755EE">
        <w:rPr>
          <w:szCs w:val="28"/>
        </w:rPr>
        <w:t>)</w:t>
      </w:r>
      <w:r w:rsidR="009B420C" w:rsidRPr="008755EE">
        <w:rPr>
          <w:szCs w:val="28"/>
        </w:rPr>
        <w:t>;</w:t>
      </w:r>
    </w:p>
    <w:p w14:paraId="7B64F0F8" w14:textId="77777777" w:rsidR="000E1CF2" w:rsidRPr="008755EE" w:rsidRDefault="000E1CF2" w:rsidP="000E1CF2">
      <w:pPr>
        <w:pStyle w:val="af3"/>
        <w:rPr>
          <w:bCs/>
        </w:rPr>
      </w:pPr>
    </w:p>
    <w:p w14:paraId="16C33D43" w14:textId="77777777" w:rsidR="000E1CF2" w:rsidRPr="008755EE" w:rsidRDefault="000E1CF2" w:rsidP="000E1CF2">
      <w:pPr>
        <w:pStyle w:val="rvps2"/>
        <w:widowControl w:val="0"/>
        <w:numPr>
          <w:ilvl w:val="0"/>
          <w:numId w:val="4"/>
        </w:numPr>
        <w:shd w:val="clear" w:color="auto" w:fill="FFFFFF"/>
        <w:suppressAutoHyphens w:val="0"/>
        <w:spacing w:before="0" w:after="0"/>
        <w:ind w:left="0" w:firstLine="709"/>
        <w:jc w:val="both"/>
        <w:rPr>
          <w:bCs/>
          <w:szCs w:val="28"/>
        </w:rPr>
      </w:pPr>
      <w:r w:rsidRPr="008755EE">
        <w:rPr>
          <w:rFonts w:eastAsiaTheme="minorEastAsia"/>
          <w:szCs w:val="28"/>
        </w:rPr>
        <w:lastRenderedPageBreak/>
        <w:t xml:space="preserve">кредитна операція, кредит – </w:t>
      </w:r>
      <w:r w:rsidRPr="008755EE">
        <w:rPr>
          <w:szCs w:val="28"/>
        </w:rPr>
        <w:t>вид активних операцій, пов'язаних із розміщенням власних/залучених коштів надавача фінансових послуг таким шляхом: надання їх у тимчасове користування або прийняття зобов'язань про надання певної суми коштів; надання гарантій; розміщення депозитів; проведення факторингових операцій та операцій фінансового лізингу; видача кредитів у формі врахування векселів, у формі операцій зворотного репо; будь-якого продовження строку погашення боргу, яке надано в обмін на зобов'язання боржника щодо повернення заборгованої суми, а також на зобов'язання щодо сплати процентів та інших зборів за такою сумою (відстрочення платежу); розстрочення платежу за продані надавачем фінансових послуг активи;</w:t>
      </w:r>
    </w:p>
    <w:p w14:paraId="1A324BDE" w14:textId="6041AF1B" w:rsidR="00823791" w:rsidRPr="008755EE" w:rsidRDefault="00823791" w:rsidP="00823791">
      <w:pPr>
        <w:pStyle w:val="af3"/>
        <w:rPr>
          <w:bCs/>
        </w:rPr>
      </w:pPr>
    </w:p>
    <w:p w14:paraId="16953DDF" w14:textId="36D5865A" w:rsidR="00F5057C" w:rsidRPr="008755EE" w:rsidRDefault="00F5057C" w:rsidP="001C72EA">
      <w:pPr>
        <w:pStyle w:val="rvps2"/>
        <w:widowControl w:val="0"/>
        <w:numPr>
          <w:ilvl w:val="0"/>
          <w:numId w:val="4"/>
        </w:numPr>
        <w:shd w:val="clear" w:color="auto" w:fill="FFFFFF"/>
        <w:suppressAutoHyphens w:val="0"/>
        <w:spacing w:before="0" w:after="0"/>
        <w:ind w:left="0" w:firstLine="709"/>
        <w:jc w:val="both"/>
        <w:rPr>
          <w:bCs/>
          <w:szCs w:val="28"/>
        </w:rPr>
      </w:pPr>
      <w:r w:rsidRPr="008755EE">
        <w:rPr>
          <w:szCs w:val="28"/>
        </w:rPr>
        <w:t xml:space="preserve">кредитний ризик – </w:t>
      </w:r>
      <w:r w:rsidR="00795ED2" w:rsidRPr="008755EE">
        <w:rPr>
          <w:szCs w:val="28"/>
        </w:rPr>
        <w:t xml:space="preserve">ризик </w:t>
      </w:r>
      <w:r w:rsidRPr="008755EE">
        <w:rPr>
          <w:szCs w:val="28"/>
        </w:rPr>
        <w:t>виникнення збитків або додаткових втрат або недоотримання запланованих доходів</w:t>
      </w:r>
      <w:r w:rsidR="00795ED2" w:rsidRPr="008755EE">
        <w:rPr>
          <w:szCs w:val="28"/>
        </w:rPr>
        <w:t>, або виникнення несприятливих змін у фінансовому стані</w:t>
      </w:r>
      <w:r w:rsidRPr="008755EE">
        <w:rPr>
          <w:szCs w:val="28"/>
        </w:rPr>
        <w:t xml:space="preserve"> </w:t>
      </w:r>
      <w:r w:rsidR="00BB41A6" w:rsidRPr="008755EE">
        <w:rPr>
          <w:szCs w:val="28"/>
        </w:rPr>
        <w:t xml:space="preserve">надавача фінансових послуг </w:t>
      </w:r>
      <w:r w:rsidRPr="008755EE">
        <w:rPr>
          <w:szCs w:val="28"/>
        </w:rPr>
        <w:t>унаслідок невиконання боржником/контрагентом узятих на себе зобов’язань відповідно до умов договору;</w:t>
      </w:r>
    </w:p>
    <w:p w14:paraId="76735828" w14:textId="77777777" w:rsidR="00F5057C" w:rsidRPr="008755EE" w:rsidRDefault="00F5057C" w:rsidP="00F5057C">
      <w:pPr>
        <w:pStyle w:val="af3"/>
        <w:rPr>
          <w:bCs/>
        </w:rPr>
      </w:pPr>
    </w:p>
    <w:p w14:paraId="4209EB4F" w14:textId="16D38D5E" w:rsidR="00F5057C" w:rsidRPr="008755EE" w:rsidRDefault="00F5057C" w:rsidP="001C72EA">
      <w:pPr>
        <w:pStyle w:val="rvps2"/>
        <w:widowControl w:val="0"/>
        <w:numPr>
          <w:ilvl w:val="0"/>
          <w:numId w:val="4"/>
        </w:numPr>
        <w:shd w:val="clear" w:color="auto" w:fill="FFFFFF"/>
        <w:suppressAutoHyphens w:val="0"/>
        <w:spacing w:before="0" w:after="0"/>
        <w:ind w:left="0" w:firstLine="709"/>
        <w:jc w:val="both"/>
        <w:rPr>
          <w:bCs/>
          <w:szCs w:val="28"/>
        </w:rPr>
      </w:pPr>
      <w:r w:rsidRPr="008755EE">
        <w:rPr>
          <w:szCs w:val="28"/>
        </w:rPr>
        <w:t xml:space="preserve">ліміт ризику – обмеження, установлені </w:t>
      </w:r>
      <w:r w:rsidR="001D7B86" w:rsidRPr="008755EE">
        <w:rPr>
          <w:szCs w:val="28"/>
        </w:rPr>
        <w:t>надавачем фінансових послуг</w:t>
      </w:r>
      <w:r w:rsidR="00F33C0E" w:rsidRPr="008755EE">
        <w:rPr>
          <w:szCs w:val="28"/>
        </w:rPr>
        <w:t xml:space="preserve"> </w:t>
      </w:r>
      <w:r w:rsidRPr="008755EE">
        <w:rPr>
          <w:szCs w:val="28"/>
        </w:rPr>
        <w:t xml:space="preserve">для контролю величини ризиків, на які </w:t>
      </w:r>
      <w:r w:rsidR="001D7B86" w:rsidRPr="008755EE">
        <w:rPr>
          <w:szCs w:val="28"/>
        </w:rPr>
        <w:t xml:space="preserve">він </w:t>
      </w:r>
      <w:r w:rsidRPr="008755EE">
        <w:rPr>
          <w:szCs w:val="28"/>
        </w:rPr>
        <w:t>наражається протягом своєї діяльності</w:t>
      </w:r>
      <w:r w:rsidR="00FA3650" w:rsidRPr="008755EE">
        <w:rPr>
          <w:szCs w:val="28"/>
        </w:rPr>
        <w:t xml:space="preserve"> </w:t>
      </w:r>
      <w:r w:rsidR="00FA3650" w:rsidRPr="008755EE">
        <w:t>з метою дотримання допустимого рівня ризику</w:t>
      </w:r>
      <w:r w:rsidRPr="008755EE">
        <w:rPr>
          <w:szCs w:val="28"/>
        </w:rPr>
        <w:t>;</w:t>
      </w:r>
    </w:p>
    <w:p w14:paraId="1B8703B3" w14:textId="77777777" w:rsidR="00533AA4" w:rsidRPr="008755EE" w:rsidRDefault="00533AA4" w:rsidP="001C72EA">
      <w:pPr>
        <w:pStyle w:val="af3"/>
        <w:rPr>
          <w:bCs/>
        </w:rPr>
      </w:pPr>
    </w:p>
    <w:p w14:paraId="4CE2FF8D" w14:textId="0E23036E" w:rsidR="00533AA4" w:rsidRPr="008755EE" w:rsidRDefault="00533AA4" w:rsidP="001C72EA">
      <w:pPr>
        <w:pStyle w:val="rvps2"/>
        <w:widowControl w:val="0"/>
        <w:numPr>
          <w:ilvl w:val="0"/>
          <w:numId w:val="4"/>
        </w:numPr>
        <w:shd w:val="clear" w:color="auto" w:fill="FFFFFF"/>
        <w:suppressAutoHyphens w:val="0"/>
        <w:spacing w:before="0" w:after="0"/>
        <w:ind w:left="0" w:firstLine="709"/>
        <w:jc w:val="both"/>
        <w:rPr>
          <w:bCs/>
          <w:szCs w:val="28"/>
        </w:rPr>
      </w:pPr>
      <w:r w:rsidRPr="008755EE">
        <w:t>майновий ризик – ризик, пов’язаний із чутливістю вартості активів та зобов’язань страховика до зміни рівня або коливання ринкових цін на нерухомість;</w:t>
      </w:r>
    </w:p>
    <w:p w14:paraId="1194FFCE" w14:textId="77777777" w:rsidR="00F5057C" w:rsidRPr="008755EE" w:rsidRDefault="00F5057C" w:rsidP="00F5057C">
      <w:pPr>
        <w:pStyle w:val="af3"/>
        <w:rPr>
          <w:bCs/>
        </w:rPr>
      </w:pPr>
    </w:p>
    <w:p w14:paraId="1C264DF7" w14:textId="0794408A" w:rsidR="00F5057C" w:rsidRPr="008755EE" w:rsidRDefault="00F5057C" w:rsidP="001C72EA">
      <w:pPr>
        <w:pStyle w:val="rvps2"/>
        <w:widowControl w:val="0"/>
        <w:numPr>
          <w:ilvl w:val="0"/>
          <w:numId w:val="4"/>
        </w:numPr>
        <w:shd w:val="clear" w:color="auto" w:fill="FFFFFF"/>
        <w:suppressAutoHyphens w:val="0"/>
        <w:spacing w:before="0" w:after="0"/>
        <w:ind w:left="0" w:firstLine="709"/>
        <w:jc w:val="both"/>
        <w:rPr>
          <w:bCs/>
          <w:szCs w:val="28"/>
        </w:rPr>
      </w:pPr>
      <w:r w:rsidRPr="008755EE">
        <w:rPr>
          <w:szCs w:val="28"/>
        </w:rPr>
        <w:t xml:space="preserve">необтяжені активи – активи </w:t>
      </w:r>
      <w:r w:rsidR="00F70252" w:rsidRPr="008755EE">
        <w:rPr>
          <w:szCs w:val="28"/>
        </w:rPr>
        <w:t>надавача фінансових послуг</w:t>
      </w:r>
      <w:r w:rsidRPr="008755EE">
        <w:rPr>
          <w:szCs w:val="28"/>
        </w:rPr>
        <w:t xml:space="preserve">, щодо яких немає юридичних, регуляторних або операційних </w:t>
      </w:r>
      <w:r w:rsidR="005B48D2" w:rsidRPr="008755EE">
        <w:rPr>
          <w:szCs w:val="28"/>
        </w:rPr>
        <w:t xml:space="preserve">обмежень </w:t>
      </w:r>
      <w:r w:rsidRPr="008755EE">
        <w:rPr>
          <w:szCs w:val="28"/>
        </w:rPr>
        <w:t>для надання їх як застави для залучення фінансування або продажу іншій стороні;</w:t>
      </w:r>
    </w:p>
    <w:p w14:paraId="0489C531" w14:textId="77777777" w:rsidR="00F5057C" w:rsidRPr="008755EE" w:rsidRDefault="00F5057C" w:rsidP="00F5057C">
      <w:pPr>
        <w:pStyle w:val="af3"/>
        <w:rPr>
          <w:bCs/>
        </w:rPr>
      </w:pPr>
    </w:p>
    <w:p w14:paraId="345E8EB7" w14:textId="77777777" w:rsidR="00F5057C" w:rsidRPr="008755EE" w:rsidRDefault="00F5057C" w:rsidP="001C72EA">
      <w:pPr>
        <w:pStyle w:val="rvps2"/>
        <w:widowControl w:val="0"/>
        <w:numPr>
          <w:ilvl w:val="0"/>
          <w:numId w:val="4"/>
        </w:numPr>
        <w:shd w:val="clear" w:color="auto" w:fill="FFFFFF"/>
        <w:suppressAutoHyphens w:val="0"/>
        <w:spacing w:before="0" w:after="0"/>
        <w:ind w:left="0" w:firstLine="709"/>
        <w:jc w:val="both"/>
        <w:rPr>
          <w:bCs/>
          <w:szCs w:val="28"/>
        </w:rPr>
      </w:pPr>
      <w:r w:rsidRPr="008755EE">
        <w:rPr>
          <w:rFonts w:eastAsiaTheme="minorEastAsia"/>
        </w:rPr>
        <w:t>непрацюючі активи</w:t>
      </w:r>
      <w:r w:rsidR="00F33C0E" w:rsidRPr="008755EE">
        <w:rPr>
          <w:rFonts w:eastAsiaTheme="minorEastAsia"/>
        </w:rPr>
        <w:t xml:space="preserve"> (</w:t>
      </w:r>
      <w:r w:rsidR="00AD77D6" w:rsidRPr="008755EE">
        <w:rPr>
          <w:rFonts w:eastAsiaTheme="minorEastAsia"/>
        </w:rPr>
        <w:t>кредити</w:t>
      </w:r>
      <w:r w:rsidR="00F33C0E" w:rsidRPr="008755EE">
        <w:rPr>
          <w:rFonts w:eastAsiaTheme="minorEastAsia"/>
        </w:rPr>
        <w:t xml:space="preserve">) </w:t>
      </w:r>
      <w:r w:rsidR="00F33C0E" w:rsidRPr="008755EE">
        <w:rPr>
          <w:szCs w:val="28"/>
        </w:rPr>
        <w:t>– активи (кредити)</w:t>
      </w:r>
      <w:r w:rsidR="00DF0874" w:rsidRPr="008755EE">
        <w:rPr>
          <w:szCs w:val="28"/>
        </w:rPr>
        <w:t>,</w:t>
      </w:r>
      <w:r w:rsidR="00F33C0E" w:rsidRPr="008755EE">
        <w:rPr>
          <w:szCs w:val="28"/>
        </w:rPr>
        <w:t xml:space="preserve"> </w:t>
      </w:r>
      <w:r w:rsidR="008F1643" w:rsidRPr="008755EE">
        <w:rPr>
          <w:szCs w:val="28"/>
        </w:rPr>
        <w:t>з</w:t>
      </w:r>
      <w:bookmarkStart w:id="3" w:name="__DdeLink__57490_1591248423"/>
      <w:r w:rsidR="008F1643" w:rsidRPr="008755EE">
        <w:rPr>
          <w:szCs w:val="28"/>
        </w:rPr>
        <w:t>а якими термін прострочення боргу перев</w:t>
      </w:r>
      <w:bookmarkEnd w:id="3"/>
      <w:r w:rsidR="008F1643" w:rsidRPr="008755EE">
        <w:rPr>
          <w:szCs w:val="28"/>
        </w:rPr>
        <w:t>ищує 90 днів</w:t>
      </w:r>
      <w:r w:rsidR="00176E60" w:rsidRPr="008755EE">
        <w:rPr>
          <w:szCs w:val="28"/>
        </w:rPr>
        <w:t>, якщо іншим нормативно-правовим актом Національного банку не встановлено інші вимоги щодо віднесення активів (кредитів) до категорій непрацюючих</w:t>
      </w:r>
      <w:r w:rsidR="00EB70D4" w:rsidRPr="008755EE">
        <w:rPr>
          <w:szCs w:val="28"/>
        </w:rPr>
        <w:t xml:space="preserve"> (безнадійних)</w:t>
      </w:r>
      <w:r w:rsidR="008F1643" w:rsidRPr="008755EE">
        <w:rPr>
          <w:szCs w:val="28"/>
        </w:rPr>
        <w:t>;</w:t>
      </w:r>
    </w:p>
    <w:p w14:paraId="2A95D8E0" w14:textId="77777777" w:rsidR="00F33C0E" w:rsidRPr="008755EE" w:rsidRDefault="00F33C0E" w:rsidP="00F33C0E">
      <w:pPr>
        <w:pStyle w:val="af3"/>
        <w:rPr>
          <w:bCs/>
        </w:rPr>
      </w:pPr>
    </w:p>
    <w:p w14:paraId="51ADCD69" w14:textId="678B93EC" w:rsidR="00F5057C" w:rsidRPr="008755EE" w:rsidRDefault="00F5057C" w:rsidP="00163378">
      <w:pPr>
        <w:pStyle w:val="rvps2"/>
        <w:widowControl w:val="0"/>
        <w:numPr>
          <w:ilvl w:val="0"/>
          <w:numId w:val="4"/>
        </w:numPr>
        <w:shd w:val="clear" w:color="auto" w:fill="FFFFFF"/>
        <w:suppressAutoHyphens w:val="0"/>
        <w:spacing w:before="0" w:after="0"/>
        <w:ind w:left="0" w:firstLine="709"/>
        <w:jc w:val="both"/>
        <w:rPr>
          <w:bCs/>
          <w:szCs w:val="28"/>
        </w:rPr>
      </w:pPr>
      <w:r w:rsidRPr="008755EE">
        <w:rPr>
          <w:szCs w:val="28"/>
        </w:rPr>
        <w:t xml:space="preserve">операційний ризик – </w:t>
      </w:r>
      <w:r w:rsidR="00DF0874" w:rsidRPr="008755EE">
        <w:rPr>
          <w:szCs w:val="28"/>
        </w:rPr>
        <w:t xml:space="preserve">ризик </w:t>
      </w:r>
      <w:r w:rsidRPr="008755EE">
        <w:rPr>
          <w:szCs w:val="28"/>
        </w:rPr>
        <w:t xml:space="preserve">виникнення збитків або додаткових втрат або недоотримання запланованих доходів унаслідок </w:t>
      </w:r>
      <w:r w:rsidR="00DF0874" w:rsidRPr="008755EE">
        <w:rPr>
          <w:szCs w:val="28"/>
        </w:rPr>
        <w:t xml:space="preserve">допущення </w:t>
      </w:r>
      <w:r w:rsidRPr="008755EE">
        <w:rPr>
          <w:szCs w:val="28"/>
        </w:rPr>
        <w:t xml:space="preserve">недоліків або помилок в організації </w:t>
      </w:r>
      <w:r w:rsidR="00376797" w:rsidRPr="008755EE">
        <w:rPr>
          <w:szCs w:val="28"/>
        </w:rPr>
        <w:t xml:space="preserve">та </w:t>
      </w:r>
      <w:r w:rsidR="001B0988" w:rsidRPr="008755EE">
        <w:rPr>
          <w:szCs w:val="28"/>
        </w:rPr>
        <w:t xml:space="preserve">здійсненні </w:t>
      </w:r>
      <w:r w:rsidRPr="008755EE">
        <w:rPr>
          <w:szCs w:val="28"/>
        </w:rPr>
        <w:t>внутрішніх процесів, навмисних або ненавмисних дій працівників</w:t>
      </w:r>
      <w:r w:rsidR="00FA3650" w:rsidRPr="008755EE">
        <w:rPr>
          <w:szCs w:val="28"/>
        </w:rPr>
        <w:t>/посередників та інших осіб, які працюють за дорученням</w:t>
      </w:r>
      <w:r w:rsidRPr="008755EE">
        <w:rPr>
          <w:szCs w:val="28"/>
        </w:rPr>
        <w:t xml:space="preserve"> </w:t>
      </w:r>
      <w:r w:rsidR="00F70252" w:rsidRPr="008755EE">
        <w:rPr>
          <w:szCs w:val="28"/>
        </w:rPr>
        <w:t>надавача фінансових послуг</w:t>
      </w:r>
      <w:r w:rsidRPr="008755EE">
        <w:rPr>
          <w:szCs w:val="28"/>
        </w:rPr>
        <w:t xml:space="preserve">, збоїв у роботі інформаційних систем </w:t>
      </w:r>
      <w:r w:rsidR="00F70252" w:rsidRPr="008755EE">
        <w:rPr>
          <w:szCs w:val="28"/>
        </w:rPr>
        <w:t>надавача фінансових послуг</w:t>
      </w:r>
      <w:r w:rsidRPr="008755EE">
        <w:rPr>
          <w:szCs w:val="28"/>
        </w:rPr>
        <w:t xml:space="preserve"> або внаслідок впливу зовнішніх факторів</w:t>
      </w:r>
      <w:r w:rsidR="008E5021" w:rsidRPr="008755EE">
        <w:rPr>
          <w:szCs w:val="28"/>
        </w:rPr>
        <w:t xml:space="preserve">, </w:t>
      </w:r>
      <w:r w:rsidR="008E5021" w:rsidRPr="008755EE">
        <w:t>шахрайств</w:t>
      </w:r>
      <w:r w:rsidR="00AB2665" w:rsidRPr="008755EE">
        <w:t>о</w:t>
      </w:r>
      <w:r w:rsidR="008E5021" w:rsidRPr="008755EE">
        <w:t xml:space="preserve"> з боку працівників</w:t>
      </w:r>
      <w:r w:rsidR="00AB2665" w:rsidRPr="008755EE">
        <w:t xml:space="preserve"> або інших осіб</w:t>
      </w:r>
      <w:r w:rsidR="00F8712B" w:rsidRPr="00491666">
        <w:rPr>
          <w:szCs w:val="28"/>
        </w:rPr>
        <w:t>;</w:t>
      </w:r>
    </w:p>
    <w:p w14:paraId="13AE0C4A" w14:textId="77777777" w:rsidR="00F5057C" w:rsidRPr="008755EE" w:rsidRDefault="00F5057C" w:rsidP="00226E34">
      <w:pPr>
        <w:pStyle w:val="rvps2"/>
        <w:widowControl w:val="0"/>
        <w:shd w:val="clear" w:color="auto" w:fill="FFFFFF"/>
        <w:suppressAutoHyphens w:val="0"/>
        <w:spacing w:before="0" w:after="0"/>
        <w:jc w:val="both"/>
        <w:rPr>
          <w:bCs/>
        </w:rPr>
      </w:pPr>
    </w:p>
    <w:p w14:paraId="171A2FE1" w14:textId="4F0754C0" w:rsidR="00F5057C" w:rsidRPr="008755EE" w:rsidRDefault="00F5057C" w:rsidP="00163378">
      <w:pPr>
        <w:pStyle w:val="rvps2"/>
        <w:widowControl w:val="0"/>
        <w:numPr>
          <w:ilvl w:val="0"/>
          <w:numId w:val="4"/>
        </w:numPr>
        <w:shd w:val="clear" w:color="auto" w:fill="FFFFFF"/>
        <w:suppressAutoHyphens w:val="0"/>
        <w:spacing w:before="0" w:after="0"/>
        <w:ind w:left="0" w:firstLine="709"/>
        <w:jc w:val="both"/>
        <w:rPr>
          <w:bCs/>
          <w:szCs w:val="28"/>
        </w:rPr>
      </w:pPr>
      <w:r w:rsidRPr="008755EE">
        <w:lastRenderedPageBreak/>
        <w:t xml:space="preserve">передавання ризику – </w:t>
      </w:r>
      <w:r w:rsidR="00412574" w:rsidRPr="008755EE">
        <w:t>використання</w:t>
      </w:r>
      <w:r w:rsidRPr="008755EE">
        <w:t xml:space="preserve"> </w:t>
      </w:r>
      <w:r w:rsidR="00F70252" w:rsidRPr="008755EE">
        <w:t>надавачем фінансових послуг</w:t>
      </w:r>
      <w:r w:rsidRPr="008755EE">
        <w:t xml:space="preserve"> </w:t>
      </w:r>
      <w:r w:rsidR="00412574" w:rsidRPr="008755EE">
        <w:t xml:space="preserve">ресурсів інших осіб для покриття ризику </w:t>
      </w:r>
      <w:r w:rsidRPr="008755EE">
        <w:t xml:space="preserve">за винагороду </w:t>
      </w:r>
      <w:r w:rsidR="007F5E91" w:rsidRPr="008755EE">
        <w:t>зі збереженням наявного рівня ризику</w:t>
      </w:r>
      <w:r w:rsidRPr="008755EE">
        <w:t>;</w:t>
      </w:r>
    </w:p>
    <w:p w14:paraId="62AB78AB" w14:textId="77777777" w:rsidR="00F5057C" w:rsidRPr="008755EE" w:rsidRDefault="00F5057C" w:rsidP="00F5057C">
      <w:pPr>
        <w:pStyle w:val="af3"/>
        <w:rPr>
          <w:bCs/>
        </w:rPr>
      </w:pPr>
    </w:p>
    <w:p w14:paraId="67411F38" w14:textId="77777777" w:rsidR="00F5057C" w:rsidRPr="008755EE" w:rsidRDefault="00F5057C" w:rsidP="00163378">
      <w:pPr>
        <w:pStyle w:val="rvps2"/>
        <w:widowControl w:val="0"/>
        <w:numPr>
          <w:ilvl w:val="0"/>
          <w:numId w:val="4"/>
        </w:numPr>
        <w:shd w:val="clear" w:color="auto" w:fill="FFFFFF"/>
        <w:suppressAutoHyphens w:val="0"/>
        <w:spacing w:before="0" w:after="0"/>
        <w:ind w:left="0" w:firstLine="709"/>
        <w:jc w:val="both"/>
        <w:rPr>
          <w:bCs/>
          <w:szCs w:val="28"/>
        </w:rPr>
      </w:pPr>
      <w:bookmarkStart w:id="4" w:name="_Hlk100157028"/>
      <w:r w:rsidRPr="008755EE">
        <w:rPr>
          <w:rFonts w:eastAsiaTheme="minorEastAsia"/>
        </w:rPr>
        <w:t>підрозділ з управління ризиками – підрозділ</w:t>
      </w:r>
      <w:r w:rsidR="00A14FDA" w:rsidRPr="008755EE">
        <w:rPr>
          <w:rFonts w:eastAsiaTheme="minorEastAsia"/>
        </w:rPr>
        <w:t>,</w:t>
      </w:r>
      <w:r w:rsidRPr="008755EE">
        <w:rPr>
          <w:rFonts w:eastAsiaTheme="minorEastAsia"/>
        </w:rPr>
        <w:t xml:space="preserve"> який забезпечує виконання функцій з управління ризиками, визначених законодавством України та цим Положенням</w:t>
      </w:r>
      <w:r w:rsidRPr="008755EE">
        <w:t>;</w:t>
      </w:r>
    </w:p>
    <w:bookmarkEnd w:id="4"/>
    <w:p w14:paraId="4857A526" w14:textId="77777777" w:rsidR="00F5057C" w:rsidRPr="008755EE" w:rsidRDefault="00F5057C" w:rsidP="00F5057C">
      <w:pPr>
        <w:pStyle w:val="af3"/>
        <w:rPr>
          <w:bCs/>
        </w:rPr>
      </w:pPr>
    </w:p>
    <w:p w14:paraId="65677BAB" w14:textId="77777777" w:rsidR="00F5057C" w:rsidRPr="008755EE" w:rsidRDefault="00F5057C" w:rsidP="00163378">
      <w:pPr>
        <w:pStyle w:val="rvps2"/>
        <w:widowControl w:val="0"/>
        <w:numPr>
          <w:ilvl w:val="0"/>
          <w:numId w:val="4"/>
        </w:numPr>
        <w:shd w:val="clear" w:color="auto" w:fill="FFFFFF"/>
        <w:suppressAutoHyphens w:val="0"/>
        <w:spacing w:before="0" w:after="0"/>
        <w:ind w:left="0" w:firstLine="709"/>
        <w:jc w:val="both"/>
        <w:rPr>
          <w:bCs/>
          <w:szCs w:val="28"/>
        </w:rPr>
      </w:pPr>
      <w:r w:rsidRPr="008755EE">
        <w:rPr>
          <w:rFonts w:eastAsiaTheme="minorEastAsia"/>
        </w:rPr>
        <w:t>підрозділ комплаєнс – підрозділ</w:t>
      </w:r>
      <w:r w:rsidR="00A14FDA" w:rsidRPr="008755EE">
        <w:rPr>
          <w:rFonts w:eastAsiaTheme="minorEastAsia"/>
        </w:rPr>
        <w:t>,</w:t>
      </w:r>
      <w:r w:rsidRPr="008755EE">
        <w:rPr>
          <w:rFonts w:eastAsiaTheme="minorEastAsia"/>
        </w:rPr>
        <w:t xml:space="preserve"> який</w:t>
      </w:r>
      <w:r w:rsidR="00BB41A6" w:rsidRPr="008755EE">
        <w:rPr>
          <w:rFonts w:eastAsiaTheme="minorEastAsia"/>
        </w:rPr>
        <w:t xml:space="preserve"> </w:t>
      </w:r>
      <w:r w:rsidRPr="008755EE">
        <w:rPr>
          <w:rFonts w:eastAsiaTheme="minorEastAsia"/>
        </w:rPr>
        <w:t>забезпечує</w:t>
      </w:r>
      <w:r w:rsidR="00BB41A6" w:rsidRPr="008755EE">
        <w:rPr>
          <w:rFonts w:eastAsiaTheme="minorEastAsia"/>
        </w:rPr>
        <w:t xml:space="preserve"> </w:t>
      </w:r>
      <w:r w:rsidRPr="008755EE">
        <w:rPr>
          <w:rFonts w:eastAsiaTheme="minorEastAsia"/>
        </w:rPr>
        <w:t>виконання функцій з управління комплаєнс-ризиком, визначених законодавством України та цим Положенням</w:t>
      </w:r>
      <w:r w:rsidRPr="008755EE">
        <w:t>;</w:t>
      </w:r>
    </w:p>
    <w:p w14:paraId="4E00394B" w14:textId="77777777" w:rsidR="00F5057C" w:rsidRPr="008755EE" w:rsidRDefault="00F5057C" w:rsidP="00F5057C">
      <w:pPr>
        <w:pStyle w:val="af3"/>
        <w:rPr>
          <w:bCs/>
        </w:rPr>
      </w:pPr>
    </w:p>
    <w:p w14:paraId="79A2DAD8" w14:textId="041FCC60" w:rsidR="00F5057C" w:rsidRPr="008755EE" w:rsidRDefault="00F5057C" w:rsidP="00163378">
      <w:pPr>
        <w:pStyle w:val="rvps2"/>
        <w:widowControl w:val="0"/>
        <w:numPr>
          <w:ilvl w:val="0"/>
          <w:numId w:val="4"/>
        </w:numPr>
        <w:shd w:val="clear" w:color="auto" w:fill="FFFFFF"/>
        <w:suppressAutoHyphens w:val="0"/>
        <w:spacing w:before="0" w:after="0"/>
        <w:ind w:left="0" w:firstLine="709"/>
        <w:jc w:val="both"/>
        <w:rPr>
          <w:bCs/>
          <w:szCs w:val="28"/>
        </w:rPr>
      </w:pPr>
      <w:r w:rsidRPr="008755EE">
        <w:rPr>
          <w:szCs w:val="28"/>
        </w:rPr>
        <w:t xml:space="preserve">пом’якшення ризиків – комплекс заходів, спрямованих на зменшення ймовірності </w:t>
      </w:r>
      <w:r w:rsidR="00945791" w:rsidRPr="008755EE">
        <w:rPr>
          <w:szCs w:val="28"/>
        </w:rPr>
        <w:t xml:space="preserve">прояву </w:t>
      </w:r>
      <w:r w:rsidRPr="008755EE">
        <w:rPr>
          <w:szCs w:val="28"/>
        </w:rPr>
        <w:t xml:space="preserve">ризику та/або зменшення впливу ризику на результати діяльності </w:t>
      </w:r>
      <w:r w:rsidR="00F70252" w:rsidRPr="008755EE">
        <w:rPr>
          <w:szCs w:val="28"/>
        </w:rPr>
        <w:t>надавача фінансових послуг</w:t>
      </w:r>
      <w:r w:rsidRPr="008755EE">
        <w:rPr>
          <w:szCs w:val="28"/>
        </w:rPr>
        <w:t>;</w:t>
      </w:r>
    </w:p>
    <w:p w14:paraId="77B2802F" w14:textId="77777777" w:rsidR="00F5057C" w:rsidRPr="008755EE" w:rsidRDefault="00F5057C" w:rsidP="00F5057C">
      <w:pPr>
        <w:pStyle w:val="af3"/>
        <w:rPr>
          <w:bCs/>
        </w:rPr>
      </w:pPr>
    </w:p>
    <w:p w14:paraId="15EC84B0" w14:textId="43460905" w:rsidR="00F5057C" w:rsidRPr="008755EE" w:rsidRDefault="00F5057C" w:rsidP="00163378">
      <w:pPr>
        <w:pStyle w:val="rvps2"/>
        <w:widowControl w:val="0"/>
        <w:numPr>
          <w:ilvl w:val="0"/>
          <w:numId w:val="4"/>
        </w:numPr>
        <w:shd w:val="clear" w:color="auto" w:fill="FFFFFF"/>
        <w:suppressAutoHyphens w:val="0"/>
        <w:spacing w:before="0" w:after="0"/>
        <w:ind w:left="0" w:firstLine="709"/>
        <w:jc w:val="both"/>
        <w:rPr>
          <w:bCs/>
          <w:szCs w:val="28"/>
        </w:rPr>
      </w:pPr>
      <w:r w:rsidRPr="008755EE">
        <w:rPr>
          <w:szCs w:val="28"/>
        </w:rPr>
        <w:t xml:space="preserve">прийняття ризиків – утримання ризиків на рівні, що перебуває в межах визначеної </w:t>
      </w:r>
      <w:r w:rsidR="00F70252" w:rsidRPr="008755EE">
        <w:rPr>
          <w:szCs w:val="28"/>
        </w:rPr>
        <w:t>надавачем фінансових послуг</w:t>
      </w:r>
      <w:r w:rsidRPr="008755EE">
        <w:rPr>
          <w:szCs w:val="28"/>
        </w:rPr>
        <w:t xml:space="preserve"> схильності до ризиків </w:t>
      </w:r>
      <w:r w:rsidR="00EC009A" w:rsidRPr="008755EE">
        <w:rPr>
          <w:szCs w:val="28"/>
        </w:rPr>
        <w:t>або</w:t>
      </w:r>
      <w:r w:rsidRPr="008755EE">
        <w:rPr>
          <w:szCs w:val="28"/>
        </w:rPr>
        <w:t xml:space="preserve"> ризик-апетиту та не створює загрози для інтересів вкладників, інших кредиторів, </w:t>
      </w:r>
      <w:r w:rsidR="00F33C0E" w:rsidRPr="008755EE">
        <w:rPr>
          <w:szCs w:val="28"/>
        </w:rPr>
        <w:t xml:space="preserve">клієнтів, </w:t>
      </w:r>
      <w:r w:rsidR="00E84E14" w:rsidRPr="008755EE">
        <w:rPr>
          <w:szCs w:val="28"/>
        </w:rPr>
        <w:t>акціонерів/учасників/членів</w:t>
      </w:r>
      <w:r w:rsidRPr="008755EE">
        <w:rPr>
          <w:szCs w:val="28"/>
        </w:rPr>
        <w:t xml:space="preserve"> </w:t>
      </w:r>
      <w:r w:rsidR="00F70252" w:rsidRPr="008755EE">
        <w:rPr>
          <w:szCs w:val="28"/>
        </w:rPr>
        <w:t>надавача фінансових послуг</w:t>
      </w:r>
      <w:r w:rsidRPr="008755EE">
        <w:rPr>
          <w:szCs w:val="28"/>
        </w:rPr>
        <w:t xml:space="preserve"> та </w:t>
      </w:r>
      <w:r w:rsidR="00F70252" w:rsidRPr="008755EE">
        <w:rPr>
          <w:szCs w:val="28"/>
        </w:rPr>
        <w:t>його фінансового стану</w:t>
      </w:r>
      <w:r w:rsidRPr="008755EE">
        <w:rPr>
          <w:szCs w:val="28"/>
        </w:rPr>
        <w:t>;</w:t>
      </w:r>
    </w:p>
    <w:p w14:paraId="2DAAFFEC" w14:textId="77777777" w:rsidR="00F5057C" w:rsidRPr="008755EE" w:rsidRDefault="00F5057C" w:rsidP="00F5057C">
      <w:pPr>
        <w:pStyle w:val="af3"/>
        <w:rPr>
          <w:bCs/>
        </w:rPr>
      </w:pPr>
    </w:p>
    <w:p w14:paraId="1428CC1E" w14:textId="19BB2B78" w:rsidR="00F5057C" w:rsidRPr="008755EE" w:rsidRDefault="00F5057C" w:rsidP="00163378">
      <w:pPr>
        <w:pStyle w:val="rvps2"/>
        <w:widowControl w:val="0"/>
        <w:numPr>
          <w:ilvl w:val="0"/>
          <w:numId w:val="4"/>
        </w:numPr>
        <w:shd w:val="clear" w:color="auto" w:fill="FFFFFF"/>
        <w:suppressAutoHyphens w:val="0"/>
        <w:spacing w:before="0" w:after="0"/>
        <w:ind w:left="0" w:firstLine="709"/>
        <w:jc w:val="both"/>
        <w:rPr>
          <w:bCs/>
          <w:szCs w:val="28"/>
        </w:rPr>
      </w:pPr>
      <w:r w:rsidRPr="008755EE">
        <w:rPr>
          <w:szCs w:val="28"/>
        </w:rPr>
        <w:t xml:space="preserve">профіль ризику – </w:t>
      </w:r>
      <w:r w:rsidR="005F4D2E" w:rsidRPr="008755EE">
        <w:rPr>
          <w:szCs w:val="28"/>
        </w:rPr>
        <w:t xml:space="preserve">визначення </w:t>
      </w:r>
      <w:r w:rsidRPr="008755EE">
        <w:rPr>
          <w:szCs w:val="28"/>
        </w:rPr>
        <w:t>загального рівня вразливості</w:t>
      </w:r>
      <w:r w:rsidR="00F70252" w:rsidRPr="008755EE">
        <w:rPr>
          <w:szCs w:val="28"/>
        </w:rPr>
        <w:t xml:space="preserve"> надавача фінансових послуг</w:t>
      </w:r>
      <w:r w:rsidR="00CC732C" w:rsidRPr="008755EE">
        <w:rPr>
          <w:szCs w:val="28"/>
        </w:rPr>
        <w:t xml:space="preserve"> </w:t>
      </w:r>
      <w:r w:rsidRPr="008755EE">
        <w:rPr>
          <w:szCs w:val="28"/>
        </w:rPr>
        <w:t>до ризиків</w:t>
      </w:r>
      <w:r w:rsidR="00B95376" w:rsidRPr="008755EE">
        <w:rPr>
          <w:szCs w:val="28"/>
        </w:rPr>
        <w:t xml:space="preserve">, який </w:t>
      </w:r>
      <w:r w:rsidR="0070596C" w:rsidRPr="008755EE">
        <w:rPr>
          <w:szCs w:val="28"/>
        </w:rPr>
        <w:t>здійснюється</w:t>
      </w:r>
      <w:r w:rsidR="00B95376" w:rsidRPr="008755EE">
        <w:rPr>
          <w:szCs w:val="28"/>
        </w:rPr>
        <w:t xml:space="preserve"> </w:t>
      </w:r>
      <w:r w:rsidRPr="008755EE">
        <w:t>до прийняття заходів для мінімізації ризику</w:t>
      </w:r>
      <w:r w:rsidR="00EC009A" w:rsidRPr="008755EE">
        <w:rPr>
          <w:szCs w:val="28"/>
        </w:rPr>
        <w:t xml:space="preserve">, </w:t>
      </w:r>
      <w:r w:rsidRPr="008755EE">
        <w:t>або залишкової вразливості до ризику</w:t>
      </w:r>
      <w:r w:rsidR="00EC009A" w:rsidRPr="008755EE">
        <w:rPr>
          <w:szCs w:val="28"/>
        </w:rPr>
        <w:t xml:space="preserve">, яка визначається </w:t>
      </w:r>
      <w:r w:rsidRPr="008755EE">
        <w:t>після застосування</w:t>
      </w:r>
      <w:r w:rsidRPr="008755EE">
        <w:rPr>
          <w:szCs w:val="28"/>
        </w:rPr>
        <w:t xml:space="preserve"> заходів для мінімізації ризику</w:t>
      </w:r>
      <w:r w:rsidR="00EC009A" w:rsidRPr="008755EE">
        <w:rPr>
          <w:szCs w:val="28"/>
        </w:rPr>
        <w:t>,</w:t>
      </w:r>
      <w:r w:rsidRPr="008755EE">
        <w:rPr>
          <w:szCs w:val="28"/>
        </w:rPr>
        <w:t xml:space="preserve"> в агрегованому вигляді та в розрізі </w:t>
      </w:r>
      <w:r w:rsidR="00A461BB" w:rsidRPr="008755EE">
        <w:rPr>
          <w:szCs w:val="28"/>
        </w:rPr>
        <w:t xml:space="preserve">суттєвих </w:t>
      </w:r>
      <w:r w:rsidRPr="008755EE">
        <w:rPr>
          <w:szCs w:val="28"/>
        </w:rPr>
        <w:t xml:space="preserve">видів ризиків, проведена </w:t>
      </w:r>
      <w:r w:rsidR="00970055" w:rsidRPr="008755EE">
        <w:t xml:space="preserve">щонайменше </w:t>
      </w:r>
      <w:r w:rsidR="00EB70D4" w:rsidRPr="008755EE">
        <w:rPr>
          <w:szCs w:val="28"/>
        </w:rPr>
        <w:t>що</w:t>
      </w:r>
      <w:r w:rsidR="009A1087" w:rsidRPr="008755EE">
        <w:rPr>
          <w:szCs w:val="28"/>
        </w:rPr>
        <w:t>річно</w:t>
      </w:r>
      <w:r w:rsidRPr="008755EE">
        <w:rPr>
          <w:szCs w:val="28"/>
        </w:rPr>
        <w:t xml:space="preserve"> на підставі поточних або прогнозних припущень;</w:t>
      </w:r>
    </w:p>
    <w:p w14:paraId="7C2B4408" w14:textId="77777777" w:rsidR="00F5057C" w:rsidRPr="008755EE" w:rsidRDefault="00F5057C" w:rsidP="00F5057C">
      <w:pPr>
        <w:pStyle w:val="af3"/>
        <w:rPr>
          <w:bCs/>
        </w:rPr>
      </w:pPr>
    </w:p>
    <w:p w14:paraId="22DDDC65" w14:textId="5911FE22" w:rsidR="00F5057C" w:rsidRPr="008755EE" w:rsidRDefault="00F5057C" w:rsidP="00163378">
      <w:pPr>
        <w:pStyle w:val="rvps2"/>
        <w:widowControl w:val="0"/>
        <w:numPr>
          <w:ilvl w:val="0"/>
          <w:numId w:val="4"/>
        </w:numPr>
        <w:shd w:val="clear" w:color="auto" w:fill="FFFFFF"/>
        <w:suppressAutoHyphens w:val="0"/>
        <w:spacing w:before="0" w:after="0"/>
        <w:ind w:left="0" w:firstLine="709"/>
        <w:jc w:val="both"/>
        <w:rPr>
          <w:bCs/>
          <w:szCs w:val="28"/>
        </w:rPr>
      </w:pPr>
      <w:r w:rsidRPr="008755EE">
        <w:t>процентний ризик</w:t>
      </w:r>
      <w:r w:rsidR="00B95376" w:rsidRPr="008755EE">
        <w:t>, або</w:t>
      </w:r>
      <w:r w:rsidR="00E06149" w:rsidRPr="008755EE">
        <w:t xml:space="preserve"> ризик процентної ставки</w:t>
      </w:r>
      <w:r w:rsidRPr="008755EE">
        <w:t xml:space="preserve"> – </w:t>
      </w:r>
      <w:r w:rsidR="007E5FE0" w:rsidRPr="008755EE">
        <w:t xml:space="preserve">ризик </w:t>
      </w:r>
      <w:r w:rsidRPr="008755EE">
        <w:t>виникнення збитків або додаткових втрат або недоотримання запланованих доходів унаслідок впливу несприятливих змін процентних ставок</w:t>
      </w:r>
      <w:r w:rsidR="00533AA4" w:rsidRPr="008755EE">
        <w:t>, який пов’язаний із чутливістю вартості активів та зобов’язань страховика до строкової структури процентних ставок або до коливань процентних ставок</w:t>
      </w:r>
      <w:r w:rsidRPr="008755EE">
        <w:t>;</w:t>
      </w:r>
    </w:p>
    <w:p w14:paraId="345CE157" w14:textId="77777777" w:rsidR="00F5057C" w:rsidRPr="008755EE" w:rsidRDefault="00F5057C" w:rsidP="00F5057C">
      <w:pPr>
        <w:pStyle w:val="af3"/>
        <w:rPr>
          <w:bCs/>
        </w:rPr>
      </w:pPr>
    </w:p>
    <w:p w14:paraId="6A3D877E" w14:textId="77777777" w:rsidR="00BB41A6" w:rsidRPr="008755EE" w:rsidRDefault="00F5057C" w:rsidP="00163378">
      <w:pPr>
        <w:pStyle w:val="rvps2"/>
        <w:widowControl w:val="0"/>
        <w:numPr>
          <w:ilvl w:val="0"/>
          <w:numId w:val="4"/>
        </w:numPr>
        <w:shd w:val="clear" w:color="auto" w:fill="FFFFFF"/>
        <w:suppressAutoHyphens w:val="0"/>
        <w:spacing w:before="0" w:after="0"/>
        <w:ind w:left="0" w:firstLine="709"/>
        <w:jc w:val="both"/>
        <w:rPr>
          <w:bCs/>
          <w:szCs w:val="28"/>
        </w:rPr>
      </w:pPr>
      <w:r w:rsidRPr="008755EE">
        <w:rPr>
          <w:szCs w:val="28"/>
        </w:rPr>
        <w:t>ризик –</w:t>
      </w:r>
      <w:r w:rsidR="00BB41A6" w:rsidRPr="008755EE">
        <w:rPr>
          <w:szCs w:val="28"/>
        </w:rPr>
        <w:t xml:space="preserve"> імовірність виникнення збитків або додаткових втрат, або недоотримання доходів, або невиконання своїх зобов’язань унаслідок впливу негативних внутрішніх, зовнішніх факторів</w:t>
      </w:r>
      <w:r w:rsidR="00A66EEA" w:rsidRPr="008755EE">
        <w:rPr>
          <w:szCs w:val="28"/>
        </w:rPr>
        <w:t>;</w:t>
      </w:r>
      <w:r w:rsidR="00BB41A6" w:rsidRPr="008755EE" w:rsidDel="00BB41A6">
        <w:rPr>
          <w:szCs w:val="28"/>
        </w:rPr>
        <w:t xml:space="preserve"> </w:t>
      </w:r>
    </w:p>
    <w:p w14:paraId="5583D227" w14:textId="77777777" w:rsidR="00BB41A6" w:rsidRPr="008755EE" w:rsidRDefault="00BB41A6" w:rsidP="00BB41A6">
      <w:pPr>
        <w:pStyle w:val="af3"/>
      </w:pPr>
    </w:p>
    <w:p w14:paraId="3D21F2CB" w14:textId="5BDEA06A" w:rsidR="00F5057C" w:rsidRPr="008755EE" w:rsidRDefault="00F5057C" w:rsidP="00163378">
      <w:pPr>
        <w:pStyle w:val="rvps2"/>
        <w:widowControl w:val="0"/>
        <w:numPr>
          <w:ilvl w:val="0"/>
          <w:numId w:val="4"/>
        </w:numPr>
        <w:shd w:val="clear" w:color="auto" w:fill="FFFFFF"/>
        <w:suppressAutoHyphens w:val="0"/>
        <w:spacing w:before="0" w:after="0"/>
        <w:ind w:left="0" w:firstLine="709"/>
        <w:jc w:val="both"/>
        <w:rPr>
          <w:bCs/>
          <w:szCs w:val="28"/>
        </w:rPr>
      </w:pPr>
      <w:r w:rsidRPr="008755EE">
        <w:rPr>
          <w:szCs w:val="28"/>
        </w:rPr>
        <w:t>ризик-апетит</w:t>
      </w:r>
      <w:r w:rsidR="00EC009A" w:rsidRPr="008755EE">
        <w:rPr>
          <w:szCs w:val="28"/>
        </w:rPr>
        <w:t>, або</w:t>
      </w:r>
      <w:r w:rsidRPr="008755EE">
        <w:rPr>
          <w:szCs w:val="28"/>
        </w:rPr>
        <w:t xml:space="preserve"> </w:t>
      </w:r>
      <w:r w:rsidRPr="008755EE">
        <w:t>схильність до ризику</w:t>
      </w:r>
      <w:r w:rsidRPr="008755EE">
        <w:rPr>
          <w:szCs w:val="28"/>
        </w:rPr>
        <w:t xml:space="preserve"> – сукупна величина за всіма видами ризиків, визначених наперед та в межах допустимого рівня ризику, щодо яких </w:t>
      </w:r>
      <w:r w:rsidR="00320978" w:rsidRPr="008755EE">
        <w:rPr>
          <w:szCs w:val="28"/>
        </w:rPr>
        <w:t>надавач фінансових послуг</w:t>
      </w:r>
      <w:r w:rsidRPr="008755EE">
        <w:rPr>
          <w:szCs w:val="28"/>
        </w:rPr>
        <w:t xml:space="preserve"> </w:t>
      </w:r>
      <w:r w:rsidR="00320978" w:rsidRPr="008755EE">
        <w:rPr>
          <w:szCs w:val="28"/>
        </w:rPr>
        <w:t xml:space="preserve">прийняв </w:t>
      </w:r>
      <w:r w:rsidRPr="008755EE">
        <w:rPr>
          <w:szCs w:val="28"/>
        </w:rPr>
        <w:t xml:space="preserve">рішення про доцільність/необхідність </w:t>
      </w:r>
      <w:r w:rsidRPr="008755EE">
        <w:rPr>
          <w:szCs w:val="28"/>
        </w:rPr>
        <w:lastRenderedPageBreak/>
        <w:t xml:space="preserve">їх утримання з метою досягнення </w:t>
      </w:r>
      <w:r w:rsidR="00320978" w:rsidRPr="008755EE">
        <w:rPr>
          <w:szCs w:val="28"/>
        </w:rPr>
        <w:t xml:space="preserve">його </w:t>
      </w:r>
      <w:r w:rsidRPr="008755EE">
        <w:rPr>
          <w:szCs w:val="28"/>
        </w:rPr>
        <w:t>стратегічних цілей та виконання бізнес-плану;</w:t>
      </w:r>
    </w:p>
    <w:p w14:paraId="5FDCC1FB" w14:textId="77777777" w:rsidR="00B14421" w:rsidRPr="008755EE" w:rsidRDefault="00B14421" w:rsidP="00B14421">
      <w:pPr>
        <w:pStyle w:val="af3"/>
        <w:rPr>
          <w:bCs/>
        </w:rPr>
      </w:pPr>
    </w:p>
    <w:p w14:paraId="371A2B4B" w14:textId="3754A2FE" w:rsidR="00B14421" w:rsidRPr="008755EE" w:rsidRDefault="00B14421" w:rsidP="00E85DBB">
      <w:pPr>
        <w:pStyle w:val="rvps2"/>
        <w:widowControl w:val="0"/>
        <w:numPr>
          <w:ilvl w:val="0"/>
          <w:numId w:val="4"/>
        </w:numPr>
        <w:shd w:val="clear" w:color="auto" w:fill="FFFFFF"/>
        <w:suppressAutoHyphens w:val="0"/>
        <w:spacing w:before="0" w:after="0"/>
        <w:ind w:left="0" w:firstLine="709"/>
        <w:jc w:val="both"/>
        <w:rPr>
          <w:bCs/>
          <w:szCs w:val="28"/>
        </w:rPr>
      </w:pPr>
      <w:r w:rsidRPr="008755EE">
        <w:t>ризик втрати працездатності – ризик виникнення збитків або додаткових втрат або недоотримання запланованих доходів або виникнення несприятливої зміни вартості страхових зобов'язань, викликаний змінами рівня, тренду або коливань показників втрати працездатності, інвалідності або захворюваності;</w:t>
      </w:r>
    </w:p>
    <w:p w14:paraId="77AD8242" w14:textId="77777777" w:rsidR="00B14421" w:rsidRPr="008755EE" w:rsidRDefault="00B14421" w:rsidP="00B14421">
      <w:pPr>
        <w:pStyle w:val="af3"/>
        <w:rPr>
          <w:bCs/>
        </w:rPr>
      </w:pPr>
    </w:p>
    <w:p w14:paraId="57C650C0" w14:textId="63D361EF" w:rsidR="00B14421" w:rsidRPr="008755EE" w:rsidRDefault="00B14421" w:rsidP="00E85DBB">
      <w:pPr>
        <w:pStyle w:val="rvps2"/>
        <w:widowControl w:val="0"/>
        <w:numPr>
          <w:ilvl w:val="0"/>
          <w:numId w:val="4"/>
        </w:numPr>
        <w:shd w:val="clear" w:color="auto" w:fill="FFFFFF"/>
        <w:suppressAutoHyphens w:val="0"/>
        <w:spacing w:before="0" w:after="0"/>
        <w:ind w:left="0" w:firstLine="709"/>
        <w:jc w:val="both"/>
        <w:rPr>
          <w:bCs/>
          <w:szCs w:val="28"/>
        </w:rPr>
      </w:pPr>
      <w:r w:rsidRPr="008755EE">
        <w:t>ризик  довголіття – ризик виникнення збитків або додаткових втрат або недоотримання запланованих доходів або виникнення несприятливої зміни вартості страхових зобов'язань, викликаний змінами рівня, тренду або коливань показників смертності, у разі, якщо спадання показників смертності призводить до зростання вартості страхових зобов'язань;</w:t>
      </w:r>
    </w:p>
    <w:p w14:paraId="1E593034" w14:textId="77777777" w:rsidR="00533AA4" w:rsidRPr="008755EE" w:rsidRDefault="00533AA4" w:rsidP="00163378">
      <w:pPr>
        <w:pStyle w:val="af3"/>
        <w:rPr>
          <w:bCs/>
        </w:rPr>
      </w:pPr>
    </w:p>
    <w:p w14:paraId="3F61032A" w14:textId="0C8148D0" w:rsidR="00533AA4" w:rsidRPr="008755EE" w:rsidRDefault="00533AA4" w:rsidP="00E85DBB">
      <w:pPr>
        <w:pStyle w:val="rvps2"/>
        <w:widowControl w:val="0"/>
        <w:numPr>
          <w:ilvl w:val="0"/>
          <w:numId w:val="4"/>
        </w:numPr>
        <w:shd w:val="clear" w:color="auto" w:fill="FFFFFF"/>
        <w:suppressAutoHyphens w:val="0"/>
        <w:spacing w:before="0" w:after="0"/>
        <w:ind w:left="0" w:firstLine="709"/>
        <w:jc w:val="both"/>
        <w:rPr>
          <w:bCs/>
          <w:szCs w:val="28"/>
        </w:rPr>
      </w:pPr>
      <w:r w:rsidRPr="008755EE">
        <w:t>ризик інвестицій в акції – ризик, пов’язаний із чутливістю вартості активів та зобов’язань страховика до коливання ринкової вартості акцій;</w:t>
      </w:r>
    </w:p>
    <w:p w14:paraId="3C5F2AB7" w14:textId="77777777" w:rsidR="00B14421" w:rsidRPr="008755EE" w:rsidRDefault="00B14421" w:rsidP="00B14421">
      <w:pPr>
        <w:pStyle w:val="af3"/>
        <w:rPr>
          <w:bCs/>
        </w:rPr>
      </w:pPr>
    </w:p>
    <w:p w14:paraId="20A856D0" w14:textId="301BC5A8" w:rsidR="00B14421" w:rsidRPr="008755EE" w:rsidRDefault="00B14421" w:rsidP="00E85DBB">
      <w:pPr>
        <w:pStyle w:val="rvps2"/>
        <w:widowControl w:val="0"/>
        <w:numPr>
          <w:ilvl w:val="0"/>
          <w:numId w:val="4"/>
        </w:numPr>
        <w:shd w:val="clear" w:color="auto" w:fill="FFFFFF"/>
        <w:suppressAutoHyphens w:val="0"/>
        <w:spacing w:before="0" w:after="0"/>
        <w:ind w:left="0" w:firstLine="709"/>
        <w:jc w:val="both"/>
        <w:rPr>
          <w:bCs/>
          <w:szCs w:val="28"/>
        </w:rPr>
      </w:pPr>
      <w:r w:rsidRPr="008755EE">
        <w:rPr>
          <w:szCs w:val="28"/>
        </w:rPr>
        <w:t>ризик за преміями і резервами</w:t>
      </w:r>
      <w:r w:rsidRPr="008755EE" w:rsidDel="002C0F74">
        <w:rPr>
          <w:szCs w:val="28"/>
        </w:rPr>
        <w:t xml:space="preserve"> </w:t>
      </w:r>
      <w:r w:rsidRPr="008755EE">
        <w:t>у страхуванні іншому, ніж страхування життя</w:t>
      </w:r>
      <w:r w:rsidRPr="008755EE">
        <w:rPr>
          <w:szCs w:val="28"/>
        </w:rPr>
        <w:t xml:space="preserve"> – ризик </w:t>
      </w:r>
      <w:r w:rsidRPr="008755EE">
        <w:t>виникнення збитків або додаткових втрат або недоотримання запланованих доходів або виникнення несприятливої зміни вартості страхових зобов'язань</w:t>
      </w:r>
      <w:r w:rsidRPr="008755EE">
        <w:rPr>
          <w:szCs w:val="28"/>
        </w:rPr>
        <w:t>, викликаний коливаннями частоти настання, середніх розмірів та розподілу настання збитків при настанні страхових випадків, а також строків їх урегулювання та розмірів страхових виплат;</w:t>
      </w:r>
    </w:p>
    <w:p w14:paraId="143A8447" w14:textId="77777777" w:rsidR="00B14421" w:rsidRPr="008755EE" w:rsidRDefault="00B14421" w:rsidP="00B14421">
      <w:pPr>
        <w:pStyle w:val="af3"/>
        <w:rPr>
          <w:bCs/>
        </w:rPr>
      </w:pPr>
    </w:p>
    <w:p w14:paraId="347A8D9B" w14:textId="3E3CCD1F" w:rsidR="00B14421" w:rsidRPr="008755EE" w:rsidRDefault="00B14421" w:rsidP="00E85DBB">
      <w:pPr>
        <w:pStyle w:val="rvps2"/>
        <w:widowControl w:val="0"/>
        <w:numPr>
          <w:ilvl w:val="0"/>
          <w:numId w:val="4"/>
        </w:numPr>
        <w:shd w:val="clear" w:color="auto" w:fill="FFFFFF"/>
        <w:suppressAutoHyphens w:val="0"/>
        <w:spacing w:before="0" w:after="0"/>
        <w:ind w:left="0" w:firstLine="709"/>
        <w:jc w:val="both"/>
        <w:rPr>
          <w:bCs/>
          <w:szCs w:val="28"/>
        </w:rPr>
      </w:pPr>
      <w:r w:rsidRPr="008755EE">
        <w:t>ризик збільшення витрат у страхуванні життя – ризик виникнення збитків або додаткових втрат або недоотримання запланованих доходів або виникнення несприятливої зміни вартості страхових зобов'язань, викликаний змінами рівня, тренду або коливань витрат, пов'язаних з обслуговуванням договорів страхування та перестрахування;</w:t>
      </w:r>
    </w:p>
    <w:p w14:paraId="51B9ED61" w14:textId="77777777" w:rsidR="006313F7" w:rsidRPr="008755EE" w:rsidRDefault="006313F7" w:rsidP="006313F7">
      <w:pPr>
        <w:pStyle w:val="af3"/>
        <w:rPr>
          <w:bCs/>
        </w:rPr>
      </w:pPr>
    </w:p>
    <w:p w14:paraId="68CF7CF5" w14:textId="6F4B31DA" w:rsidR="006313F7" w:rsidRPr="008755EE" w:rsidRDefault="006313F7" w:rsidP="00163378">
      <w:pPr>
        <w:pStyle w:val="rvps2"/>
        <w:widowControl w:val="0"/>
        <w:numPr>
          <w:ilvl w:val="0"/>
          <w:numId w:val="4"/>
        </w:numPr>
        <w:shd w:val="clear" w:color="auto" w:fill="FFFFFF"/>
        <w:suppressAutoHyphens w:val="0"/>
        <w:spacing w:before="0" w:after="0"/>
        <w:ind w:left="0" w:firstLine="709"/>
        <w:jc w:val="both"/>
        <w:rPr>
          <w:bCs/>
          <w:szCs w:val="28"/>
        </w:rPr>
      </w:pPr>
      <w:r w:rsidRPr="008755EE">
        <w:t xml:space="preserve">ризик концентрації </w:t>
      </w:r>
      <w:r w:rsidR="00C57925" w:rsidRPr="008755EE">
        <w:t>–</w:t>
      </w:r>
      <w:r w:rsidRPr="008755EE">
        <w:t xml:space="preserve"> ризик виникнення збитків або додаткових втрат внаслідок надмірного скупчення окремих активів/зобов’язань;</w:t>
      </w:r>
    </w:p>
    <w:p w14:paraId="5A6C1A4E" w14:textId="77777777" w:rsidR="00B93D2F" w:rsidRPr="008755EE" w:rsidRDefault="00B93D2F" w:rsidP="00B93D2F">
      <w:pPr>
        <w:pStyle w:val="af3"/>
        <w:rPr>
          <w:bCs/>
        </w:rPr>
      </w:pPr>
    </w:p>
    <w:p w14:paraId="003A03E6" w14:textId="23218F10" w:rsidR="00B93D2F" w:rsidRPr="008755EE" w:rsidRDefault="00B93D2F" w:rsidP="00163378">
      <w:pPr>
        <w:pStyle w:val="rvps2"/>
        <w:widowControl w:val="0"/>
        <w:numPr>
          <w:ilvl w:val="0"/>
          <w:numId w:val="4"/>
        </w:numPr>
        <w:shd w:val="clear" w:color="auto" w:fill="FFFFFF"/>
        <w:tabs>
          <w:tab w:val="left" w:pos="1701"/>
        </w:tabs>
        <w:suppressAutoHyphens w:val="0"/>
        <w:spacing w:before="0" w:after="0"/>
        <w:ind w:left="0" w:firstLine="709"/>
        <w:jc w:val="both"/>
        <w:rPr>
          <w:bCs/>
          <w:szCs w:val="28"/>
        </w:rPr>
      </w:pPr>
      <w:r w:rsidRPr="008755EE">
        <w:t xml:space="preserve">ризик країни – </w:t>
      </w:r>
      <w:r w:rsidR="007E5FE0" w:rsidRPr="008755EE">
        <w:t xml:space="preserve">ризик </w:t>
      </w:r>
      <w:r w:rsidRPr="008755EE">
        <w:t xml:space="preserve">виникнення збитків або додаткових втрат, або недоотримання доходів </w:t>
      </w:r>
      <w:r w:rsidR="009F3EE2" w:rsidRPr="008755EE">
        <w:rPr>
          <w:szCs w:val="28"/>
        </w:rPr>
        <w:t xml:space="preserve">надавачем фінансових послуг </w:t>
      </w:r>
      <w:r w:rsidRPr="008755EE">
        <w:t xml:space="preserve">унаслідок впливу на діяльність </w:t>
      </w:r>
      <w:r w:rsidR="009F3EE2" w:rsidRPr="008755EE">
        <w:t xml:space="preserve">його </w:t>
      </w:r>
      <w:r w:rsidRPr="008755EE">
        <w:t>контрагента</w:t>
      </w:r>
      <w:r w:rsidR="007F5E91" w:rsidRPr="008755EE">
        <w:t xml:space="preserve"> </w:t>
      </w:r>
      <w:r w:rsidRPr="008755EE">
        <w:t>несприятливих умов в економічній, соціальній, політичній сферах іншої країни;</w:t>
      </w:r>
    </w:p>
    <w:p w14:paraId="5BBAE887" w14:textId="77777777" w:rsidR="00C26204" w:rsidRPr="008755EE" w:rsidRDefault="00C26204" w:rsidP="00163378">
      <w:pPr>
        <w:pStyle w:val="af3"/>
        <w:rPr>
          <w:bCs/>
        </w:rPr>
      </w:pPr>
    </w:p>
    <w:p w14:paraId="597A2A8F" w14:textId="4BDE1A6C" w:rsidR="00C26204" w:rsidRPr="008755EE" w:rsidRDefault="00C26204" w:rsidP="00163378">
      <w:pPr>
        <w:pStyle w:val="rvps2"/>
        <w:widowControl w:val="0"/>
        <w:numPr>
          <w:ilvl w:val="0"/>
          <w:numId w:val="4"/>
        </w:numPr>
        <w:shd w:val="clear" w:color="auto" w:fill="FFFFFF"/>
        <w:tabs>
          <w:tab w:val="left" w:pos="1701"/>
        </w:tabs>
        <w:suppressAutoHyphens w:val="0"/>
        <w:spacing w:before="0" w:after="0"/>
        <w:ind w:left="0" w:firstLine="709"/>
        <w:jc w:val="both"/>
        <w:rPr>
          <w:bCs/>
          <w:szCs w:val="28"/>
        </w:rPr>
      </w:pPr>
      <w:r w:rsidRPr="008755EE">
        <w:t xml:space="preserve">ризик непоновлення дії договорів – ризик виникнення збитків або додаткових втрат або недоотримання запланованих доходів або виникнення несприятливої зміни вартості страхових зобов'язань, викликаний змінами рівня </w:t>
      </w:r>
      <w:r w:rsidRPr="008755EE">
        <w:lastRenderedPageBreak/>
        <w:t>та коливань розірвання, редукування, поновлення, відмови від договорів страхування;</w:t>
      </w:r>
    </w:p>
    <w:p w14:paraId="4CB42EB3" w14:textId="77777777" w:rsidR="00F5057C" w:rsidRPr="008755EE" w:rsidRDefault="00F5057C" w:rsidP="00F5057C">
      <w:pPr>
        <w:pStyle w:val="af3"/>
        <w:rPr>
          <w:bCs/>
        </w:rPr>
      </w:pPr>
    </w:p>
    <w:p w14:paraId="37705FF2" w14:textId="4C2E9448" w:rsidR="00F5057C" w:rsidRPr="008755EE" w:rsidRDefault="00F5057C" w:rsidP="00163378">
      <w:pPr>
        <w:pStyle w:val="rvps2"/>
        <w:widowControl w:val="0"/>
        <w:numPr>
          <w:ilvl w:val="0"/>
          <w:numId w:val="4"/>
        </w:numPr>
        <w:shd w:val="clear" w:color="auto" w:fill="FFFFFF"/>
        <w:suppressAutoHyphens w:val="0"/>
        <w:spacing w:before="0" w:after="0"/>
        <w:ind w:left="0" w:firstLine="709"/>
        <w:jc w:val="both"/>
        <w:rPr>
          <w:bCs/>
          <w:szCs w:val="28"/>
        </w:rPr>
      </w:pPr>
      <w:r w:rsidRPr="008755EE">
        <w:rPr>
          <w:szCs w:val="28"/>
        </w:rPr>
        <w:t xml:space="preserve">ризик ліквідності – </w:t>
      </w:r>
      <w:r w:rsidR="007E5FE0" w:rsidRPr="008755EE">
        <w:rPr>
          <w:szCs w:val="28"/>
        </w:rPr>
        <w:t xml:space="preserve">ризик </w:t>
      </w:r>
      <w:r w:rsidRPr="008755EE">
        <w:rPr>
          <w:szCs w:val="28"/>
        </w:rPr>
        <w:t xml:space="preserve">виникнення збитків або додаткових втрат або недоотримання запланованих доходів унаслідок неспроможності </w:t>
      </w:r>
      <w:r w:rsidR="00320978" w:rsidRPr="008755EE">
        <w:rPr>
          <w:szCs w:val="28"/>
        </w:rPr>
        <w:t>надавача фінансових послуг</w:t>
      </w:r>
      <w:r w:rsidR="00450DBE" w:rsidRPr="008755EE">
        <w:rPr>
          <w:szCs w:val="28"/>
        </w:rPr>
        <w:t xml:space="preserve"> </w:t>
      </w:r>
      <w:r w:rsidRPr="008755EE">
        <w:rPr>
          <w:szCs w:val="28"/>
        </w:rPr>
        <w:t>забезпечувати фінансування зростання активів та/або виконання своїх зобов’язань у належні строки;</w:t>
      </w:r>
    </w:p>
    <w:p w14:paraId="42F726A3" w14:textId="77777777" w:rsidR="00B14421" w:rsidRPr="008755EE" w:rsidRDefault="00B14421" w:rsidP="0070596C">
      <w:pPr>
        <w:pStyle w:val="af3"/>
        <w:rPr>
          <w:bCs/>
        </w:rPr>
      </w:pPr>
    </w:p>
    <w:p w14:paraId="261BE08A" w14:textId="63702480" w:rsidR="00B14421" w:rsidRPr="008755EE" w:rsidRDefault="00B14421" w:rsidP="00E85DBB">
      <w:pPr>
        <w:pStyle w:val="rvps2"/>
        <w:widowControl w:val="0"/>
        <w:numPr>
          <w:ilvl w:val="0"/>
          <w:numId w:val="4"/>
        </w:numPr>
        <w:shd w:val="clear" w:color="auto" w:fill="FFFFFF"/>
        <w:suppressAutoHyphens w:val="0"/>
        <w:spacing w:before="0" w:after="0"/>
        <w:ind w:left="0" w:firstLine="709"/>
        <w:jc w:val="both"/>
        <w:rPr>
          <w:bCs/>
          <w:szCs w:val="28"/>
        </w:rPr>
      </w:pPr>
      <w:r w:rsidRPr="008755EE">
        <w:t>ризик  перегляду – ризик виникнення збитків або додаткових втрат або недоотримання запланованих доходів або виникнення несприятливої зміни вартості страхових зобов'язань, викликаний змінами рівня, тренду або коливань розміру зміни ануїтетів у зв'язку зі змінами законодавства або змінами станів здоров'я застрахованих осіб;</w:t>
      </w:r>
    </w:p>
    <w:p w14:paraId="52C868D9" w14:textId="77777777" w:rsidR="00B14421" w:rsidRPr="008755EE" w:rsidRDefault="00B14421" w:rsidP="0070596C">
      <w:pPr>
        <w:pStyle w:val="af3"/>
        <w:rPr>
          <w:bCs/>
        </w:rPr>
      </w:pPr>
    </w:p>
    <w:p w14:paraId="7FC6B8F4" w14:textId="0A34F19D" w:rsidR="00B14421" w:rsidRPr="008755EE" w:rsidRDefault="00B14421" w:rsidP="00E85DBB">
      <w:pPr>
        <w:pStyle w:val="rvps2"/>
        <w:widowControl w:val="0"/>
        <w:numPr>
          <w:ilvl w:val="0"/>
          <w:numId w:val="4"/>
        </w:numPr>
        <w:shd w:val="clear" w:color="auto" w:fill="FFFFFF"/>
        <w:suppressAutoHyphens w:val="0"/>
        <w:spacing w:before="0" w:after="0"/>
        <w:ind w:left="0" w:firstLine="709"/>
        <w:jc w:val="both"/>
        <w:rPr>
          <w:bCs/>
          <w:szCs w:val="28"/>
        </w:rPr>
      </w:pPr>
      <w:r w:rsidRPr="008755EE">
        <w:t>ризик смертності – ризик виникнення збитків або додаткових втрат або недоотримання запланованих доходів або виникнення несприятливої зміни вартості страхових зобов'язань, викликаний змінами рівня, тренду або коливань показників смертності, у разі, якщо зростання показників смертності призводить до зростання вартості страхових зобов'язань;</w:t>
      </w:r>
    </w:p>
    <w:p w14:paraId="76FC251F" w14:textId="77777777" w:rsidR="00533AA4" w:rsidRPr="008755EE" w:rsidRDefault="00533AA4" w:rsidP="00163378">
      <w:pPr>
        <w:pStyle w:val="af3"/>
        <w:rPr>
          <w:bCs/>
        </w:rPr>
      </w:pPr>
    </w:p>
    <w:p w14:paraId="2C25D91F" w14:textId="3DED995C" w:rsidR="00533AA4" w:rsidRPr="008755EE" w:rsidRDefault="00533AA4" w:rsidP="00E85DBB">
      <w:pPr>
        <w:pStyle w:val="rvps2"/>
        <w:widowControl w:val="0"/>
        <w:numPr>
          <w:ilvl w:val="0"/>
          <w:numId w:val="4"/>
        </w:numPr>
        <w:shd w:val="clear" w:color="auto" w:fill="FFFFFF"/>
        <w:suppressAutoHyphens w:val="0"/>
        <w:spacing w:before="0" w:after="0"/>
        <w:ind w:left="0" w:firstLine="709"/>
        <w:jc w:val="both"/>
        <w:rPr>
          <w:bCs/>
          <w:szCs w:val="28"/>
        </w:rPr>
      </w:pPr>
      <w:r w:rsidRPr="008755EE">
        <w:t>ризик спреду – ризик, пов’язаний із чутливістю активів та зобов’язань страховика до зміни рівня або коливання кредитних спредів протягом строкової структури безризикової процентної ставки;</w:t>
      </w:r>
    </w:p>
    <w:p w14:paraId="2E88F91F" w14:textId="77777777" w:rsidR="00533AA4" w:rsidRPr="008755EE" w:rsidRDefault="00533AA4" w:rsidP="00163378">
      <w:pPr>
        <w:pStyle w:val="af3"/>
        <w:rPr>
          <w:bCs/>
        </w:rPr>
      </w:pPr>
    </w:p>
    <w:p w14:paraId="5F213D0E" w14:textId="340C6C9F" w:rsidR="00533AA4" w:rsidRPr="008755EE" w:rsidRDefault="00533AA4" w:rsidP="00E85DBB">
      <w:pPr>
        <w:pStyle w:val="rvps2"/>
        <w:widowControl w:val="0"/>
        <w:numPr>
          <w:ilvl w:val="0"/>
          <w:numId w:val="4"/>
        </w:numPr>
        <w:shd w:val="clear" w:color="auto" w:fill="FFFFFF"/>
        <w:suppressAutoHyphens w:val="0"/>
        <w:spacing w:before="0" w:after="0"/>
        <w:ind w:left="0" w:firstLine="709"/>
        <w:jc w:val="both"/>
        <w:rPr>
          <w:bCs/>
          <w:szCs w:val="28"/>
        </w:rPr>
      </w:pPr>
      <w:r w:rsidRPr="008755EE">
        <w:t>ризик ринкової концентрації – ризик, пов’язаний із недостатньою диверсифікованістю портфеля активів або у зв’язку зі значним впливом одного або кількох емітентів цінних паперів на стан активів;</w:t>
      </w:r>
    </w:p>
    <w:p w14:paraId="6D1DA3BF" w14:textId="77777777" w:rsidR="000527BE" w:rsidRPr="008755EE" w:rsidRDefault="000527BE" w:rsidP="000527BE">
      <w:pPr>
        <w:pStyle w:val="rvps2"/>
        <w:widowControl w:val="0"/>
        <w:shd w:val="clear" w:color="auto" w:fill="FFFFFF"/>
        <w:suppressAutoHyphens w:val="0"/>
        <w:spacing w:before="0" w:after="0"/>
        <w:jc w:val="both"/>
        <w:rPr>
          <w:bCs/>
          <w:szCs w:val="28"/>
        </w:rPr>
      </w:pPr>
    </w:p>
    <w:p w14:paraId="251FD89D" w14:textId="22044BA0" w:rsidR="00F5057C" w:rsidRPr="008755EE" w:rsidRDefault="00F5057C" w:rsidP="00163378">
      <w:pPr>
        <w:pStyle w:val="rvps2"/>
        <w:widowControl w:val="0"/>
        <w:numPr>
          <w:ilvl w:val="0"/>
          <w:numId w:val="4"/>
        </w:numPr>
        <w:shd w:val="clear" w:color="auto" w:fill="FFFFFF"/>
        <w:suppressAutoHyphens w:val="0"/>
        <w:spacing w:before="0" w:after="0"/>
        <w:ind w:left="0" w:firstLine="709"/>
        <w:jc w:val="both"/>
        <w:rPr>
          <w:bCs/>
          <w:szCs w:val="28"/>
        </w:rPr>
      </w:pPr>
      <w:r w:rsidRPr="008755EE">
        <w:rPr>
          <w:szCs w:val="28"/>
        </w:rPr>
        <w:t xml:space="preserve">ринковий ризик – </w:t>
      </w:r>
      <w:r w:rsidR="007E5FE0" w:rsidRPr="008755EE">
        <w:rPr>
          <w:szCs w:val="28"/>
        </w:rPr>
        <w:t xml:space="preserve">ризик </w:t>
      </w:r>
      <w:r w:rsidRPr="008755EE">
        <w:rPr>
          <w:szCs w:val="28"/>
        </w:rPr>
        <w:t>виникнення збитків або додаткових втрат або недоотримання запланованих доходів</w:t>
      </w:r>
      <w:r w:rsidR="007E5FE0" w:rsidRPr="008755EE">
        <w:rPr>
          <w:szCs w:val="28"/>
        </w:rPr>
        <w:t>,</w:t>
      </w:r>
      <w:r w:rsidRPr="008755EE">
        <w:rPr>
          <w:szCs w:val="28"/>
        </w:rPr>
        <w:t xml:space="preserve"> </w:t>
      </w:r>
      <w:r w:rsidR="007E5FE0" w:rsidRPr="008755EE">
        <w:rPr>
          <w:szCs w:val="28"/>
        </w:rPr>
        <w:t xml:space="preserve">або виникнення </w:t>
      </w:r>
      <w:r w:rsidRPr="008755EE">
        <w:rPr>
          <w:szCs w:val="28"/>
        </w:rPr>
        <w:t>несприятлив</w:t>
      </w:r>
      <w:r w:rsidR="007E5FE0" w:rsidRPr="008755EE">
        <w:rPr>
          <w:szCs w:val="28"/>
        </w:rPr>
        <w:t>их</w:t>
      </w:r>
      <w:r w:rsidRPr="008755EE">
        <w:rPr>
          <w:szCs w:val="28"/>
        </w:rPr>
        <w:t xml:space="preserve"> змін </w:t>
      </w:r>
      <w:r w:rsidR="007E5FE0" w:rsidRPr="008755EE">
        <w:rPr>
          <w:szCs w:val="28"/>
        </w:rPr>
        <w:t>у фінансовому стані, прямо чи опосередковано зумовлений зміною вартості активів та зобов’язань</w:t>
      </w:r>
      <w:r w:rsidRPr="008755EE">
        <w:rPr>
          <w:szCs w:val="28"/>
        </w:rPr>
        <w:t>;</w:t>
      </w:r>
    </w:p>
    <w:p w14:paraId="51C5CD2F" w14:textId="77777777" w:rsidR="00F5057C" w:rsidRPr="008755EE" w:rsidRDefault="00F5057C" w:rsidP="00F5057C">
      <w:pPr>
        <w:pStyle w:val="af3"/>
        <w:rPr>
          <w:bCs/>
        </w:rPr>
      </w:pPr>
    </w:p>
    <w:p w14:paraId="2C5D6F39" w14:textId="7BBA00C9" w:rsidR="00F5057C" w:rsidRPr="008755EE" w:rsidRDefault="00F5057C" w:rsidP="00163378">
      <w:pPr>
        <w:pStyle w:val="rvps2"/>
        <w:widowControl w:val="0"/>
        <w:numPr>
          <w:ilvl w:val="0"/>
          <w:numId w:val="4"/>
        </w:numPr>
        <w:shd w:val="clear" w:color="auto" w:fill="FFFFFF"/>
        <w:suppressAutoHyphens w:val="0"/>
        <w:spacing w:before="0" w:after="0"/>
        <w:ind w:left="0" w:firstLine="709"/>
        <w:jc w:val="both"/>
        <w:rPr>
          <w:bCs/>
          <w:szCs w:val="28"/>
        </w:rPr>
      </w:pPr>
      <w:r w:rsidRPr="008755EE">
        <w:t xml:space="preserve">система управління ризиками – сукупність належним чином задокументованих і затверджених політик, методик і процедур управління ризиками, які визначають порядок дій, спрямованих на здійснення систематичного процесу виявлення, вимірювання, моніторингу, контролю, звітування та пом’якшення </w:t>
      </w:r>
      <w:r w:rsidR="00320978" w:rsidRPr="008755EE">
        <w:t xml:space="preserve">щонайменше </w:t>
      </w:r>
      <w:r w:rsidRPr="008755EE">
        <w:t xml:space="preserve">всіх </w:t>
      </w:r>
      <w:r w:rsidR="00535A09" w:rsidRPr="008755EE">
        <w:t xml:space="preserve">суттєвих </w:t>
      </w:r>
      <w:r w:rsidRPr="008755EE">
        <w:t>ризиків</w:t>
      </w:r>
      <w:r w:rsidR="00F8712B" w:rsidRPr="008755EE">
        <w:t xml:space="preserve"> згідно з цим Положенням</w:t>
      </w:r>
      <w:r w:rsidR="00C66680" w:rsidRPr="008755EE">
        <w:t>,</w:t>
      </w:r>
      <w:r w:rsidR="00320978" w:rsidRPr="008755EE">
        <w:t xml:space="preserve"> притаманних діяльності надавача фінансових послуг</w:t>
      </w:r>
      <w:r w:rsidR="004045F6" w:rsidRPr="008755EE">
        <w:t xml:space="preserve">, </w:t>
      </w:r>
      <w:r w:rsidRPr="008755EE">
        <w:t>на всіх організаційних рівнях</w:t>
      </w:r>
      <w:r w:rsidR="00D6454F" w:rsidRPr="008755EE">
        <w:t>, упорядковані дії учасників системи управління ризиками</w:t>
      </w:r>
      <w:r w:rsidR="00541E1C" w:rsidRPr="008755EE">
        <w:t xml:space="preserve"> з визначення стратегії управління ризиками, організації та здійснення систематичного процесу виявлення, вимірювання, моніторингу, контролю, </w:t>
      </w:r>
      <w:r w:rsidR="00541E1C" w:rsidRPr="008755EE">
        <w:lastRenderedPageBreak/>
        <w:t>звітування та пом’якшення всіх видів ризиків на всіх організаційних рівнях</w:t>
      </w:r>
      <w:r w:rsidRPr="008755EE">
        <w:t>;</w:t>
      </w:r>
    </w:p>
    <w:p w14:paraId="1780ADCF" w14:textId="77777777" w:rsidR="00F5057C" w:rsidRPr="008755EE" w:rsidRDefault="00F5057C" w:rsidP="00F5057C">
      <w:pPr>
        <w:pStyle w:val="af3"/>
        <w:rPr>
          <w:bCs/>
        </w:rPr>
      </w:pPr>
    </w:p>
    <w:p w14:paraId="3E989858" w14:textId="499024B8" w:rsidR="00F5057C" w:rsidRPr="008755EE" w:rsidRDefault="00F5057C" w:rsidP="00163378">
      <w:pPr>
        <w:pStyle w:val="rvps2"/>
        <w:widowControl w:val="0"/>
        <w:numPr>
          <w:ilvl w:val="0"/>
          <w:numId w:val="4"/>
        </w:numPr>
        <w:shd w:val="clear" w:color="auto" w:fill="FFFFFF"/>
        <w:suppressAutoHyphens w:val="0"/>
        <w:spacing w:before="0" w:after="0"/>
        <w:ind w:left="0" w:firstLine="709"/>
        <w:jc w:val="both"/>
        <w:rPr>
          <w:bCs/>
          <w:szCs w:val="28"/>
        </w:rPr>
      </w:pPr>
      <w:r w:rsidRPr="008755EE">
        <w:rPr>
          <w:szCs w:val="28"/>
        </w:rPr>
        <w:t>стрес-сценарій –</w:t>
      </w:r>
      <w:r w:rsidR="001D48AA" w:rsidRPr="008755EE">
        <w:rPr>
          <w:szCs w:val="28"/>
        </w:rPr>
        <w:t xml:space="preserve"> опис </w:t>
      </w:r>
      <w:r w:rsidRPr="008755EE">
        <w:rPr>
          <w:szCs w:val="28"/>
        </w:rPr>
        <w:t>можливого розвитку подій (обставин) унаслідок впливу різних факторів ризиків, виникнення яких може завдати шкоди фінансовому стану та/або ліквідності</w:t>
      </w:r>
      <w:r w:rsidR="00BC332F" w:rsidRPr="008755EE">
        <w:rPr>
          <w:szCs w:val="28"/>
        </w:rPr>
        <w:t>, та/або впливу на виконання вимог до платоспроможності</w:t>
      </w:r>
      <w:r w:rsidRPr="008755EE">
        <w:rPr>
          <w:szCs w:val="28"/>
        </w:rPr>
        <w:t xml:space="preserve"> </w:t>
      </w:r>
      <w:r w:rsidR="00320978" w:rsidRPr="008755EE">
        <w:rPr>
          <w:szCs w:val="28"/>
        </w:rPr>
        <w:t>надавача фінансових послуг</w:t>
      </w:r>
      <w:r w:rsidRPr="008755EE">
        <w:rPr>
          <w:szCs w:val="28"/>
        </w:rPr>
        <w:t>;</w:t>
      </w:r>
    </w:p>
    <w:p w14:paraId="7F194002" w14:textId="77777777" w:rsidR="00F5057C" w:rsidRPr="008755EE" w:rsidRDefault="00F5057C" w:rsidP="00F5057C">
      <w:pPr>
        <w:pStyle w:val="af3"/>
        <w:rPr>
          <w:bCs/>
        </w:rPr>
      </w:pPr>
    </w:p>
    <w:p w14:paraId="06B976FB" w14:textId="797D439C" w:rsidR="00F5057C" w:rsidRPr="008755EE" w:rsidRDefault="00F5057C" w:rsidP="00163378">
      <w:pPr>
        <w:pStyle w:val="rvps2"/>
        <w:widowControl w:val="0"/>
        <w:numPr>
          <w:ilvl w:val="0"/>
          <w:numId w:val="4"/>
        </w:numPr>
        <w:shd w:val="clear" w:color="auto" w:fill="FFFFFF"/>
        <w:suppressAutoHyphens w:val="0"/>
        <w:spacing w:before="0" w:after="0"/>
        <w:ind w:left="0" w:firstLine="709"/>
        <w:jc w:val="both"/>
        <w:rPr>
          <w:bCs/>
          <w:szCs w:val="28"/>
        </w:rPr>
      </w:pPr>
      <w:r w:rsidRPr="008755EE">
        <w:rPr>
          <w:szCs w:val="28"/>
        </w:rPr>
        <w:t xml:space="preserve">стрес-тестування – метод вимірювання </w:t>
      </w:r>
      <w:r w:rsidR="00E7263E" w:rsidRPr="008755EE">
        <w:rPr>
          <w:szCs w:val="28"/>
        </w:rPr>
        <w:t xml:space="preserve">потенційного </w:t>
      </w:r>
      <w:r w:rsidR="001714B0" w:rsidRPr="008755EE">
        <w:rPr>
          <w:szCs w:val="28"/>
        </w:rPr>
        <w:t xml:space="preserve">впливу ризику  </w:t>
      </w:r>
      <w:r w:rsidRPr="008755EE">
        <w:rPr>
          <w:szCs w:val="28"/>
        </w:rPr>
        <w:t xml:space="preserve">як величину збитків, що можуть стати наслідком шокових змін різних факторів </w:t>
      </w:r>
      <w:r w:rsidR="00B95376" w:rsidRPr="008755EE">
        <w:rPr>
          <w:szCs w:val="28"/>
        </w:rPr>
        <w:t xml:space="preserve">ризику </w:t>
      </w:r>
      <w:r w:rsidRPr="008755EE">
        <w:rPr>
          <w:szCs w:val="28"/>
        </w:rPr>
        <w:t>(</w:t>
      </w:r>
      <w:r w:rsidR="00BB41A6" w:rsidRPr="008755EE">
        <w:rPr>
          <w:szCs w:val="28"/>
        </w:rPr>
        <w:t xml:space="preserve">включаючи курси </w:t>
      </w:r>
      <w:r w:rsidRPr="008755EE">
        <w:rPr>
          <w:szCs w:val="28"/>
        </w:rPr>
        <w:t xml:space="preserve">іноземних валют, </w:t>
      </w:r>
      <w:r w:rsidR="00BB41A6" w:rsidRPr="008755EE">
        <w:rPr>
          <w:szCs w:val="28"/>
        </w:rPr>
        <w:t xml:space="preserve">процентні ставки </w:t>
      </w:r>
      <w:r w:rsidRPr="008755EE">
        <w:rPr>
          <w:szCs w:val="28"/>
        </w:rPr>
        <w:t xml:space="preserve">та/або </w:t>
      </w:r>
      <w:r w:rsidR="00BB41A6" w:rsidRPr="008755EE">
        <w:rPr>
          <w:szCs w:val="28"/>
        </w:rPr>
        <w:t>інші фактори</w:t>
      </w:r>
      <w:r w:rsidRPr="008755EE">
        <w:rPr>
          <w:szCs w:val="28"/>
        </w:rPr>
        <w:t>), які відповідають виключним (екстремальним), але ймовірним подіям;</w:t>
      </w:r>
    </w:p>
    <w:p w14:paraId="5445F49E" w14:textId="77777777" w:rsidR="00F5057C" w:rsidRPr="008755EE" w:rsidRDefault="00F5057C" w:rsidP="00F5057C">
      <w:pPr>
        <w:pStyle w:val="af3"/>
        <w:rPr>
          <w:bCs/>
        </w:rPr>
      </w:pPr>
    </w:p>
    <w:p w14:paraId="1AC6404B" w14:textId="208C71F9" w:rsidR="00F5057C" w:rsidRPr="008755EE" w:rsidRDefault="00F5057C" w:rsidP="00163378">
      <w:pPr>
        <w:pStyle w:val="rvps2"/>
        <w:widowControl w:val="0"/>
        <w:numPr>
          <w:ilvl w:val="0"/>
          <w:numId w:val="4"/>
        </w:numPr>
        <w:shd w:val="clear" w:color="auto" w:fill="FFFFFF"/>
        <w:suppressAutoHyphens w:val="0"/>
        <w:spacing w:before="0" w:after="0"/>
        <w:ind w:left="0" w:firstLine="709"/>
        <w:jc w:val="both"/>
        <w:rPr>
          <w:bCs/>
          <w:szCs w:val="28"/>
        </w:rPr>
      </w:pPr>
      <w:r w:rsidRPr="008755EE">
        <w:t>уникнення ризику – відмова</w:t>
      </w:r>
      <w:r w:rsidR="001D48AA" w:rsidRPr="008755EE">
        <w:t xml:space="preserve"> </w:t>
      </w:r>
      <w:r w:rsidRPr="008755EE">
        <w:t>від здійснення певних операцій або припинення ділових відносин, які наражають</w:t>
      </w:r>
      <w:r w:rsidR="00205060" w:rsidRPr="008755EE">
        <w:t xml:space="preserve"> надавача фінансових послуг</w:t>
      </w:r>
      <w:r w:rsidRPr="008755EE">
        <w:t xml:space="preserve"> на ризик;</w:t>
      </w:r>
    </w:p>
    <w:p w14:paraId="429D507E" w14:textId="77777777" w:rsidR="00701C37" w:rsidRPr="008755EE" w:rsidRDefault="00701C37" w:rsidP="002314E6">
      <w:pPr>
        <w:pStyle w:val="af3"/>
        <w:rPr>
          <w:bCs/>
        </w:rPr>
      </w:pPr>
    </w:p>
    <w:p w14:paraId="2825C40C" w14:textId="39FFDD55" w:rsidR="00701C37" w:rsidRPr="008755EE" w:rsidRDefault="00701C37" w:rsidP="00163378">
      <w:pPr>
        <w:pStyle w:val="rvps2"/>
        <w:widowControl w:val="0"/>
        <w:numPr>
          <w:ilvl w:val="0"/>
          <w:numId w:val="4"/>
        </w:numPr>
        <w:shd w:val="clear" w:color="auto" w:fill="FFFFFF"/>
        <w:suppressAutoHyphens w:val="0"/>
        <w:spacing w:before="0" w:after="0"/>
        <w:ind w:left="0" w:firstLine="709"/>
        <w:jc w:val="both"/>
        <w:rPr>
          <w:bCs/>
          <w:szCs w:val="28"/>
        </w:rPr>
      </w:pPr>
      <w:r w:rsidRPr="008755EE">
        <w:rPr>
          <w:bCs/>
          <w:szCs w:val="28"/>
        </w:rPr>
        <w:t xml:space="preserve">фактор ризику </w:t>
      </w:r>
      <w:r w:rsidR="003045B1" w:rsidRPr="008755EE">
        <w:rPr>
          <w:bCs/>
          <w:szCs w:val="28"/>
        </w:rPr>
        <w:t>–</w:t>
      </w:r>
      <w:r w:rsidRPr="008755EE">
        <w:rPr>
          <w:bCs/>
          <w:szCs w:val="28"/>
        </w:rPr>
        <w:t xml:space="preserve"> </w:t>
      </w:r>
      <w:r w:rsidR="003045B1" w:rsidRPr="008755EE">
        <w:rPr>
          <w:bCs/>
          <w:szCs w:val="28"/>
        </w:rPr>
        <w:t>обставина, що сприяє/може передувати виникненню ризику, певна загроза або вразливість, яка існує в діяльності надавача фінансових послуг</w:t>
      </w:r>
      <w:r w:rsidR="00BB41A6" w:rsidRPr="008755EE">
        <w:rPr>
          <w:bCs/>
          <w:szCs w:val="28"/>
        </w:rPr>
        <w:t>;</w:t>
      </w:r>
    </w:p>
    <w:p w14:paraId="4BDEC4C5" w14:textId="77777777" w:rsidR="00F5057C" w:rsidRPr="008755EE" w:rsidRDefault="00F5057C" w:rsidP="00F5057C">
      <w:pPr>
        <w:pStyle w:val="af3"/>
        <w:rPr>
          <w:bCs/>
        </w:rPr>
      </w:pPr>
    </w:p>
    <w:p w14:paraId="3C2F8D30" w14:textId="343F0743" w:rsidR="00F5057C" w:rsidRPr="008755EE" w:rsidRDefault="00F5057C" w:rsidP="00163378">
      <w:pPr>
        <w:pStyle w:val="rvps2"/>
        <w:widowControl w:val="0"/>
        <w:numPr>
          <w:ilvl w:val="0"/>
          <w:numId w:val="4"/>
        </w:numPr>
        <w:shd w:val="clear" w:color="auto" w:fill="FFFFFF"/>
        <w:suppressAutoHyphens w:val="0"/>
        <w:spacing w:before="0" w:after="0"/>
        <w:ind w:left="0" w:firstLine="709"/>
        <w:jc w:val="both"/>
        <w:rPr>
          <w:bCs/>
          <w:szCs w:val="28"/>
        </w:rPr>
      </w:pPr>
      <w:r w:rsidRPr="008755EE">
        <w:rPr>
          <w:szCs w:val="28"/>
        </w:rPr>
        <w:t>шокова величина/шокова зміна – гіпотетична величина зміни</w:t>
      </w:r>
      <w:r w:rsidR="00E7263E" w:rsidRPr="008755EE">
        <w:rPr>
          <w:szCs w:val="28"/>
        </w:rPr>
        <w:t xml:space="preserve"> фактора</w:t>
      </w:r>
      <w:r w:rsidR="00996887" w:rsidRPr="008755EE">
        <w:rPr>
          <w:szCs w:val="28"/>
        </w:rPr>
        <w:t xml:space="preserve"> ризику</w:t>
      </w:r>
      <w:r w:rsidRPr="008755EE">
        <w:rPr>
          <w:szCs w:val="28"/>
        </w:rPr>
        <w:t>, яка використовується в стрес-тестуванні</w:t>
      </w:r>
      <w:r w:rsidR="00C26204" w:rsidRPr="008755EE">
        <w:rPr>
          <w:szCs w:val="28"/>
        </w:rPr>
        <w:t xml:space="preserve">, </w:t>
      </w:r>
      <w:r w:rsidR="008553CF" w:rsidRPr="008755EE">
        <w:rPr>
          <w:szCs w:val="28"/>
        </w:rPr>
        <w:t>і</w:t>
      </w:r>
      <w:r w:rsidR="00C26204" w:rsidRPr="008755EE">
        <w:rPr>
          <w:szCs w:val="28"/>
        </w:rPr>
        <w:t xml:space="preserve"> </w:t>
      </w:r>
      <w:r w:rsidRPr="008755EE">
        <w:rPr>
          <w:szCs w:val="28"/>
        </w:rPr>
        <w:t>має відповідати двом критеріям: бути суттєвою та ймовірною</w:t>
      </w:r>
      <w:r w:rsidR="008E6A5B" w:rsidRPr="008755EE">
        <w:rPr>
          <w:szCs w:val="28"/>
        </w:rPr>
        <w:t>.</w:t>
      </w:r>
    </w:p>
    <w:p w14:paraId="78C6BC9A" w14:textId="548626FC" w:rsidR="00F5057C" w:rsidRDefault="008553CF" w:rsidP="00F5057C">
      <w:pPr>
        <w:pStyle w:val="af3"/>
        <w:ind w:left="0" w:firstLine="720"/>
      </w:pPr>
      <w:r w:rsidRPr="008755EE">
        <w:t>Інші терміни, які вживаються в цьому Положенні, використовуються в значеннях, визначених Законом про фінансові послуги, Законами України “Про страхування”, “Про кредитні спілки”, “Про платіжні послуги”, іншими законами України та нормативно-правовими актами Національного банку</w:t>
      </w:r>
      <w:r w:rsidR="00541E1C" w:rsidRPr="008755EE">
        <w:t>.</w:t>
      </w:r>
    </w:p>
    <w:p w14:paraId="39926C96" w14:textId="77777777" w:rsidR="006020C2" w:rsidRPr="00594025" w:rsidRDefault="006020C2" w:rsidP="00F5057C">
      <w:pPr>
        <w:pStyle w:val="af3"/>
        <w:ind w:left="0" w:firstLine="720"/>
      </w:pPr>
    </w:p>
    <w:p w14:paraId="642AE588" w14:textId="12657870" w:rsidR="006020C2" w:rsidRPr="00594025" w:rsidRDefault="006020C2" w:rsidP="006020C2">
      <w:pPr>
        <w:pStyle w:val="rvps2"/>
        <w:widowControl w:val="0"/>
        <w:numPr>
          <w:ilvl w:val="0"/>
          <w:numId w:val="3"/>
        </w:numPr>
        <w:shd w:val="clear" w:color="auto" w:fill="FFFFFF"/>
        <w:suppressAutoHyphens w:val="0"/>
        <w:spacing w:before="0" w:after="0"/>
        <w:ind w:left="0" w:firstLine="709"/>
        <w:jc w:val="both"/>
        <w:rPr>
          <w:bCs/>
          <w:strike/>
          <w:szCs w:val="28"/>
        </w:rPr>
      </w:pPr>
      <w:r w:rsidRPr="008755EE">
        <w:rPr>
          <w:szCs w:val="28"/>
        </w:rPr>
        <w:t xml:space="preserve">Це Положення визначає основні цілі та принципи управління ризиками, які виникають при здійсненні діяльності з надання небанківських фінансових послуг на всіх організаційних рівнях, і встановлює мінімальні вимоги щодо організації </w:t>
      </w:r>
      <w:r w:rsidRPr="008755EE">
        <w:t>особами, які провадять діяльність з надання небанківських фінансових послуг [включаючи</w:t>
      </w:r>
      <w:r w:rsidRPr="008755EE">
        <w:rPr>
          <w:rFonts w:eastAsia="SimSun"/>
          <w:color w:val="000000" w:themeColor="text1"/>
        </w:rPr>
        <w:t xml:space="preserve"> </w:t>
      </w:r>
      <w:r w:rsidRPr="008755EE">
        <w:t xml:space="preserve"> фінансові установи (крім банків),</w:t>
      </w:r>
      <w:r w:rsidRPr="008755EE">
        <w:rPr>
          <w:rFonts w:eastAsia="SimSun"/>
          <w:color w:val="000000" w:themeColor="text1"/>
        </w:rPr>
        <w:t xml:space="preserve"> платіжні установи, </w:t>
      </w:r>
      <w:r w:rsidRPr="008755EE">
        <w:rPr>
          <w:color w:val="000000" w:themeColor="text1"/>
        </w:rPr>
        <w:t xml:space="preserve">юридичні особи, які не є фінансовими установами, але мають право надавати окремі фінансові послуги, </w:t>
      </w:r>
      <w:r w:rsidR="00BF23AE">
        <w:rPr>
          <w:color w:val="000000" w:themeColor="text1"/>
        </w:rPr>
        <w:t xml:space="preserve">включаючи </w:t>
      </w:r>
      <w:r w:rsidR="00BF23AE" w:rsidRPr="008755EE">
        <w:rPr>
          <w:rFonts w:eastAsia="SimSun"/>
          <w:color w:val="000000" w:themeColor="text1"/>
        </w:rPr>
        <w:t>установи електронних грошей</w:t>
      </w:r>
      <w:r w:rsidR="00BF23AE" w:rsidRPr="008755EE">
        <w:rPr>
          <w:color w:val="000000" w:themeColor="text1"/>
        </w:rPr>
        <w:t>,</w:t>
      </w:r>
      <w:r w:rsidR="00BF23AE">
        <w:rPr>
          <w:color w:val="000000" w:themeColor="text1"/>
        </w:rPr>
        <w:t xml:space="preserve"> </w:t>
      </w:r>
      <w:r w:rsidR="00BF23AE" w:rsidRPr="008755EE">
        <w:rPr>
          <w:color w:val="000000" w:themeColor="text1"/>
        </w:rPr>
        <w:t>оператор</w:t>
      </w:r>
      <w:r w:rsidR="00BF23AE">
        <w:rPr>
          <w:color w:val="000000" w:themeColor="text1"/>
        </w:rPr>
        <w:t>ів</w:t>
      </w:r>
      <w:r w:rsidR="00BF23AE" w:rsidRPr="008755EE">
        <w:rPr>
          <w:color w:val="000000" w:themeColor="text1"/>
        </w:rPr>
        <w:t xml:space="preserve"> </w:t>
      </w:r>
      <w:r w:rsidRPr="008755EE">
        <w:rPr>
          <w:color w:val="000000" w:themeColor="text1"/>
        </w:rPr>
        <w:t>поштового зв'язку, які мають право надавати фінансові платіжні послуги</w:t>
      </w:r>
      <w:r w:rsidRPr="008755EE">
        <w:t xml:space="preserve"> (далі – надавач фінансових послуг</w:t>
      </w:r>
      <w:r w:rsidR="0013095B">
        <w:t>)</w:t>
      </w:r>
      <w:r w:rsidRPr="008755EE">
        <w:t xml:space="preserve">] </w:t>
      </w:r>
      <w:r w:rsidRPr="008755EE">
        <w:rPr>
          <w:szCs w:val="28"/>
        </w:rPr>
        <w:t>та небанківськими фінансовими групами комплексної, адекватної та ефективної системи управління ризиками.</w:t>
      </w:r>
    </w:p>
    <w:p w14:paraId="0E587F58" w14:textId="7C69224E" w:rsidR="00594025" w:rsidRPr="008755EE" w:rsidRDefault="00594025" w:rsidP="00594025">
      <w:pPr>
        <w:pStyle w:val="rvps2"/>
        <w:widowControl w:val="0"/>
        <w:shd w:val="clear" w:color="auto" w:fill="FFFFFF"/>
        <w:suppressAutoHyphens w:val="0"/>
        <w:spacing w:before="0" w:after="0"/>
        <w:ind w:firstLine="709"/>
        <w:jc w:val="both"/>
        <w:rPr>
          <w:bCs/>
          <w:strike/>
          <w:szCs w:val="28"/>
        </w:rPr>
      </w:pPr>
      <w:r w:rsidRPr="008755EE">
        <w:t>П</w:t>
      </w:r>
      <w:r w:rsidRPr="008755EE">
        <w:rPr>
          <w:rFonts w:hint="eastAsia"/>
        </w:rPr>
        <w:t>оложення не поширю</w:t>
      </w:r>
      <w:r w:rsidRPr="008755EE">
        <w:rPr>
          <w:rFonts w:hint="cs"/>
        </w:rPr>
        <w:t>є</w:t>
      </w:r>
      <w:r w:rsidRPr="008755EE">
        <w:rPr>
          <w:rFonts w:hint="eastAsia"/>
        </w:rPr>
        <w:t>ться на надавач</w:t>
      </w:r>
      <w:r w:rsidRPr="008755EE">
        <w:rPr>
          <w:rFonts w:hint="cs"/>
        </w:rPr>
        <w:t>і</w:t>
      </w:r>
      <w:r w:rsidRPr="008755EE">
        <w:rPr>
          <w:rFonts w:hint="eastAsia"/>
        </w:rPr>
        <w:t>в ф</w:t>
      </w:r>
      <w:r w:rsidRPr="008755EE">
        <w:rPr>
          <w:rFonts w:hint="cs"/>
        </w:rPr>
        <w:t>і</w:t>
      </w:r>
      <w:r w:rsidRPr="008755EE">
        <w:rPr>
          <w:rFonts w:hint="eastAsia"/>
        </w:rPr>
        <w:t>нансових послуг, у статутному кап</w:t>
      </w:r>
      <w:r w:rsidRPr="008755EE">
        <w:rPr>
          <w:rFonts w:hint="cs"/>
        </w:rPr>
        <w:t>і</w:t>
      </w:r>
      <w:r w:rsidRPr="008755EE">
        <w:rPr>
          <w:rFonts w:hint="eastAsia"/>
        </w:rPr>
        <w:t>тал</w:t>
      </w:r>
      <w:r w:rsidRPr="008755EE">
        <w:rPr>
          <w:rFonts w:hint="cs"/>
        </w:rPr>
        <w:t>і</w:t>
      </w:r>
      <w:r w:rsidRPr="008755EE">
        <w:rPr>
          <w:rFonts w:hint="eastAsia"/>
        </w:rPr>
        <w:t xml:space="preserve"> яких 50 </w:t>
      </w:r>
      <w:r w:rsidRPr="008755EE">
        <w:rPr>
          <w:rFonts w:hint="cs"/>
        </w:rPr>
        <w:t>і</w:t>
      </w:r>
      <w:r w:rsidRPr="008755EE">
        <w:rPr>
          <w:rFonts w:hint="eastAsia"/>
        </w:rPr>
        <w:t xml:space="preserve"> б</w:t>
      </w:r>
      <w:r w:rsidRPr="008755EE">
        <w:rPr>
          <w:rFonts w:hint="cs"/>
        </w:rPr>
        <w:t>і</w:t>
      </w:r>
      <w:r w:rsidRPr="008755EE">
        <w:rPr>
          <w:rFonts w:hint="eastAsia"/>
        </w:rPr>
        <w:t>льше в</w:t>
      </w:r>
      <w:r w:rsidRPr="008755EE">
        <w:rPr>
          <w:rFonts w:hint="cs"/>
        </w:rPr>
        <w:t>і</w:t>
      </w:r>
      <w:r w:rsidRPr="008755EE">
        <w:rPr>
          <w:rFonts w:hint="eastAsia"/>
        </w:rPr>
        <w:t>дсотк</w:t>
      </w:r>
      <w:r w:rsidRPr="008755EE">
        <w:rPr>
          <w:rFonts w:hint="cs"/>
        </w:rPr>
        <w:t>і</w:t>
      </w:r>
      <w:r w:rsidRPr="008755EE">
        <w:rPr>
          <w:rFonts w:hint="eastAsia"/>
        </w:rPr>
        <w:t>в належить держав</w:t>
      </w:r>
      <w:r w:rsidRPr="008755EE">
        <w:rPr>
          <w:rFonts w:hint="cs"/>
        </w:rPr>
        <w:t>і</w:t>
      </w:r>
      <w:r w:rsidRPr="008755EE">
        <w:t>.</w:t>
      </w:r>
    </w:p>
    <w:p w14:paraId="7B3E5BCC" w14:textId="4038E45C" w:rsidR="00F5057C" w:rsidRDefault="00F5057C" w:rsidP="00163378">
      <w:pPr>
        <w:pStyle w:val="af3"/>
        <w:ind w:left="0" w:firstLine="720"/>
        <w:rPr>
          <w:bCs/>
        </w:rPr>
      </w:pPr>
    </w:p>
    <w:p w14:paraId="619D86D8" w14:textId="77777777" w:rsidR="004F7500" w:rsidRPr="008755EE" w:rsidRDefault="004F7500" w:rsidP="00163378">
      <w:pPr>
        <w:pStyle w:val="af3"/>
        <w:ind w:left="0" w:firstLine="720"/>
        <w:rPr>
          <w:bCs/>
        </w:rPr>
      </w:pPr>
    </w:p>
    <w:p w14:paraId="2254AB0E" w14:textId="77777777" w:rsidR="00A91D45" w:rsidRPr="008755EE" w:rsidRDefault="00A91D45" w:rsidP="00B924D5">
      <w:pPr>
        <w:pStyle w:val="rvps2"/>
        <w:widowControl w:val="0"/>
        <w:shd w:val="clear" w:color="auto" w:fill="FFFFFF"/>
        <w:suppressAutoHyphens w:val="0"/>
        <w:spacing w:before="0" w:after="0"/>
        <w:jc w:val="center"/>
        <w:outlineLvl w:val="1"/>
        <w:rPr>
          <w:bCs/>
          <w:szCs w:val="28"/>
        </w:rPr>
      </w:pPr>
      <w:r w:rsidRPr="008755EE">
        <w:rPr>
          <w:bCs/>
          <w:szCs w:val="28"/>
        </w:rPr>
        <w:t xml:space="preserve">2. Сфера регулювання </w:t>
      </w:r>
    </w:p>
    <w:p w14:paraId="2532FB00" w14:textId="77777777" w:rsidR="00D72F62" w:rsidRPr="008755EE" w:rsidRDefault="00D72F62" w:rsidP="00D72F62">
      <w:pPr>
        <w:pStyle w:val="af3"/>
        <w:rPr>
          <w:bCs/>
        </w:rPr>
      </w:pPr>
    </w:p>
    <w:p w14:paraId="4FE12175" w14:textId="6F4DB7E4" w:rsidR="003E59E0" w:rsidRPr="008755EE" w:rsidRDefault="00205060" w:rsidP="00163378">
      <w:pPr>
        <w:pStyle w:val="rvps2"/>
        <w:widowControl w:val="0"/>
        <w:numPr>
          <w:ilvl w:val="0"/>
          <w:numId w:val="3"/>
        </w:numPr>
        <w:shd w:val="clear" w:color="auto" w:fill="FFFFFF"/>
        <w:suppressAutoHyphens w:val="0"/>
        <w:spacing w:before="0" w:after="0"/>
        <w:ind w:left="0" w:firstLine="709"/>
        <w:jc w:val="both"/>
        <w:rPr>
          <w:bCs/>
          <w:szCs w:val="28"/>
        </w:rPr>
      </w:pPr>
      <w:r w:rsidRPr="008755EE">
        <w:t>Надавач фінансових послуг</w:t>
      </w:r>
      <w:r w:rsidR="00D72F62" w:rsidRPr="008755EE">
        <w:t xml:space="preserve"> створює систему управління ризиками, адекватну </w:t>
      </w:r>
      <w:r w:rsidR="009A2D2B" w:rsidRPr="008755EE">
        <w:t xml:space="preserve">сфері (сегменту) </w:t>
      </w:r>
      <w:r w:rsidRPr="008755EE">
        <w:t xml:space="preserve">його </w:t>
      </w:r>
      <w:r w:rsidR="009A2D2B" w:rsidRPr="008755EE">
        <w:t>діяльності, групі суспільної важливості</w:t>
      </w:r>
      <w:r w:rsidR="008652B7" w:rsidRPr="008755EE">
        <w:t xml:space="preserve">, </w:t>
      </w:r>
      <w:r w:rsidR="00D72F62" w:rsidRPr="008755EE">
        <w:t xml:space="preserve">розміру, </w:t>
      </w:r>
      <w:r w:rsidR="007F5E91" w:rsidRPr="008755EE">
        <w:t>бізнес-моделі,</w:t>
      </w:r>
      <w:r w:rsidR="00D72F62" w:rsidRPr="008755EE">
        <w:t xml:space="preserve"> складності операцій, яка забезпечує виявлення, вимірювання (</w:t>
      </w:r>
      <w:r w:rsidR="00855D29" w:rsidRPr="008755EE">
        <w:t>визначення</w:t>
      </w:r>
      <w:r w:rsidR="00F8712B" w:rsidRPr="008755EE">
        <w:t>),</w:t>
      </w:r>
      <w:r w:rsidR="00D72F62" w:rsidRPr="008755EE">
        <w:t xml:space="preserve"> моніторинг, звітування, контроль та </w:t>
      </w:r>
      <w:r w:rsidR="00CA30C6" w:rsidRPr="008755EE">
        <w:t>аналіз</w:t>
      </w:r>
      <w:r w:rsidR="00D72F62" w:rsidRPr="008755EE">
        <w:t xml:space="preserve"> всіх суттєвих ризиків </w:t>
      </w:r>
      <w:r w:rsidRPr="008755EE">
        <w:t>надавача фінансових послуг</w:t>
      </w:r>
      <w:r w:rsidR="00CA30C6" w:rsidRPr="008755EE">
        <w:t xml:space="preserve"> на постійній основі</w:t>
      </w:r>
      <w:r w:rsidR="00D72F62" w:rsidRPr="008755EE">
        <w:t xml:space="preserve"> з метою </w:t>
      </w:r>
      <w:r w:rsidR="00CA30C6" w:rsidRPr="008755EE">
        <w:rPr>
          <w:szCs w:val="28"/>
        </w:rPr>
        <w:t>прийняття своєчасних та адекватних  управлінських рішень щодо пом’якшення ризиків та зменшення пов’язаних із ними втрат (збитків</w:t>
      </w:r>
      <w:r w:rsidR="00D72F62" w:rsidRPr="008755EE">
        <w:t>)</w:t>
      </w:r>
      <w:r w:rsidR="00CA30C6" w:rsidRPr="008755EE">
        <w:rPr>
          <w:szCs w:val="28"/>
        </w:rPr>
        <w:t>.</w:t>
      </w:r>
    </w:p>
    <w:p w14:paraId="28BCF20F" w14:textId="77777777" w:rsidR="003E59E0" w:rsidRPr="008755EE" w:rsidRDefault="003E59E0" w:rsidP="009A20D9">
      <w:pPr>
        <w:pStyle w:val="rvps2"/>
        <w:widowControl w:val="0"/>
        <w:shd w:val="clear" w:color="auto" w:fill="FFFFFF"/>
        <w:suppressAutoHyphens w:val="0"/>
        <w:spacing w:before="0" w:after="0"/>
        <w:ind w:left="567"/>
        <w:jc w:val="both"/>
        <w:rPr>
          <w:bCs/>
          <w:szCs w:val="28"/>
        </w:rPr>
      </w:pPr>
    </w:p>
    <w:p w14:paraId="6FD20669" w14:textId="469312B3" w:rsidR="00423A57" w:rsidRPr="008755EE" w:rsidRDefault="0070596C" w:rsidP="00163378">
      <w:pPr>
        <w:pStyle w:val="rvps2"/>
        <w:widowControl w:val="0"/>
        <w:numPr>
          <w:ilvl w:val="0"/>
          <w:numId w:val="3"/>
        </w:numPr>
        <w:shd w:val="clear" w:color="auto" w:fill="FFFFFF"/>
        <w:suppressAutoHyphens w:val="0"/>
        <w:spacing w:before="0" w:after="0"/>
        <w:ind w:left="0" w:firstLine="709"/>
        <w:jc w:val="both"/>
        <w:rPr>
          <w:strike/>
        </w:rPr>
      </w:pPr>
      <w:r w:rsidRPr="008755EE">
        <w:rPr>
          <w:szCs w:val="28"/>
          <w:lang w:eastAsia="uk-UA"/>
        </w:rPr>
        <w:t>Р</w:t>
      </w:r>
      <w:r w:rsidR="00B95376" w:rsidRPr="008755EE">
        <w:rPr>
          <w:szCs w:val="28"/>
          <w:lang w:eastAsia="uk-UA"/>
        </w:rPr>
        <w:t>ада/вищий орган управління, керівники надавача фінансових послуг</w:t>
      </w:r>
      <w:r w:rsidR="00B95376" w:rsidRPr="008755EE">
        <w:rPr>
          <w:bCs/>
          <w:szCs w:val="28"/>
        </w:rPr>
        <w:t xml:space="preserve"> </w:t>
      </w:r>
      <w:r w:rsidRPr="008755EE">
        <w:rPr>
          <w:szCs w:val="28"/>
          <w:lang w:eastAsia="uk-UA"/>
        </w:rPr>
        <w:t>несуть</w:t>
      </w:r>
      <w:r w:rsidRPr="008755EE">
        <w:rPr>
          <w:bCs/>
          <w:szCs w:val="28"/>
        </w:rPr>
        <w:t xml:space="preserve"> відповідальність </w:t>
      </w:r>
      <w:r w:rsidR="00423A57" w:rsidRPr="008755EE">
        <w:rPr>
          <w:szCs w:val="28"/>
          <w:lang w:eastAsia="uk-UA"/>
        </w:rPr>
        <w:t>за ефективність</w:t>
      </w:r>
      <w:r w:rsidR="00F8712B" w:rsidRPr="008755EE">
        <w:rPr>
          <w:szCs w:val="28"/>
          <w:lang w:eastAsia="uk-UA"/>
        </w:rPr>
        <w:t>, комплексність і адекватність</w:t>
      </w:r>
      <w:r w:rsidR="00423A57" w:rsidRPr="008755EE">
        <w:rPr>
          <w:szCs w:val="28"/>
          <w:lang w:eastAsia="uk-UA"/>
        </w:rPr>
        <w:t xml:space="preserve"> системи управління ризиками</w:t>
      </w:r>
      <w:r w:rsidR="00681259" w:rsidRPr="008755EE">
        <w:rPr>
          <w:szCs w:val="28"/>
          <w:lang w:eastAsia="uk-UA"/>
        </w:rPr>
        <w:t>.</w:t>
      </w:r>
    </w:p>
    <w:p w14:paraId="064C9E4A" w14:textId="77777777" w:rsidR="00E91F77" w:rsidRPr="008755EE" w:rsidRDefault="00F8712B" w:rsidP="00163378">
      <w:pPr>
        <w:pStyle w:val="rvps2"/>
        <w:widowControl w:val="0"/>
        <w:shd w:val="clear" w:color="auto" w:fill="FFFFFF"/>
        <w:suppressAutoHyphens w:val="0"/>
        <w:spacing w:before="0" w:after="0"/>
        <w:jc w:val="both"/>
      </w:pPr>
      <w:r w:rsidRPr="008755EE">
        <w:rPr>
          <w:szCs w:val="28"/>
          <w:lang w:eastAsia="uk-UA"/>
        </w:rPr>
        <w:t xml:space="preserve"> </w:t>
      </w:r>
    </w:p>
    <w:p w14:paraId="674CDF2E" w14:textId="15BCE8D5" w:rsidR="00CA30C6" w:rsidRPr="008755EE" w:rsidRDefault="00CA30C6" w:rsidP="00163378">
      <w:pPr>
        <w:pStyle w:val="af7"/>
        <w:numPr>
          <w:ilvl w:val="0"/>
          <w:numId w:val="3"/>
        </w:numPr>
        <w:tabs>
          <w:tab w:val="left" w:pos="0"/>
        </w:tabs>
        <w:spacing w:after="240" w:line="240" w:lineRule="auto"/>
        <w:ind w:left="0" w:firstLine="709"/>
        <w:jc w:val="both"/>
        <w:rPr>
          <w:sz w:val="28"/>
        </w:rPr>
      </w:pPr>
      <w:r w:rsidRPr="008755EE">
        <w:rPr>
          <w:sz w:val="28"/>
          <w:szCs w:val="28"/>
        </w:rPr>
        <w:t xml:space="preserve">Система управління ризиками </w:t>
      </w:r>
      <w:r w:rsidR="00205060" w:rsidRPr="008755EE">
        <w:rPr>
          <w:sz w:val="28"/>
          <w:szCs w:val="28"/>
        </w:rPr>
        <w:t>надавача фінансових послуг</w:t>
      </w:r>
      <w:r w:rsidRPr="008755EE">
        <w:rPr>
          <w:sz w:val="28"/>
          <w:szCs w:val="28"/>
        </w:rPr>
        <w:t xml:space="preserve"> </w:t>
      </w:r>
      <w:r w:rsidR="00F8712B" w:rsidRPr="008755EE">
        <w:rPr>
          <w:sz w:val="28"/>
          <w:szCs w:val="28"/>
        </w:rPr>
        <w:t xml:space="preserve">має  відповідати  вимогам цього Положення та </w:t>
      </w:r>
      <w:r w:rsidRPr="008755EE">
        <w:rPr>
          <w:sz w:val="28"/>
          <w:szCs w:val="28"/>
        </w:rPr>
        <w:t>щонайменше має передбачати:</w:t>
      </w:r>
    </w:p>
    <w:p w14:paraId="0B1ADD6D" w14:textId="6EE27937" w:rsidR="00CA30C6" w:rsidRPr="008755EE" w:rsidRDefault="00CA30C6" w:rsidP="00163378">
      <w:pPr>
        <w:pStyle w:val="af3"/>
        <w:numPr>
          <w:ilvl w:val="0"/>
          <w:numId w:val="7"/>
        </w:numPr>
        <w:spacing w:after="240"/>
        <w:ind w:left="0" w:firstLine="709"/>
        <w:contextualSpacing w:val="0"/>
      </w:pPr>
      <w:r w:rsidRPr="008755EE">
        <w:t xml:space="preserve">організаційну структуру, яка визначає обов’язки, повноваження </w:t>
      </w:r>
      <w:r w:rsidR="00F8712B" w:rsidRPr="008755EE">
        <w:t xml:space="preserve"> </w:t>
      </w:r>
      <w:r w:rsidR="009A20D9" w:rsidRPr="008755EE">
        <w:t>учасників</w:t>
      </w:r>
      <w:r w:rsidR="00F8712B" w:rsidRPr="008755EE">
        <w:t xml:space="preserve"> системи управління ризиками та їх</w:t>
      </w:r>
      <w:r w:rsidRPr="008755EE">
        <w:t xml:space="preserve"> відповідальність щодо управління ризиками;</w:t>
      </w:r>
    </w:p>
    <w:p w14:paraId="20AD5FCA" w14:textId="77777777" w:rsidR="00CA30C6" w:rsidRPr="008755EE" w:rsidRDefault="00CA30C6" w:rsidP="00163378">
      <w:pPr>
        <w:pStyle w:val="af3"/>
        <w:numPr>
          <w:ilvl w:val="0"/>
          <w:numId w:val="7"/>
        </w:numPr>
        <w:spacing w:after="240"/>
        <w:ind w:left="0" w:firstLine="709"/>
        <w:contextualSpacing w:val="0"/>
      </w:pPr>
      <w:r w:rsidRPr="008755EE">
        <w:t>внутрішн</w:t>
      </w:r>
      <w:r w:rsidR="00444351" w:rsidRPr="008755EE">
        <w:t>і</w:t>
      </w:r>
      <w:r w:rsidRPr="008755EE">
        <w:t xml:space="preserve"> документи з питань управління ризиками;</w:t>
      </w:r>
    </w:p>
    <w:p w14:paraId="36407CE9" w14:textId="3CD3DDE9" w:rsidR="00CA30C6" w:rsidRPr="008755EE" w:rsidRDefault="00CA30C6" w:rsidP="00163378">
      <w:pPr>
        <w:pStyle w:val="af3"/>
        <w:numPr>
          <w:ilvl w:val="0"/>
          <w:numId w:val="7"/>
        </w:numPr>
        <w:tabs>
          <w:tab w:val="num" w:pos="720"/>
        </w:tabs>
        <w:spacing w:after="240"/>
        <w:ind w:left="0" w:firstLine="709"/>
        <w:contextualSpacing w:val="0"/>
      </w:pPr>
      <w:r w:rsidRPr="008755EE">
        <w:t>інформаційну систему щодо управління ризиками та звітування;</w:t>
      </w:r>
    </w:p>
    <w:p w14:paraId="6304B6C8" w14:textId="77777777" w:rsidR="00CA30C6" w:rsidRPr="008755EE" w:rsidRDefault="00CA30C6" w:rsidP="00163378">
      <w:pPr>
        <w:pStyle w:val="af3"/>
        <w:numPr>
          <w:ilvl w:val="0"/>
          <w:numId w:val="7"/>
        </w:numPr>
        <w:tabs>
          <w:tab w:val="num" w:pos="720"/>
        </w:tabs>
        <w:spacing w:after="240"/>
        <w:ind w:left="0" w:firstLine="709"/>
        <w:contextualSpacing w:val="0"/>
      </w:pPr>
      <w:r w:rsidRPr="008755EE">
        <w:t>інструменти для ефективного управління ризиками.</w:t>
      </w:r>
    </w:p>
    <w:p w14:paraId="567190BD" w14:textId="3FDC6F04" w:rsidR="00802848" w:rsidRPr="008755EE" w:rsidRDefault="00802848" w:rsidP="00163378">
      <w:pPr>
        <w:pStyle w:val="rvps2"/>
        <w:widowControl w:val="0"/>
        <w:numPr>
          <w:ilvl w:val="0"/>
          <w:numId w:val="3"/>
        </w:numPr>
        <w:shd w:val="clear" w:color="auto" w:fill="FFFFFF"/>
        <w:suppressAutoHyphens w:val="0"/>
        <w:spacing w:before="0" w:after="240"/>
        <w:ind w:left="0" w:firstLine="709"/>
        <w:jc w:val="both"/>
      </w:pPr>
      <w:r w:rsidRPr="008755EE">
        <w:t>Національний банк, при здійсненні нагляду за діяльністю надавача фінансових послуг/небанківської фінансової групи, з урахуванням ризик-орієнтованого підходу та принципу пропорційності</w:t>
      </w:r>
      <w:r w:rsidR="00DA6F18" w:rsidRPr="008755EE">
        <w:t xml:space="preserve">, оцінює </w:t>
      </w:r>
      <w:r w:rsidRPr="008755EE">
        <w:t>комплексність, якість та ефективність створеної надавачем фінансових послуг системи управління ризиками, її відповідність вимогам законодавства та цього Положення.</w:t>
      </w:r>
    </w:p>
    <w:p w14:paraId="2E682AEC" w14:textId="14E8906D" w:rsidR="00450CFC" w:rsidRPr="008755EE" w:rsidRDefault="00DA6F18" w:rsidP="00163378">
      <w:pPr>
        <w:pStyle w:val="rvps2"/>
        <w:widowControl w:val="0"/>
        <w:numPr>
          <w:ilvl w:val="0"/>
          <w:numId w:val="3"/>
        </w:numPr>
        <w:shd w:val="clear" w:color="auto" w:fill="FFFFFF"/>
        <w:suppressAutoHyphens w:val="0"/>
        <w:spacing w:before="0" w:after="240"/>
        <w:ind w:left="0" w:firstLine="709"/>
        <w:jc w:val="both"/>
      </w:pPr>
      <w:r w:rsidRPr="008755EE">
        <w:rPr>
          <w:color w:val="000000" w:themeColor="text1"/>
        </w:rPr>
        <w:t xml:space="preserve">Національний банк з метою здійснення нагляду за дотриманням надавачем фінансових послуг вимог цього Положення </w:t>
      </w:r>
      <w:r w:rsidR="00A368FE" w:rsidRPr="008755EE">
        <w:rPr>
          <w:color w:val="000000" w:themeColor="text1"/>
        </w:rPr>
        <w:t xml:space="preserve">має право </w:t>
      </w:r>
      <w:r w:rsidRPr="008755EE">
        <w:rPr>
          <w:color w:val="000000" w:themeColor="text1"/>
        </w:rPr>
        <w:t xml:space="preserve">отримувати інформацію, </w:t>
      </w:r>
      <w:r w:rsidR="007B4B7B">
        <w:rPr>
          <w:color w:val="000000" w:themeColor="text1"/>
        </w:rPr>
        <w:t>пояснення</w:t>
      </w:r>
      <w:r w:rsidR="007B4B7B" w:rsidRPr="008755EE">
        <w:rPr>
          <w:color w:val="000000" w:themeColor="text1"/>
        </w:rPr>
        <w:t xml:space="preserve"> </w:t>
      </w:r>
      <w:r w:rsidRPr="008755EE">
        <w:rPr>
          <w:color w:val="000000" w:themeColor="text1"/>
        </w:rPr>
        <w:t>та копії документів щодо системи управління ризиками, включаючи, але не виключно, результати проведення внутрішнього аудиту та виявлені недоліки/ризики системи управління ризиками, порушення вимог законодавства та причини, що їх зумовили, рішення прийняті з метою усунення/мінімізації виявлених недоліків/ризиків, порушень вимог законодавства та причин, що їх зумовили, у порядку, визначеному нормативно-правовими актами Національного банку</w:t>
      </w:r>
      <w:r w:rsidR="00450CFC" w:rsidRPr="008755EE">
        <w:rPr>
          <w:color w:val="000000" w:themeColor="text1"/>
        </w:rPr>
        <w:t>.</w:t>
      </w:r>
    </w:p>
    <w:p w14:paraId="52492CB1" w14:textId="34F27EBD" w:rsidR="00450CFC" w:rsidRPr="008755EE" w:rsidRDefault="009A20D9" w:rsidP="00655952">
      <w:pPr>
        <w:pStyle w:val="rvps2"/>
        <w:widowControl w:val="0"/>
        <w:numPr>
          <w:ilvl w:val="0"/>
          <w:numId w:val="3"/>
        </w:numPr>
        <w:shd w:val="clear" w:color="auto" w:fill="FFFFFF"/>
        <w:suppressAutoHyphens w:val="0"/>
        <w:spacing w:before="0" w:after="0"/>
        <w:ind w:left="0" w:firstLine="709"/>
        <w:jc w:val="both"/>
      </w:pPr>
      <w:r w:rsidRPr="008755EE">
        <w:rPr>
          <w:color w:val="000000" w:themeColor="text1"/>
          <w:szCs w:val="28"/>
        </w:rPr>
        <w:lastRenderedPageBreak/>
        <w:t>П</w:t>
      </w:r>
      <w:r w:rsidR="00F8712B" w:rsidRPr="008755EE">
        <w:rPr>
          <w:rFonts w:ascii="Liberation Serif" w:hAnsi="Liberation Serif"/>
          <w:color w:val="000000"/>
          <w:kern w:val="2"/>
          <w:szCs w:val="28"/>
        </w:rPr>
        <w:t>орушення надавачем фінансових послуг</w:t>
      </w:r>
      <w:r w:rsidRPr="008755EE">
        <w:rPr>
          <w:rFonts w:ascii="Liberation Serif" w:hAnsi="Liberation Serif"/>
          <w:color w:val="000000"/>
          <w:kern w:val="2"/>
          <w:szCs w:val="28"/>
        </w:rPr>
        <w:t>, відповідальною особою небанківської фінансової групи</w:t>
      </w:r>
      <w:r w:rsidR="00F8712B" w:rsidRPr="008755EE">
        <w:rPr>
          <w:rFonts w:ascii="Liberation Serif" w:hAnsi="Liberation Serif"/>
          <w:color w:val="000000"/>
          <w:kern w:val="2"/>
          <w:szCs w:val="28"/>
        </w:rPr>
        <w:t xml:space="preserve"> вимог цього Положення є підставою для застосування до нього заходів впливу у порядку, визначеному нормативно-правовими актами Національного банку.</w:t>
      </w:r>
    </w:p>
    <w:p w14:paraId="745A54A2" w14:textId="77777777" w:rsidR="00E91F77" w:rsidRPr="008755EE" w:rsidRDefault="00E91F77" w:rsidP="00655952">
      <w:pPr>
        <w:pStyle w:val="rvps2"/>
        <w:widowControl w:val="0"/>
        <w:shd w:val="clear" w:color="auto" w:fill="FFFFFF"/>
        <w:suppressAutoHyphens w:val="0"/>
        <w:spacing w:before="0" w:after="0"/>
        <w:ind w:left="1353"/>
        <w:jc w:val="both"/>
      </w:pPr>
    </w:p>
    <w:p w14:paraId="5AB3E9BC" w14:textId="51511986" w:rsidR="0080797A" w:rsidRPr="008755EE" w:rsidRDefault="0080797A" w:rsidP="00170327">
      <w:pPr>
        <w:pStyle w:val="rvps2"/>
        <w:widowControl w:val="0"/>
        <w:numPr>
          <w:ilvl w:val="0"/>
          <w:numId w:val="3"/>
        </w:numPr>
        <w:shd w:val="clear" w:color="auto" w:fill="FFFFFF"/>
        <w:suppressAutoHyphens w:val="0"/>
        <w:spacing w:before="0" w:after="0"/>
        <w:ind w:left="0" w:firstLine="709"/>
        <w:jc w:val="both"/>
      </w:pPr>
      <w:r w:rsidRPr="008755EE">
        <w:rPr>
          <w:rFonts w:eastAsiaTheme="minorEastAsia"/>
          <w:szCs w:val="28"/>
          <w:lang w:eastAsia="uk-UA"/>
        </w:rPr>
        <w:t>Надавач фінансових послуг</w:t>
      </w:r>
      <w:r w:rsidRPr="008755EE">
        <w:rPr>
          <w:rFonts w:eastAsiaTheme="minorEastAsia"/>
        </w:rPr>
        <w:t xml:space="preserve"> несе відповідальність за ризики, пов’язані з передаванням операційних функцій (окремих завдань, процесів в межах таких функцій) на аутсорсинг та виконанням аутсорсером таких функцій.</w:t>
      </w:r>
    </w:p>
    <w:p w14:paraId="431AB879" w14:textId="10D0B15C" w:rsidR="003A1E9B" w:rsidRPr="008755EE" w:rsidRDefault="003A1E9B" w:rsidP="003A1E9B">
      <w:pPr>
        <w:ind w:firstLine="709"/>
        <w:rPr>
          <w:bCs/>
        </w:rPr>
      </w:pPr>
      <w:r w:rsidRPr="008755EE">
        <w:rPr>
          <w:rFonts w:eastAsiaTheme="minorEastAsia"/>
        </w:rPr>
        <w:t xml:space="preserve">Передавання </w:t>
      </w:r>
      <w:r w:rsidR="00E10C10" w:rsidRPr="008755EE">
        <w:rPr>
          <w:rFonts w:eastAsiaTheme="minorEastAsia"/>
        </w:rPr>
        <w:t>надавачем фінансових послуг</w:t>
      </w:r>
      <w:r w:rsidRPr="008755EE">
        <w:rPr>
          <w:rFonts w:eastAsiaTheme="minorEastAsia"/>
        </w:rPr>
        <w:t xml:space="preserve"> функцій на аутсорсинг не повинно погіршувати процес оцінки системи управління ризиками </w:t>
      </w:r>
      <w:r w:rsidR="00E10C10" w:rsidRPr="008755EE">
        <w:rPr>
          <w:rFonts w:eastAsiaTheme="minorEastAsia"/>
        </w:rPr>
        <w:t>надавача фінансових послуг</w:t>
      </w:r>
      <w:r w:rsidRPr="008755EE">
        <w:rPr>
          <w:rFonts w:eastAsiaTheme="minorEastAsia"/>
        </w:rPr>
        <w:t xml:space="preserve">, що здійснюється уповноваженими представниками Національного банку. Передавання </w:t>
      </w:r>
      <w:r w:rsidR="00E10C10" w:rsidRPr="008755EE">
        <w:rPr>
          <w:rFonts w:eastAsiaTheme="minorEastAsia"/>
        </w:rPr>
        <w:t>надавачем фінансових послуг</w:t>
      </w:r>
      <w:r w:rsidRPr="008755EE">
        <w:rPr>
          <w:rFonts w:eastAsiaTheme="minorEastAsia"/>
        </w:rPr>
        <w:t xml:space="preserve"> функцій на аутсорсинг не звільняє від відповідальності </w:t>
      </w:r>
      <w:r w:rsidR="00E10C10" w:rsidRPr="008755EE">
        <w:rPr>
          <w:rFonts w:eastAsiaTheme="minorEastAsia"/>
        </w:rPr>
        <w:t>надавача фінансових послуг</w:t>
      </w:r>
      <w:r w:rsidRPr="008755EE">
        <w:rPr>
          <w:rFonts w:eastAsiaTheme="minorEastAsia"/>
        </w:rPr>
        <w:t xml:space="preserve"> та/або керівників </w:t>
      </w:r>
      <w:r w:rsidR="009A20D9" w:rsidRPr="008755EE">
        <w:rPr>
          <w:rFonts w:eastAsiaTheme="minorEastAsia"/>
        </w:rPr>
        <w:t>надавача фінансових послуг</w:t>
      </w:r>
      <w:r w:rsidRPr="008755EE">
        <w:rPr>
          <w:rFonts w:eastAsiaTheme="minorEastAsia"/>
        </w:rPr>
        <w:t xml:space="preserve"> за невиконання ним/ними вимог законодавства України.</w:t>
      </w:r>
    </w:p>
    <w:p w14:paraId="7323D85D" w14:textId="77777777" w:rsidR="00823791" w:rsidRPr="008755EE" w:rsidRDefault="00823791" w:rsidP="00823791">
      <w:pPr>
        <w:pStyle w:val="rvps2"/>
        <w:widowControl w:val="0"/>
        <w:shd w:val="clear" w:color="auto" w:fill="FFFFFF"/>
        <w:suppressAutoHyphens w:val="0"/>
        <w:spacing w:before="0" w:after="0"/>
        <w:jc w:val="both"/>
      </w:pPr>
    </w:p>
    <w:p w14:paraId="413062E5" w14:textId="479B256D" w:rsidR="00A91D45" w:rsidRPr="008755EE" w:rsidRDefault="00A91D45" w:rsidP="00B924D5">
      <w:pPr>
        <w:pStyle w:val="rvps2"/>
        <w:widowControl w:val="0"/>
        <w:shd w:val="clear" w:color="auto" w:fill="FFFFFF"/>
        <w:suppressAutoHyphens w:val="0"/>
        <w:spacing w:before="0" w:after="0"/>
        <w:jc w:val="center"/>
        <w:outlineLvl w:val="0"/>
        <w:rPr>
          <w:bCs/>
          <w:szCs w:val="28"/>
        </w:rPr>
      </w:pPr>
      <w:r w:rsidRPr="008755EE">
        <w:rPr>
          <w:bCs/>
          <w:szCs w:val="28"/>
        </w:rPr>
        <w:t xml:space="preserve">ІІ. Загальні вимоги до системи управління ризиками </w:t>
      </w:r>
      <w:r w:rsidR="00A368FE" w:rsidRPr="008755EE">
        <w:rPr>
          <w:bCs/>
          <w:szCs w:val="28"/>
        </w:rPr>
        <w:br/>
      </w:r>
      <w:r w:rsidR="00E10C10" w:rsidRPr="008755EE">
        <w:rPr>
          <w:bCs/>
          <w:szCs w:val="28"/>
        </w:rPr>
        <w:t>надавача фінансових послуг</w:t>
      </w:r>
      <w:r w:rsidRPr="008755EE">
        <w:rPr>
          <w:bCs/>
          <w:szCs w:val="28"/>
        </w:rPr>
        <w:t>, небанківської фінансової групи</w:t>
      </w:r>
    </w:p>
    <w:p w14:paraId="784EAF73" w14:textId="77777777" w:rsidR="00271BCD" w:rsidRPr="008755EE" w:rsidRDefault="00271BCD" w:rsidP="00A91D45">
      <w:pPr>
        <w:pStyle w:val="rvps2"/>
        <w:widowControl w:val="0"/>
        <w:shd w:val="clear" w:color="auto" w:fill="FFFFFF"/>
        <w:suppressAutoHyphens w:val="0"/>
        <w:spacing w:before="0" w:after="0"/>
        <w:jc w:val="center"/>
        <w:rPr>
          <w:bCs/>
          <w:szCs w:val="28"/>
        </w:rPr>
      </w:pPr>
    </w:p>
    <w:p w14:paraId="7DADBAD2" w14:textId="77777777" w:rsidR="00271BCD" w:rsidRPr="008755EE" w:rsidRDefault="00271BCD" w:rsidP="00B924D5">
      <w:pPr>
        <w:pStyle w:val="rvps2"/>
        <w:widowControl w:val="0"/>
        <w:shd w:val="clear" w:color="auto" w:fill="FFFFFF"/>
        <w:suppressAutoHyphens w:val="0"/>
        <w:spacing w:before="0" w:after="0"/>
        <w:jc w:val="center"/>
        <w:outlineLvl w:val="1"/>
        <w:rPr>
          <w:bCs/>
          <w:szCs w:val="28"/>
        </w:rPr>
      </w:pPr>
      <w:r w:rsidRPr="008755EE">
        <w:rPr>
          <w:bCs/>
          <w:szCs w:val="28"/>
        </w:rPr>
        <w:t>3. Принципи системи управління ризиками</w:t>
      </w:r>
      <w:r w:rsidR="00051D88" w:rsidRPr="008755EE">
        <w:rPr>
          <w:bCs/>
          <w:szCs w:val="28"/>
        </w:rPr>
        <w:t>, види ризиків</w:t>
      </w:r>
    </w:p>
    <w:p w14:paraId="0CE507CC" w14:textId="77777777" w:rsidR="00474810" w:rsidRPr="008755EE" w:rsidRDefault="00474810" w:rsidP="00474810">
      <w:pPr>
        <w:pStyle w:val="af3"/>
        <w:rPr>
          <w:bCs/>
        </w:rPr>
      </w:pPr>
    </w:p>
    <w:p w14:paraId="4968DA2D" w14:textId="34061260" w:rsidR="00474810" w:rsidRPr="008755EE" w:rsidRDefault="00681259" w:rsidP="00170327">
      <w:pPr>
        <w:pStyle w:val="rvps2"/>
        <w:widowControl w:val="0"/>
        <w:numPr>
          <w:ilvl w:val="0"/>
          <w:numId w:val="3"/>
        </w:numPr>
        <w:shd w:val="clear" w:color="auto" w:fill="FFFFFF"/>
        <w:suppressAutoHyphens w:val="0"/>
        <w:spacing w:before="0" w:after="240"/>
        <w:ind w:left="0" w:firstLine="709"/>
        <w:jc w:val="both"/>
        <w:rPr>
          <w:bCs/>
          <w:szCs w:val="28"/>
        </w:rPr>
      </w:pPr>
      <w:r w:rsidRPr="008755EE">
        <w:rPr>
          <w:bCs/>
          <w:szCs w:val="28"/>
        </w:rPr>
        <w:t>Надавач фінансових послуг</w:t>
      </w:r>
      <w:r w:rsidR="00862EBF" w:rsidRPr="008755EE">
        <w:rPr>
          <w:bCs/>
          <w:szCs w:val="28"/>
        </w:rPr>
        <w:t xml:space="preserve"> створює комплексну, адекватну та ефективну систему управління ризиками, яка відповідає таким принципам:</w:t>
      </w:r>
    </w:p>
    <w:p w14:paraId="5686CB9C" w14:textId="727DC7C7" w:rsidR="00862EBF" w:rsidRPr="008755EE" w:rsidRDefault="00995415" w:rsidP="00170327">
      <w:pPr>
        <w:pStyle w:val="13"/>
        <w:numPr>
          <w:ilvl w:val="0"/>
          <w:numId w:val="5"/>
        </w:numPr>
        <w:tabs>
          <w:tab w:val="left" w:pos="0"/>
        </w:tabs>
        <w:spacing w:after="240" w:line="240" w:lineRule="auto"/>
        <w:ind w:left="0" w:firstLine="709"/>
        <w:contextualSpacing w:val="0"/>
        <w:jc w:val="both"/>
        <w:rPr>
          <w:rFonts w:ascii="Times New Roman" w:hAnsi="Times New Roman"/>
          <w:sz w:val="28"/>
          <w:szCs w:val="28"/>
          <w:lang w:eastAsia="uk-UA"/>
        </w:rPr>
      </w:pPr>
      <w:r w:rsidRPr="008755EE">
        <w:rPr>
          <w:rFonts w:ascii="Times New Roman" w:hAnsi="Times New Roman"/>
          <w:sz w:val="28"/>
          <w:szCs w:val="28"/>
          <w:lang w:eastAsia="uk-UA"/>
        </w:rPr>
        <w:t>ефективність –</w:t>
      </w:r>
      <w:r w:rsidR="00C96378" w:rsidRPr="008755EE">
        <w:rPr>
          <w:rFonts w:ascii="Times New Roman" w:hAnsi="Times New Roman"/>
          <w:sz w:val="28"/>
          <w:szCs w:val="28"/>
          <w:lang w:eastAsia="uk-UA"/>
        </w:rPr>
        <w:t xml:space="preserve"> </w:t>
      </w:r>
      <w:r w:rsidR="00862EBF" w:rsidRPr="008755EE">
        <w:rPr>
          <w:rFonts w:ascii="Times New Roman" w:hAnsi="Times New Roman"/>
          <w:sz w:val="28"/>
          <w:szCs w:val="28"/>
          <w:lang w:eastAsia="uk-UA"/>
        </w:rPr>
        <w:t xml:space="preserve">забезпечення </w:t>
      </w:r>
      <w:r w:rsidR="00855D29" w:rsidRPr="008755EE">
        <w:rPr>
          <w:rFonts w:ascii="Times New Roman" w:hAnsi="Times New Roman"/>
          <w:sz w:val="28"/>
          <w:szCs w:val="28"/>
          <w:lang w:eastAsia="uk-UA"/>
        </w:rPr>
        <w:t xml:space="preserve">об’єктивного визначення </w:t>
      </w:r>
      <w:r w:rsidR="00681259" w:rsidRPr="008755EE">
        <w:rPr>
          <w:rFonts w:ascii="Times New Roman" w:hAnsi="Times New Roman"/>
          <w:sz w:val="28"/>
          <w:szCs w:val="28"/>
          <w:lang w:eastAsia="uk-UA"/>
        </w:rPr>
        <w:t xml:space="preserve">величини </w:t>
      </w:r>
      <w:r w:rsidR="00862EBF" w:rsidRPr="008755EE">
        <w:rPr>
          <w:rFonts w:ascii="Times New Roman" w:hAnsi="Times New Roman"/>
          <w:sz w:val="28"/>
          <w:szCs w:val="28"/>
          <w:lang w:eastAsia="uk-UA"/>
        </w:rPr>
        <w:t xml:space="preserve">ризиків </w:t>
      </w:r>
      <w:r w:rsidR="00681259" w:rsidRPr="008755EE">
        <w:rPr>
          <w:rFonts w:ascii="Times New Roman" w:hAnsi="Times New Roman"/>
          <w:sz w:val="28"/>
          <w:szCs w:val="28"/>
          <w:lang w:eastAsia="uk-UA"/>
        </w:rPr>
        <w:t>надавача фінансових послуг</w:t>
      </w:r>
      <w:r w:rsidR="00862EBF" w:rsidRPr="008755EE">
        <w:rPr>
          <w:rFonts w:ascii="Times New Roman" w:hAnsi="Times New Roman"/>
          <w:sz w:val="28"/>
          <w:szCs w:val="28"/>
          <w:lang w:eastAsia="uk-UA"/>
        </w:rPr>
        <w:t xml:space="preserve"> та повноти заходів щодо управління ризиками з оптимальним використанням фінансових ресурсів, персоналу та інформаційних систем щодо управління ризиками;</w:t>
      </w:r>
      <w:r w:rsidRPr="008755EE">
        <w:rPr>
          <w:rFonts w:ascii="Times New Roman" w:hAnsi="Times New Roman"/>
          <w:sz w:val="28"/>
          <w:szCs w:val="28"/>
          <w:lang w:eastAsia="uk-UA"/>
        </w:rPr>
        <w:t xml:space="preserve"> </w:t>
      </w:r>
    </w:p>
    <w:p w14:paraId="0C3E02A8" w14:textId="77777777" w:rsidR="00862EBF" w:rsidRPr="008755EE" w:rsidRDefault="00995415" w:rsidP="00DA6F18">
      <w:pPr>
        <w:pStyle w:val="af3"/>
        <w:widowControl w:val="0"/>
        <w:numPr>
          <w:ilvl w:val="0"/>
          <w:numId w:val="5"/>
        </w:numPr>
        <w:spacing w:after="240"/>
        <w:ind w:left="0" w:firstLine="709"/>
        <w:contextualSpacing w:val="0"/>
      </w:pPr>
      <w:r w:rsidRPr="008755EE">
        <w:t xml:space="preserve">своєчасність – </w:t>
      </w:r>
      <w:r w:rsidR="00A97F05" w:rsidRPr="008755EE">
        <w:t>своєчасне</w:t>
      </w:r>
      <w:r w:rsidR="00311C28" w:rsidRPr="008755EE">
        <w:t xml:space="preserve"> </w:t>
      </w:r>
      <w:r w:rsidR="00BC6194" w:rsidRPr="008755EE">
        <w:t xml:space="preserve">(на ранній стадії) </w:t>
      </w:r>
      <w:r w:rsidR="00862EBF" w:rsidRPr="008755EE">
        <w:t>виявлення, вимірювання, моніторинг, контрол</w:t>
      </w:r>
      <w:r w:rsidR="00A97F05" w:rsidRPr="008755EE">
        <w:t>ь</w:t>
      </w:r>
      <w:r w:rsidR="00862EBF" w:rsidRPr="008755EE">
        <w:t xml:space="preserve">, звітування та пом’якшення всіх </w:t>
      </w:r>
      <w:r w:rsidR="0000636E" w:rsidRPr="008755EE">
        <w:t xml:space="preserve">суттєвих </w:t>
      </w:r>
      <w:r w:rsidR="00862EBF" w:rsidRPr="008755EE">
        <w:t>ризиків на всіх організаційних рівнях;</w:t>
      </w:r>
    </w:p>
    <w:p w14:paraId="41F8987C" w14:textId="6FDFC37A" w:rsidR="00BC6194" w:rsidRPr="008755EE" w:rsidRDefault="00C96378" w:rsidP="00170327">
      <w:pPr>
        <w:pStyle w:val="af3"/>
        <w:numPr>
          <w:ilvl w:val="0"/>
          <w:numId w:val="5"/>
        </w:numPr>
        <w:spacing w:after="240"/>
        <w:ind w:left="0" w:firstLine="709"/>
        <w:contextualSpacing w:val="0"/>
      </w:pPr>
      <w:r w:rsidRPr="008755EE">
        <w:t xml:space="preserve">структурованість – </w:t>
      </w:r>
      <w:r w:rsidRPr="008755EE">
        <w:rPr>
          <w:bCs/>
        </w:rPr>
        <w:t xml:space="preserve">чіткий розподіл функцій, обов’язків і повноважень з управління ризиками та відповідальності згідно з таким розподілом між усіма структурними підрозділами, працівниками </w:t>
      </w:r>
      <w:r w:rsidR="00681259" w:rsidRPr="008755EE">
        <w:rPr>
          <w:bCs/>
        </w:rPr>
        <w:t>надавача фінансових послуг</w:t>
      </w:r>
      <w:r w:rsidRPr="008755EE">
        <w:rPr>
          <w:bCs/>
        </w:rPr>
        <w:t xml:space="preserve"> та</w:t>
      </w:r>
      <w:r w:rsidRPr="008755EE">
        <w:t xml:space="preserve"> розмежування (відокремлення) функції контролю від здійснення операцій </w:t>
      </w:r>
      <w:r w:rsidR="00681259" w:rsidRPr="008755EE">
        <w:t>надавача фінансових послуг</w:t>
      </w:r>
      <w:r w:rsidR="0070596C" w:rsidRPr="008755EE">
        <w:t>, що передбачає уникнення ситуації, за якої одна й та сама особа здійснює операції надавача фінансових послуг, які генерують ризик, та виконує функції контролю за ними</w:t>
      </w:r>
      <w:r w:rsidRPr="008755EE">
        <w:t>;</w:t>
      </w:r>
    </w:p>
    <w:p w14:paraId="78FEA263" w14:textId="77777777" w:rsidR="00862EBF" w:rsidRPr="008755EE" w:rsidRDefault="00A54E7D" w:rsidP="00170327">
      <w:pPr>
        <w:pStyle w:val="af3"/>
        <w:numPr>
          <w:ilvl w:val="0"/>
          <w:numId w:val="5"/>
        </w:numPr>
        <w:spacing w:after="240"/>
        <w:ind w:left="0" w:firstLine="709"/>
        <w:contextualSpacing w:val="0"/>
      </w:pPr>
      <w:r w:rsidRPr="008755EE">
        <w:lastRenderedPageBreak/>
        <w:t>комплексність –</w:t>
      </w:r>
      <w:r w:rsidR="00862EBF" w:rsidRPr="008755EE">
        <w:t xml:space="preserve"> охоплення </w:t>
      </w:r>
      <w:r w:rsidR="00C96378" w:rsidRPr="008755EE">
        <w:t xml:space="preserve">системою управління ризиками </w:t>
      </w:r>
      <w:r w:rsidR="00862EBF" w:rsidRPr="008755EE">
        <w:t xml:space="preserve">всіх видів діяльності </w:t>
      </w:r>
      <w:r w:rsidR="00681259" w:rsidRPr="008755EE">
        <w:t>надавача фінансових послуг</w:t>
      </w:r>
      <w:r w:rsidR="00862EBF" w:rsidRPr="008755EE">
        <w:t xml:space="preserve"> на всіх організаційних рівнях та в усіх </w:t>
      </w:r>
      <w:r w:rsidR="00681259" w:rsidRPr="008755EE">
        <w:t xml:space="preserve">його </w:t>
      </w:r>
      <w:r w:rsidR="00862EBF" w:rsidRPr="008755EE">
        <w:t xml:space="preserve">структурних підрозділах; </w:t>
      </w:r>
    </w:p>
    <w:p w14:paraId="5BA8ABE5" w14:textId="6E51B49C" w:rsidR="00A91D45" w:rsidRPr="008755EE" w:rsidRDefault="00DA6F18" w:rsidP="00170327">
      <w:pPr>
        <w:pStyle w:val="af3"/>
        <w:numPr>
          <w:ilvl w:val="0"/>
          <w:numId w:val="5"/>
        </w:numPr>
        <w:spacing w:after="240"/>
        <w:ind w:left="0" w:firstLine="709"/>
        <w:contextualSpacing w:val="0"/>
      </w:pPr>
      <w:r w:rsidRPr="008755EE">
        <w:t>пропорційність, адекватність</w:t>
      </w:r>
      <w:r w:rsidR="00A54E7D" w:rsidRPr="008755EE">
        <w:t xml:space="preserve"> – </w:t>
      </w:r>
      <w:r w:rsidR="00862EBF" w:rsidRPr="008755EE">
        <w:t xml:space="preserve">відповідність системи управління ризиками бізнес-моделі </w:t>
      </w:r>
      <w:r w:rsidR="00681259" w:rsidRPr="008755EE">
        <w:t>надавача фінансових послуг</w:t>
      </w:r>
      <w:r w:rsidR="007C600E" w:rsidRPr="008755EE">
        <w:t>,</w:t>
      </w:r>
      <w:r w:rsidR="005E34B3" w:rsidRPr="008755EE">
        <w:t xml:space="preserve"> </w:t>
      </w:r>
      <w:r w:rsidR="00681259" w:rsidRPr="008755EE">
        <w:t xml:space="preserve">його </w:t>
      </w:r>
      <w:r w:rsidR="005E34B3" w:rsidRPr="008755EE">
        <w:t xml:space="preserve">розміру, видам здійснюваної </w:t>
      </w:r>
      <w:r w:rsidR="00681259" w:rsidRPr="008755EE">
        <w:t xml:space="preserve">ним </w:t>
      </w:r>
      <w:r w:rsidR="005E34B3" w:rsidRPr="008755EE">
        <w:t xml:space="preserve">діяльності, </w:t>
      </w:r>
      <w:r w:rsidR="004562B4" w:rsidRPr="008755EE">
        <w:t>групі суспільної важливості</w:t>
      </w:r>
      <w:r w:rsidR="00862EBF" w:rsidRPr="008755EE">
        <w:t xml:space="preserve">, </w:t>
      </w:r>
      <w:r w:rsidR="004562B4" w:rsidRPr="008755EE">
        <w:t xml:space="preserve">комплексності та складності </w:t>
      </w:r>
      <w:r w:rsidR="00681259" w:rsidRPr="008755EE">
        <w:t xml:space="preserve">його </w:t>
      </w:r>
      <w:r w:rsidR="004562B4" w:rsidRPr="008755EE">
        <w:t>діяльності,</w:t>
      </w:r>
      <w:r w:rsidR="00862EBF" w:rsidRPr="008755EE">
        <w:t xml:space="preserve"> о</w:t>
      </w:r>
      <w:r w:rsidR="00A91D45" w:rsidRPr="008755EE">
        <w:t>перацій;</w:t>
      </w:r>
    </w:p>
    <w:p w14:paraId="70D75AD0" w14:textId="77777777" w:rsidR="00862EBF" w:rsidRPr="008755EE" w:rsidRDefault="00A54E7D" w:rsidP="00170327">
      <w:pPr>
        <w:pStyle w:val="af3"/>
        <w:numPr>
          <w:ilvl w:val="0"/>
          <w:numId w:val="5"/>
        </w:numPr>
        <w:spacing w:after="240"/>
        <w:ind w:left="0" w:firstLine="709"/>
        <w:contextualSpacing w:val="0"/>
      </w:pPr>
      <w:r w:rsidRPr="008755EE">
        <w:t xml:space="preserve">незалежність – </w:t>
      </w:r>
      <w:r w:rsidR="00897443" w:rsidRPr="008755EE">
        <w:t>виключення можливості впливу на систему управління ризиками та осіб, які відповідальні за її здійснення</w:t>
      </w:r>
      <w:r w:rsidR="00862EBF" w:rsidRPr="008755EE">
        <w:t xml:space="preserve">; </w:t>
      </w:r>
    </w:p>
    <w:p w14:paraId="10C3C99D" w14:textId="77777777" w:rsidR="00862EBF" w:rsidRPr="008755EE" w:rsidRDefault="00A54E7D" w:rsidP="00170327">
      <w:pPr>
        <w:pStyle w:val="af3"/>
        <w:numPr>
          <w:ilvl w:val="0"/>
          <w:numId w:val="5"/>
        </w:numPr>
        <w:spacing w:after="240"/>
        <w:ind w:left="0" w:firstLine="709"/>
        <w:contextualSpacing w:val="0"/>
      </w:pPr>
      <w:r w:rsidRPr="008755EE">
        <w:t xml:space="preserve">конфіденційність – </w:t>
      </w:r>
      <w:r w:rsidR="00862EBF" w:rsidRPr="008755EE">
        <w:t>обмеження доступу до інформації, яка має бути захищеною від несанкціонованого ознайомлення</w:t>
      </w:r>
      <w:r w:rsidR="007C600E" w:rsidRPr="008755EE">
        <w:t xml:space="preserve">. </w:t>
      </w:r>
    </w:p>
    <w:p w14:paraId="421A3CD0" w14:textId="259D30B7" w:rsidR="00556195" w:rsidRPr="008755EE" w:rsidRDefault="006313F7" w:rsidP="00170327">
      <w:pPr>
        <w:pStyle w:val="rvps2"/>
        <w:widowControl w:val="0"/>
        <w:numPr>
          <w:ilvl w:val="0"/>
          <w:numId w:val="3"/>
        </w:numPr>
        <w:shd w:val="clear" w:color="auto" w:fill="FFFFFF"/>
        <w:suppressAutoHyphens w:val="0"/>
        <w:spacing w:before="0" w:after="240"/>
        <w:ind w:left="0" w:firstLine="709"/>
        <w:jc w:val="both"/>
        <w:rPr>
          <w:bCs/>
          <w:szCs w:val="28"/>
        </w:rPr>
      </w:pPr>
      <w:r w:rsidRPr="008755EE">
        <w:t xml:space="preserve">Основними </w:t>
      </w:r>
      <w:r w:rsidR="00556195" w:rsidRPr="008755EE">
        <w:t xml:space="preserve">видами ризиків, </w:t>
      </w:r>
      <w:r w:rsidR="00226E34" w:rsidRPr="008755EE">
        <w:t>притаманни</w:t>
      </w:r>
      <w:r w:rsidR="00612385" w:rsidRPr="008755EE">
        <w:t>ми</w:t>
      </w:r>
      <w:r w:rsidR="00226E34" w:rsidRPr="008755EE">
        <w:t xml:space="preserve"> </w:t>
      </w:r>
      <w:r w:rsidR="00556195" w:rsidRPr="008755EE">
        <w:t xml:space="preserve">діяльності </w:t>
      </w:r>
      <w:r w:rsidR="0080797A" w:rsidRPr="008755EE">
        <w:t>надавачів фінансових послуг</w:t>
      </w:r>
      <w:r w:rsidR="00556195" w:rsidRPr="008755EE">
        <w:t>, є:</w:t>
      </w:r>
    </w:p>
    <w:p w14:paraId="039BDAEC" w14:textId="341CFCE5" w:rsidR="00556195" w:rsidRPr="008755EE" w:rsidRDefault="00556195" w:rsidP="00170327">
      <w:pPr>
        <w:pStyle w:val="13"/>
        <w:numPr>
          <w:ilvl w:val="0"/>
          <w:numId w:val="102"/>
        </w:numPr>
        <w:autoSpaceDE w:val="0"/>
        <w:autoSpaceDN w:val="0"/>
        <w:adjustRightInd w:val="0"/>
        <w:spacing w:after="240" w:line="240" w:lineRule="auto"/>
        <w:contextualSpacing w:val="0"/>
        <w:jc w:val="both"/>
        <w:rPr>
          <w:rFonts w:ascii="Times New Roman" w:hAnsi="Times New Roman"/>
          <w:position w:val="-8"/>
          <w:sz w:val="28"/>
        </w:rPr>
      </w:pPr>
      <w:r w:rsidRPr="008755EE">
        <w:rPr>
          <w:rFonts w:ascii="Times New Roman" w:hAnsi="Times New Roman"/>
          <w:position w:val="-8"/>
          <w:sz w:val="28"/>
        </w:rPr>
        <w:t>кредитний ризик</w:t>
      </w:r>
      <w:r w:rsidR="00612385" w:rsidRPr="008755EE">
        <w:rPr>
          <w:rFonts w:ascii="Times New Roman" w:hAnsi="Times New Roman"/>
          <w:position w:val="-8"/>
          <w:sz w:val="28"/>
        </w:rPr>
        <w:t>;</w:t>
      </w:r>
      <w:r w:rsidR="006313F7" w:rsidRPr="008755EE">
        <w:rPr>
          <w:rFonts w:ascii="Times New Roman" w:hAnsi="Times New Roman"/>
          <w:position w:val="-8"/>
          <w:sz w:val="28"/>
        </w:rPr>
        <w:t xml:space="preserve"> </w:t>
      </w:r>
    </w:p>
    <w:p w14:paraId="0D2A3DAB" w14:textId="77777777" w:rsidR="00556195" w:rsidRPr="008755EE" w:rsidRDefault="00556195" w:rsidP="00170327">
      <w:pPr>
        <w:pStyle w:val="13"/>
        <w:numPr>
          <w:ilvl w:val="0"/>
          <w:numId w:val="102"/>
        </w:numPr>
        <w:autoSpaceDE w:val="0"/>
        <w:autoSpaceDN w:val="0"/>
        <w:adjustRightInd w:val="0"/>
        <w:spacing w:after="240" w:line="240" w:lineRule="auto"/>
        <w:contextualSpacing w:val="0"/>
        <w:jc w:val="both"/>
        <w:rPr>
          <w:rFonts w:ascii="Times New Roman" w:hAnsi="Times New Roman"/>
          <w:position w:val="-8"/>
          <w:sz w:val="28"/>
        </w:rPr>
      </w:pPr>
      <w:r w:rsidRPr="008755EE">
        <w:rPr>
          <w:rFonts w:ascii="Times New Roman" w:hAnsi="Times New Roman"/>
          <w:position w:val="-8"/>
          <w:sz w:val="28"/>
        </w:rPr>
        <w:t>андеррайтинговий ризик;</w:t>
      </w:r>
    </w:p>
    <w:p w14:paraId="288C89DC" w14:textId="77777777" w:rsidR="00556195" w:rsidRPr="008755EE" w:rsidRDefault="00556195" w:rsidP="00170327">
      <w:pPr>
        <w:pStyle w:val="13"/>
        <w:numPr>
          <w:ilvl w:val="0"/>
          <w:numId w:val="102"/>
        </w:numPr>
        <w:autoSpaceDE w:val="0"/>
        <w:autoSpaceDN w:val="0"/>
        <w:adjustRightInd w:val="0"/>
        <w:spacing w:after="240" w:line="240" w:lineRule="auto"/>
        <w:contextualSpacing w:val="0"/>
        <w:jc w:val="both"/>
        <w:rPr>
          <w:rFonts w:ascii="Times New Roman" w:hAnsi="Times New Roman"/>
          <w:position w:val="-8"/>
          <w:sz w:val="28"/>
        </w:rPr>
      </w:pPr>
      <w:r w:rsidRPr="008755EE" w:rsidDel="008821D9">
        <w:rPr>
          <w:rFonts w:ascii="Times New Roman" w:hAnsi="Times New Roman"/>
          <w:position w:val="-8"/>
          <w:sz w:val="28"/>
        </w:rPr>
        <w:t>ризик ліквідності;</w:t>
      </w:r>
    </w:p>
    <w:p w14:paraId="3291945D" w14:textId="4B11171C" w:rsidR="00556195" w:rsidRPr="008755EE" w:rsidRDefault="00044415" w:rsidP="00170327">
      <w:pPr>
        <w:pStyle w:val="13"/>
        <w:numPr>
          <w:ilvl w:val="0"/>
          <w:numId w:val="102"/>
        </w:numPr>
        <w:autoSpaceDE w:val="0"/>
        <w:autoSpaceDN w:val="0"/>
        <w:adjustRightInd w:val="0"/>
        <w:spacing w:after="240" w:line="240" w:lineRule="auto"/>
        <w:contextualSpacing w:val="0"/>
        <w:jc w:val="both"/>
        <w:rPr>
          <w:rFonts w:ascii="Times New Roman" w:hAnsi="Times New Roman"/>
          <w:position w:val="-8"/>
          <w:sz w:val="28"/>
        </w:rPr>
      </w:pPr>
      <w:r w:rsidRPr="008755EE">
        <w:rPr>
          <w:rFonts w:ascii="Times New Roman" w:hAnsi="Times New Roman"/>
          <w:position w:val="-8"/>
          <w:sz w:val="28"/>
        </w:rPr>
        <w:t>операційний ризик</w:t>
      </w:r>
      <w:r w:rsidR="00556195" w:rsidRPr="008755EE">
        <w:rPr>
          <w:rFonts w:ascii="Times New Roman" w:hAnsi="Times New Roman"/>
          <w:position w:val="-8"/>
          <w:sz w:val="28"/>
        </w:rPr>
        <w:t>;</w:t>
      </w:r>
    </w:p>
    <w:p w14:paraId="15F58CA7" w14:textId="7B090E48" w:rsidR="00044415" w:rsidRPr="008755EE" w:rsidRDefault="00044415" w:rsidP="00170327">
      <w:pPr>
        <w:pStyle w:val="13"/>
        <w:numPr>
          <w:ilvl w:val="0"/>
          <w:numId w:val="102"/>
        </w:numPr>
        <w:autoSpaceDE w:val="0"/>
        <w:autoSpaceDN w:val="0"/>
        <w:adjustRightInd w:val="0"/>
        <w:spacing w:after="240" w:line="240" w:lineRule="auto"/>
        <w:contextualSpacing w:val="0"/>
        <w:jc w:val="both"/>
        <w:rPr>
          <w:rFonts w:ascii="Times New Roman" w:hAnsi="Times New Roman"/>
          <w:position w:val="-8"/>
          <w:sz w:val="28"/>
        </w:rPr>
      </w:pPr>
      <w:r w:rsidRPr="008755EE">
        <w:rPr>
          <w:rFonts w:ascii="Times New Roman" w:hAnsi="Times New Roman"/>
          <w:position w:val="-8"/>
          <w:sz w:val="28"/>
        </w:rPr>
        <w:t>ринковий ризик.</w:t>
      </w:r>
    </w:p>
    <w:p w14:paraId="0821A67B" w14:textId="5FCA77DE" w:rsidR="001218BA" w:rsidRPr="008755EE" w:rsidRDefault="001218BA" w:rsidP="00170327">
      <w:pPr>
        <w:pStyle w:val="13"/>
        <w:numPr>
          <w:ilvl w:val="0"/>
          <w:numId w:val="3"/>
        </w:numPr>
        <w:autoSpaceDE w:val="0"/>
        <w:autoSpaceDN w:val="0"/>
        <w:adjustRightInd w:val="0"/>
        <w:spacing w:after="240" w:line="240" w:lineRule="auto"/>
        <w:ind w:left="0" w:firstLine="709"/>
        <w:contextualSpacing w:val="0"/>
        <w:jc w:val="both"/>
        <w:rPr>
          <w:rFonts w:ascii="Times New Roman" w:hAnsi="Times New Roman"/>
          <w:sz w:val="28"/>
          <w:szCs w:val="28"/>
        </w:rPr>
      </w:pPr>
      <w:r w:rsidRPr="008755EE">
        <w:rPr>
          <w:rFonts w:ascii="Times New Roman" w:hAnsi="Times New Roman"/>
          <w:sz w:val="28"/>
          <w:szCs w:val="28"/>
        </w:rPr>
        <w:t>Суттєві види ризиків</w:t>
      </w:r>
      <w:r w:rsidR="00D555D9" w:rsidRPr="008755EE">
        <w:rPr>
          <w:rFonts w:ascii="Times New Roman" w:hAnsi="Times New Roman"/>
          <w:sz w:val="28"/>
          <w:szCs w:val="28"/>
        </w:rPr>
        <w:t>,</w:t>
      </w:r>
      <w:r w:rsidRPr="008755EE">
        <w:rPr>
          <w:rFonts w:ascii="Times New Roman" w:hAnsi="Times New Roman"/>
          <w:sz w:val="28"/>
          <w:szCs w:val="28"/>
        </w:rPr>
        <w:t xml:space="preserve"> </w:t>
      </w:r>
      <w:r w:rsidR="00D555D9" w:rsidRPr="008755EE">
        <w:rPr>
          <w:rFonts w:ascii="Times New Roman" w:hAnsi="Times New Roman"/>
          <w:sz w:val="28"/>
          <w:szCs w:val="28"/>
        </w:rPr>
        <w:t xml:space="preserve">що мають бути охоплені системою управління ризиками </w:t>
      </w:r>
      <w:r w:rsidRPr="008755EE">
        <w:rPr>
          <w:rFonts w:ascii="Times New Roman" w:hAnsi="Times New Roman"/>
          <w:sz w:val="28"/>
          <w:szCs w:val="28"/>
        </w:rPr>
        <w:t xml:space="preserve">для страховиків </w:t>
      </w:r>
      <w:r w:rsidR="006313F7" w:rsidRPr="008755EE">
        <w:rPr>
          <w:rFonts w:ascii="Times New Roman" w:hAnsi="Times New Roman"/>
          <w:sz w:val="28"/>
          <w:szCs w:val="28"/>
        </w:rPr>
        <w:t xml:space="preserve">визначені </w:t>
      </w:r>
      <w:r w:rsidR="00DA64BF" w:rsidRPr="008755EE">
        <w:rPr>
          <w:rFonts w:ascii="Times New Roman" w:hAnsi="Times New Roman"/>
          <w:sz w:val="28"/>
          <w:szCs w:val="28"/>
        </w:rPr>
        <w:t>у</w:t>
      </w:r>
      <w:r w:rsidRPr="008755EE">
        <w:rPr>
          <w:rFonts w:ascii="Times New Roman" w:hAnsi="Times New Roman"/>
          <w:sz w:val="28"/>
          <w:szCs w:val="28"/>
        </w:rPr>
        <w:t xml:space="preserve"> пункті</w:t>
      </w:r>
      <w:r w:rsidR="00DA64BF" w:rsidRPr="008755EE">
        <w:rPr>
          <w:rFonts w:ascii="Times New Roman" w:hAnsi="Times New Roman"/>
          <w:sz w:val="28"/>
          <w:szCs w:val="28"/>
        </w:rPr>
        <w:t xml:space="preserve"> </w:t>
      </w:r>
      <w:r w:rsidR="00170327" w:rsidRPr="00491666">
        <w:rPr>
          <w:rFonts w:ascii="Times New Roman" w:hAnsi="Times New Roman"/>
          <w:sz w:val="28"/>
        </w:rPr>
        <w:t>8</w:t>
      </w:r>
      <w:r w:rsidR="00170327" w:rsidRPr="008755EE">
        <w:rPr>
          <w:rFonts w:ascii="Times New Roman" w:hAnsi="Times New Roman"/>
          <w:sz w:val="28"/>
        </w:rPr>
        <w:t>0</w:t>
      </w:r>
      <w:r w:rsidR="00170327" w:rsidRPr="008755EE">
        <w:rPr>
          <w:rFonts w:ascii="Times New Roman" w:hAnsi="Times New Roman"/>
          <w:sz w:val="28"/>
          <w:szCs w:val="28"/>
        </w:rPr>
        <w:t xml:space="preserve"> </w:t>
      </w:r>
      <w:r w:rsidR="00DA64BF" w:rsidRPr="008755EE">
        <w:rPr>
          <w:rFonts w:ascii="Times New Roman" w:hAnsi="Times New Roman"/>
          <w:sz w:val="28"/>
          <w:szCs w:val="28"/>
        </w:rPr>
        <w:t xml:space="preserve">глави </w:t>
      </w:r>
      <w:r w:rsidR="0080797A" w:rsidRPr="008755EE">
        <w:rPr>
          <w:rFonts w:ascii="Times New Roman" w:hAnsi="Times New Roman"/>
          <w:sz w:val="28"/>
          <w:szCs w:val="28"/>
        </w:rPr>
        <w:t xml:space="preserve">16 </w:t>
      </w:r>
      <w:r w:rsidR="00DA64BF" w:rsidRPr="008755EE">
        <w:rPr>
          <w:rFonts w:ascii="Times New Roman" w:hAnsi="Times New Roman"/>
          <w:sz w:val="28"/>
          <w:szCs w:val="28"/>
        </w:rPr>
        <w:t>розділу III цього Положення</w:t>
      </w:r>
      <w:r w:rsidR="00D555D9" w:rsidRPr="008755EE">
        <w:rPr>
          <w:rFonts w:ascii="Times New Roman" w:hAnsi="Times New Roman"/>
          <w:sz w:val="28"/>
          <w:szCs w:val="28"/>
        </w:rPr>
        <w:t xml:space="preserve">, для </w:t>
      </w:r>
      <w:r w:rsidRPr="008755EE">
        <w:rPr>
          <w:rFonts w:ascii="Times New Roman" w:hAnsi="Times New Roman"/>
          <w:sz w:val="28"/>
          <w:szCs w:val="28"/>
        </w:rPr>
        <w:t xml:space="preserve">кредитних спілок </w:t>
      </w:r>
      <w:r w:rsidR="002F5B6E" w:rsidRPr="008755EE">
        <w:rPr>
          <w:rFonts w:ascii="Times New Roman" w:hAnsi="Times New Roman"/>
          <w:sz w:val="28"/>
          <w:szCs w:val="28"/>
        </w:rPr>
        <w:t>-</w:t>
      </w:r>
      <w:r w:rsidR="006313F7" w:rsidRPr="008755EE">
        <w:rPr>
          <w:rFonts w:ascii="Times New Roman" w:hAnsi="Times New Roman"/>
          <w:sz w:val="28"/>
          <w:szCs w:val="28"/>
        </w:rPr>
        <w:softHyphen/>
        <w:t xml:space="preserve"> </w:t>
      </w:r>
      <w:r w:rsidR="00923A62" w:rsidRPr="008755EE">
        <w:rPr>
          <w:rFonts w:ascii="Times New Roman" w:hAnsi="Times New Roman"/>
          <w:sz w:val="28"/>
          <w:szCs w:val="28"/>
        </w:rPr>
        <w:t xml:space="preserve">у пункті </w:t>
      </w:r>
      <w:r w:rsidR="001477F1" w:rsidRPr="00491666">
        <w:rPr>
          <w:rFonts w:ascii="Times New Roman" w:hAnsi="Times New Roman"/>
          <w:sz w:val="28"/>
        </w:rPr>
        <w:t>11</w:t>
      </w:r>
      <w:r w:rsidR="001477F1" w:rsidRPr="008755EE">
        <w:rPr>
          <w:rFonts w:ascii="Times New Roman" w:hAnsi="Times New Roman"/>
          <w:sz w:val="28"/>
        </w:rPr>
        <w:t>0</w:t>
      </w:r>
      <w:r w:rsidR="001477F1" w:rsidRPr="008755EE">
        <w:rPr>
          <w:rFonts w:ascii="Times New Roman" w:hAnsi="Times New Roman"/>
          <w:sz w:val="28"/>
          <w:szCs w:val="28"/>
        </w:rPr>
        <w:t xml:space="preserve"> </w:t>
      </w:r>
      <w:r w:rsidR="00923A62" w:rsidRPr="008755EE">
        <w:rPr>
          <w:rFonts w:ascii="Times New Roman" w:hAnsi="Times New Roman"/>
          <w:sz w:val="28"/>
          <w:szCs w:val="28"/>
        </w:rPr>
        <w:t xml:space="preserve">глави </w:t>
      </w:r>
      <w:r w:rsidR="0080797A" w:rsidRPr="008755EE">
        <w:rPr>
          <w:rFonts w:ascii="Times New Roman" w:hAnsi="Times New Roman"/>
          <w:sz w:val="28"/>
          <w:szCs w:val="28"/>
        </w:rPr>
        <w:t xml:space="preserve">21 </w:t>
      </w:r>
      <w:r w:rsidR="00923A62" w:rsidRPr="008755EE">
        <w:rPr>
          <w:rFonts w:ascii="Times New Roman" w:hAnsi="Times New Roman"/>
          <w:sz w:val="28"/>
          <w:szCs w:val="28"/>
        </w:rPr>
        <w:t>розділу IV цього Положення</w:t>
      </w:r>
      <w:r w:rsidR="00D555D9" w:rsidRPr="008755EE">
        <w:rPr>
          <w:rFonts w:ascii="Times New Roman" w:hAnsi="Times New Roman"/>
          <w:sz w:val="28"/>
          <w:szCs w:val="28"/>
        </w:rPr>
        <w:t xml:space="preserve">, </w:t>
      </w:r>
      <w:r w:rsidRPr="008755EE">
        <w:rPr>
          <w:rFonts w:ascii="Times New Roman" w:hAnsi="Times New Roman"/>
          <w:sz w:val="28"/>
          <w:szCs w:val="28"/>
        </w:rPr>
        <w:t xml:space="preserve">для </w:t>
      </w:r>
      <w:r w:rsidR="00D555D9" w:rsidRPr="008755EE">
        <w:rPr>
          <w:rFonts w:ascii="Times New Roman" w:hAnsi="Times New Roman"/>
          <w:sz w:val="28"/>
          <w:szCs w:val="28"/>
        </w:rPr>
        <w:t xml:space="preserve">інших </w:t>
      </w:r>
      <w:r w:rsidR="00BB41A6" w:rsidRPr="008755EE">
        <w:rPr>
          <w:rFonts w:ascii="Times New Roman" w:hAnsi="Times New Roman"/>
          <w:sz w:val="28"/>
          <w:szCs w:val="28"/>
        </w:rPr>
        <w:t>надавачів фінансових послуг</w:t>
      </w:r>
      <w:r w:rsidRPr="008755EE">
        <w:rPr>
          <w:rFonts w:ascii="Times New Roman" w:hAnsi="Times New Roman"/>
          <w:sz w:val="28"/>
          <w:szCs w:val="28"/>
        </w:rPr>
        <w:t xml:space="preserve"> </w:t>
      </w:r>
      <w:r w:rsidR="00D555D9" w:rsidRPr="008755EE">
        <w:rPr>
          <w:rFonts w:ascii="Times New Roman" w:hAnsi="Times New Roman"/>
          <w:sz w:val="28"/>
          <w:szCs w:val="28"/>
        </w:rPr>
        <w:t>(</w:t>
      </w:r>
      <w:r w:rsidRPr="008755EE">
        <w:rPr>
          <w:rFonts w:ascii="Times New Roman" w:hAnsi="Times New Roman"/>
          <w:sz w:val="28"/>
          <w:szCs w:val="28"/>
        </w:rPr>
        <w:t>крім страховиків і кредитних спілок</w:t>
      </w:r>
      <w:r w:rsidR="00D555D9" w:rsidRPr="008755EE">
        <w:rPr>
          <w:rFonts w:ascii="Times New Roman" w:hAnsi="Times New Roman"/>
          <w:sz w:val="28"/>
          <w:szCs w:val="28"/>
        </w:rPr>
        <w:t>)</w:t>
      </w:r>
      <w:r w:rsidR="00EC4370" w:rsidRPr="008755EE">
        <w:rPr>
          <w:rFonts w:ascii="Times New Roman" w:hAnsi="Times New Roman"/>
          <w:sz w:val="28"/>
          <w:szCs w:val="28"/>
        </w:rPr>
        <w:t>, регулювання і нагляд за якими здійснює Національний банк</w:t>
      </w:r>
      <w:r w:rsidR="0044194B" w:rsidRPr="008755EE">
        <w:rPr>
          <w:rFonts w:ascii="Times New Roman" w:hAnsi="Times New Roman"/>
          <w:sz w:val="28"/>
          <w:szCs w:val="28"/>
        </w:rPr>
        <w:t> </w:t>
      </w:r>
      <w:r w:rsidR="00D555D9" w:rsidRPr="008755EE">
        <w:rPr>
          <w:rFonts w:ascii="Times New Roman" w:hAnsi="Times New Roman"/>
          <w:sz w:val="28"/>
          <w:szCs w:val="28"/>
        </w:rPr>
        <w:t xml:space="preserve">- </w:t>
      </w:r>
      <w:r w:rsidR="00923A62" w:rsidRPr="008755EE">
        <w:rPr>
          <w:rFonts w:ascii="Times New Roman" w:hAnsi="Times New Roman"/>
          <w:sz w:val="28"/>
          <w:szCs w:val="28"/>
        </w:rPr>
        <w:t xml:space="preserve">у пункті </w:t>
      </w:r>
      <w:r w:rsidR="00E91511" w:rsidRPr="00491666">
        <w:rPr>
          <w:rFonts w:ascii="Times New Roman" w:hAnsi="Times New Roman"/>
          <w:sz w:val="28"/>
        </w:rPr>
        <w:t>18</w:t>
      </w:r>
      <w:r w:rsidR="00E91511" w:rsidRPr="008755EE">
        <w:rPr>
          <w:rFonts w:ascii="Times New Roman" w:hAnsi="Times New Roman"/>
          <w:sz w:val="28"/>
        </w:rPr>
        <w:t>0</w:t>
      </w:r>
      <w:r w:rsidR="00E91511" w:rsidRPr="008755EE">
        <w:rPr>
          <w:rFonts w:ascii="Times New Roman" w:hAnsi="Times New Roman"/>
          <w:sz w:val="28"/>
          <w:szCs w:val="28"/>
        </w:rPr>
        <w:t xml:space="preserve"> </w:t>
      </w:r>
      <w:r w:rsidR="00923A62" w:rsidRPr="008755EE">
        <w:rPr>
          <w:rFonts w:ascii="Times New Roman" w:hAnsi="Times New Roman"/>
          <w:sz w:val="28"/>
          <w:szCs w:val="28"/>
        </w:rPr>
        <w:t xml:space="preserve">глави </w:t>
      </w:r>
      <w:r w:rsidR="003704C1" w:rsidRPr="008755EE">
        <w:rPr>
          <w:rFonts w:ascii="Times New Roman" w:hAnsi="Times New Roman"/>
          <w:sz w:val="28"/>
          <w:szCs w:val="28"/>
        </w:rPr>
        <w:t xml:space="preserve">25 </w:t>
      </w:r>
      <w:r w:rsidR="00923A62" w:rsidRPr="008755EE">
        <w:rPr>
          <w:rFonts w:ascii="Times New Roman" w:hAnsi="Times New Roman"/>
          <w:sz w:val="28"/>
          <w:szCs w:val="28"/>
        </w:rPr>
        <w:t>розділу V</w:t>
      </w:r>
      <w:r w:rsidR="00A230F0" w:rsidRPr="008755EE">
        <w:rPr>
          <w:rFonts w:ascii="Times New Roman" w:hAnsi="Times New Roman"/>
          <w:sz w:val="28"/>
          <w:szCs w:val="28"/>
        </w:rPr>
        <w:t xml:space="preserve"> та у пункті </w:t>
      </w:r>
      <w:r w:rsidR="00E91511" w:rsidRPr="00491666">
        <w:rPr>
          <w:rFonts w:ascii="Times New Roman" w:hAnsi="Times New Roman"/>
          <w:sz w:val="28"/>
        </w:rPr>
        <w:t>23</w:t>
      </w:r>
      <w:r w:rsidR="00E91511" w:rsidRPr="008755EE">
        <w:rPr>
          <w:rFonts w:ascii="Times New Roman" w:hAnsi="Times New Roman"/>
          <w:sz w:val="28"/>
        </w:rPr>
        <w:t>8</w:t>
      </w:r>
      <w:r w:rsidR="00E91511" w:rsidRPr="008755EE">
        <w:rPr>
          <w:rFonts w:ascii="Times New Roman" w:hAnsi="Times New Roman"/>
          <w:sz w:val="28"/>
          <w:szCs w:val="28"/>
        </w:rPr>
        <w:t xml:space="preserve"> </w:t>
      </w:r>
      <w:r w:rsidR="00A230F0" w:rsidRPr="008755EE">
        <w:rPr>
          <w:rFonts w:ascii="Times New Roman" w:hAnsi="Times New Roman"/>
          <w:sz w:val="28"/>
          <w:szCs w:val="28"/>
        </w:rPr>
        <w:t xml:space="preserve">глави </w:t>
      </w:r>
      <w:r w:rsidR="003704C1" w:rsidRPr="008755EE">
        <w:rPr>
          <w:rFonts w:ascii="Times New Roman" w:hAnsi="Times New Roman"/>
          <w:sz w:val="28"/>
          <w:szCs w:val="28"/>
        </w:rPr>
        <w:t xml:space="preserve">29 </w:t>
      </w:r>
      <w:r w:rsidR="00A230F0" w:rsidRPr="008755EE">
        <w:rPr>
          <w:rFonts w:ascii="Times New Roman" w:hAnsi="Times New Roman"/>
          <w:sz w:val="28"/>
          <w:szCs w:val="28"/>
        </w:rPr>
        <w:t xml:space="preserve">розділу VІ </w:t>
      </w:r>
      <w:r w:rsidR="00923A62" w:rsidRPr="008755EE">
        <w:rPr>
          <w:rFonts w:ascii="Times New Roman" w:hAnsi="Times New Roman"/>
          <w:sz w:val="28"/>
          <w:szCs w:val="28"/>
        </w:rPr>
        <w:t>цього Положення</w:t>
      </w:r>
      <w:r w:rsidRPr="008755EE">
        <w:rPr>
          <w:rFonts w:ascii="Times New Roman" w:hAnsi="Times New Roman"/>
          <w:sz w:val="28"/>
          <w:szCs w:val="28"/>
        </w:rPr>
        <w:t>.</w:t>
      </w:r>
    </w:p>
    <w:p w14:paraId="0DFC7EEC" w14:textId="77777777" w:rsidR="00B924D5" w:rsidRPr="008755EE" w:rsidRDefault="00B217FD" w:rsidP="00170327">
      <w:pPr>
        <w:pStyle w:val="13"/>
        <w:numPr>
          <w:ilvl w:val="0"/>
          <w:numId w:val="3"/>
        </w:numPr>
        <w:autoSpaceDE w:val="0"/>
        <w:autoSpaceDN w:val="0"/>
        <w:adjustRightInd w:val="0"/>
        <w:spacing w:after="240" w:line="240" w:lineRule="auto"/>
        <w:ind w:left="0" w:firstLine="709"/>
        <w:contextualSpacing w:val="0"/>
        <w:jc w:val="both"/>
        <w:rPr>
          <w:rFonts w:ascii="Times New Roman" w:hAnsi="Times New Roman"/>
          <w:sz w:val="28"/>
          <w:szCs w:val="28"/>
        </w:rPr>
      </w:pPr>
      <w:r w:rsidRPr="008755EE">
        <w:rPr>
          <w:rFonts w:ascii="Times New Roman" w:hAnsi="Times New Roman"/>
          <w:sz w:val="28"/>
          <w:szCs w:val="28"/>
        </w:rPr>
        <w:t>Надавач фінансових послуг</w:t>
      </w:r>
      <w:r w:rsidR="00B924D5" w:rsidRPr="008755EE">
        <w:rPr>
          <w:rFonts w:ascii="Times New Roman" w:hAnsi="Times New Roman"/>
          <w:sz w:val="28"/>
          <w:szCs w:val="28"/>
        </w:rPr>
        <w:t xml:space="preserve"> має право самостійно, на підставі обґрунтованих висновків, встановлювати фактори, показники</w:t>
      </w:r>
      <w:r w:rsidR="007F5E91" w:rsidRPr="008755EE">
        <w:rPr>
          <w:rFonts w:ascii="Times New Roman" w:hAnsi="Times New Roman"/>
          <w:sz w:val="28"/>
          <w:szCs w:val="28"/>
        </w:rPr>
        <w:t xml:space="preserve"> та критерії віднесення інших ризиків до суттєвих</w:t>
      </w:r>
      <w:r w:rsidR="00BB41A6" w:rsidRPr="008755EE">
        <w:rPr>
          <w:rFonts w:ascii="Times New Roman" w:hAnsi="Times New Roman"/>
          <w:sz w:val="28"/>
          <w:szCs w:val="28"/>
        </w:rPr>
        <w:t>, за якими визначатиметься суттєвість</w:t>
      </w:r>
      <w:r w:rsidR="007F5E91" w:rsidRPr="008755EE">
        <w:rPr>
          <w:rFonts w:ascii="Times New Roman" w:hAnsi="Times New Roman"/>
          <w:sz w:val="28"/>
          <w:szCs w:val="28"/>
        </w:rPr>
        <w:t xml:space="preserve"> </w:t>
      </w:r>
      <w:r w:rsidR="00B924D5" w:rsidRPr="008755EE">
        <w:rPr>
          <w:rFonts w:ascii="Times New Roman" w:hAnsi="Times New Roman"/>
          <w:sz w:val="28"/>
          <w:szCs w:val="28"/>
        </w:rPr>
        <w:t>інших видів ризиків та визначати порядок виявлення таких ризиків.</w:t>
      </w:r>
    </w:p>
    <w:p w14:paraId="2A9DED17" w14:textId="148586A3" w:rsidR="00091E78" w:rsidRPr="008755EE" w:rsidRDefault="00091E78" w:rsidP="00170327">
      <w:pPr>
        <w:pStyle w:val="13"/>
        <w:numPr>
          <w:ilvl w:val="0"/>
          <w:numId w:val="3"/>
        </w:numPr>
        <w:autoSpaceDE w:val="0"/>
        <w:autoSpaceDN w:val="0"/>
        <w:adjustRightInd w:val="0"/>
        <w:spacing w:after="240" w:line="240" w:lineRule="auto"/>
        <w:ind w:left="0" w:firstLine="709"/>
        <w:contextualSpacing w:val="0"/>
        <w:jc w:val="both"/>
        <w:rPr>
          <w:rFonts w:ascii="Times New Roman" w:hAnsi="Times New Roman"/>
          <w:sz w:val="28"/>
          <w:szCs w:val="28"/>
        </w:rPr>
      </w:pPr>
      <w:r w:rsidRPr="008755EE">
        <w:rPr>
          <w:rFonts w:ascii="Times New Roman" w:hAnsi="Times New Roman"/>
          <w:bCs/>
          <w:sz w:val="28"/>
          <w:szCs w:val="28"/>
        </w:rPr>
        <w:t>Надавач фінансових послуг</w:t>
      </w:r>
      <w:r w:rsidRPr="008755EE">
        <w:rPr>
          <w:rFonts w:ascii="Times New Roman" w:hAnsi="Times New Roman"/>
          <w:sz w:val="28"/>
          <w:szCs w:val="28"/>
        </w:rPr>
        <w:t xml:space="preserve"> </w:t>
      </w:r>
      <w:r w:rsidR="00AF5BA3" w:rsidRPr="008755EE">
        <w:rPr>
          <w:rFonts w:ascii="Times New Roman" w:hAnsi="Times New Roman"/>
          <w:sz w:val="28"/>
          <w:szCs w:val="28"/>
        </w:rPr>
        <w:t xml:space="preserve">має право </w:t>
      </w:r>
      <w:r w:rsidRPr="008755EE">
        <w:rPr>
          <w:rFonts w:ascii="Times New Roman" w:hAnsi="Times New Roman"/>
          <w:sz w:val="28"/>
          <w:szCs w:val="28"/>
        </w:rPr>
        <w:t>використовувати такі методи управління ризиками:</w:t>
      </w:r>
    </w:p>
    <w:p w14:paraId="079D5E88" w14:textId="77777777" w:rsidR="00091E78" w:rsidRPr="008755EE" w:rsidRDefault="00091E78" w:rsidP="00170327">
      <w:pPr>
        <w:pStyle w:val="af3"/>
        <w:numPr>
          <w:ilvl w:val="0"/>
          <w:numId w:val="39"/>
        </w:numPr>
        <w:autoSpaceDE w:val="0"/>
        <w:autoSpaceDN w:val="0"/>
        <w:adjustRightInd w:val="0"/>
        <w:spacing w:after="240"/>
        <w:ind w:left="0" w:firstLine="709"/>
        <w:contextualSpacing w:val="0"/>
      </w:pPr>
      <w:r w:rsidRPr="008755EE">
        <w:t>прийняття ризику, що передбачає продовження діяльності без змін у разі можливості понесення незначних втрат з низькою ймовірністю настання;</w:t>
      </w:r>
    </w:p>
    <w:p w14:paraId="3B402C59" w14:textId="77777777" w:rsidR="00091E78" w:rsidRPr="008755EE" w:rsidRDefault="00091E78" w:rsidP="00170327">
      <w:pPr>
        <w:pStyle w:val="af3"/>
        <w:numPr>
          <w:ilvl w:val="0"/>
          <w:numId w:val="39"/>
        </w:numPr>
        <w:autoSpaceDE w:val="0"/>
        <w:autoSpaceDN w:val="0"/>
        <w:adjustRightInd w:val="0"/>
        <w:spacing w:after="240"/>
        <w:ind w:left="0" w:firstLine="709"/>
        <w:contextualSpacing w:val="0"/>
      </w:pPr>
      <w:r w:rsidRPr="008755EE">
        <w:lastRenderedPageBreak/>
        <w:t xml:space="preserve">передавання ризику, що передбачає страхування, переважно, ризиків з потенційно значними втратами з низькою імовірністю настання або ризиків, які перебувають під обмеженим контролем </w:t>
      </w:r>
      <w:r w:rsidR="00EA155B" w:rsidRPr="008755EE">
        <w:t>надавача фінансових послуг</w:t>
      </w:r>
      <w:r w:rsidRPr="008755EE">
        <w:t xml:space="preserve">; </w:t>
      </w:r>
    </w:p>
    <w:p w14:paraId="27F21ADD" w14:textId="77777777" w:rsidR="00091E78" w:rsidRPr="008755EE" w:rsidRDefault="00091E78" w:rsidP="00170327">
      <w:pPr>
        <w:pStyle w:val="af3"/>
        <w:numPr>
          <w:ilvl w:val="0"/>
          <w:numId w:val="39"/>
        </w:numPr>
        <w:autoSpaceDE w:val="0"/>
        <w:autoSpaceDN w:val="0"/>
        <w:adjustRightInd w:val="0"/>
        <w:spacing w:after="240"/>
        <w:ind w:left="0" w:firstLine="709"/>
        <w:contextualSpacing w:val="0"/>
      </w:pPr>
      <w:r w:rsidRPr="008755EE">
        <w:t>пом’якшення ризику, що передбачає коригування певних процесів та впровадження додаткових контролів у разі понесення в їх результаті незначних втрат з високою імовірністю настання;</w:t>
      </w:r>
    </w:p>
    <w:p w14:paraId="0DFD6389" w14:textId="77777777" w:rsidR="00091E78" w:rsidRPr="008755EE" w:rsidRDefault="00091E78" w:rsidP="00170327">
      <w:pPr>
        <w:pStyle w:val="af3"/>
        <w:numPr>
          <w:ilvl w:val="0"/>
          <w:numId w:val="39"/>
        </w:numPr>
        <w:autoSpaceDE w:val="0"/>
        <w:autoSpaceDN w:val="0"/>
        <w:adjustRightInd w:val="0"/>
        <w:spacing w:after="240"/>
        <w:ind w:left="0" w:firstLine="709"/>
        <w:contextualSpacing w:val="0"/>
        <w:rPr>
          <w:bCs/>
        </w:rPr>
      </w:pPr>
      <w:r w:rsidRPr="008755EE">
        <w:t>уникнення ризику, що передбачає припинення здійснення діяльності та/або закриття позицій, що призводять до значних втрат з високою ймовірністю настання.</w:t>
      </w:r>
    </w:p>
    <w:p w14:paraId="4CE02AAD" w14:textId="5ED27529" w:rsidR="00B924D5" w:rsidRPr="008755EE" w:rsidRDefault="00B217FD" w:rsidP="00170327">
      <w:pPr>
        <w:pStyle w:val="13"/>
        <w:numPr>
          <w:ilvl w:val="0"/>
          <w:numId w:val="3"/>
        </w:numPr>
        <w:autoSpaceDE w:val="0"/>
        <w:autoSpaceDN w:val="0"/>
        <w:adjustRightInd w:val="0"/>
        <w:spacing w:after="240" w:line="240" w:lineRule="auto"/>
        <w:ind w:left="0" w:firstLine="709"/>
        <w:contextualSpacing w:val="0"/>
        <w:jc w:val="both"/>
        <w:rPr>
          <w:rFonts w:ascii="Times New Roman" w:hAnsi="Times New Roman"/>
          <w:sz w:val="28"/>
          <w:szCs w:val="28"/>
        </w:rPr>
      </w:pPr>
      <w:r w:rsidRPr="008755EE">
        <w:rPr>
          <w:rFonts w:ascii="Times New Roman" w:hAnsi="Times New Roman"/>
          <w:sz w:val="28"/>
          <w:szCs w:val="28"/>
        </w:rPr>
        <w:t>Надавач фінансових послуг</w:t>
      </w:r>
      <w:r w:rsidR="00B924D5" w:rsidRPr="008755EE">
        <w:rPr>
          <w:rFonts w:ascii="Times New Roman" w:hAnsi="Times New Roman"/>
          <w:sz w:val="28"/>
          <w:szCs w:val="28"/>
        </w:rPr>
        <w:t xml:space="preserve"> під час </w:t>
      </w:r>
      <w:r w:rsidR="00855D29" w:rsidRPr="008755EE">
        <w:rPr>
          <w:rFonts w:ascii="Times New Roman" w:hAnsi="Times New Roman"/>
          <w:sz w:val="28"/>
          <w:szCs w:val="28"/>
        </w:rPr>
        <w:t xml:space="preserve">вимірювання </w:t>
      </w:r>
      <w:r w:rsidR="00B924D5" w:rsidRPr="008755EE">
        <w:rPr>
          <w:rFonts w:ascii="Times New Roman" w:hAnsi="Times New Roman"/>
          <w:sz w:val="28"/>
          <w:szCs w:val="28"/>
        </w:rPr>
        <w:t xml:space="preserve">всіх видів ризиків ураховує ризик концентрації, який </w:t>
      </w:r>
      <w:r w:rsidR="003E6B95" w:rsidRPr="008755EE">
        <w:rPr>
          <w:rFonts w:ascii="Times New Roman" w:hAnsi="Times New Roman"/>
          <w:sz w:val="28"/>
          <w:szCs w:val="28"/>
        </w:rPr>
        <w:t>має право</w:t>
      </w:r>
      <w:r w:rsidR="00B924D5" w:rsidRPr="008755EE">
        <w:rPr>
          <w:rFonts w:ascii="Times New Roman" w:hAnsi="Times New Roman"/>
          <w:sz w:val="28"/>
          <w:szCs w:val="28"/>
        </w:rPr>
        <w:t xml:space="preserve"> розглядати як концентрацію своїх активів та зобов’язань у розрізі:</w:t>
      </w:r>
    </w:p>
    <w:p w14:paraId="4ED2199F" w14:textId="77777777" w:rsidR="00B924D5" w:rsidRPr="008755EE" w:rsidRDefault="00B924D5" w:rsidP="00170327">
      <w:pPr>
        <w:pStyle w:val="af3"/>
        <w:numPr>
          <w:ilvl w:val="0"/>
          <w:numId w:val="111"/>
        </w:numPr>
        <w:spacing w:before="120" w:after="240"/>
        <w:ind w:left="0" w:firstLine="709"/>
        <w:contextualSpacing w:val="0"/>
      </w:pPr>
      <w:r w:rsidRPr="008755EE">
        <w:t>одного боржника/контрагента;</w:t>
      </w:r>
    </w:p>
    <w:p w14:paraId="6D2DBC61" w14:textId="28DD4016" w:rsidR="00B924D5" w:rsidRPr="008755EE" w:rsidRDefault="00D23024" w:rsidP="00170327">
      <w:pPr>
        <w:pStyle w:val="af3"/>
        <w:numPr>
          <w:ilvl w:val="0"/>
          <w:numId w:val="111"/>
        </w:numPr>
        <w:spacing w:before="120" w:after="240"/>
        <w:ind w:left="0" w:firstLine="709"/>
        <w:contextualSpacing w:val="0"/>
      </w:pPr>
      <w:r w:rsidRPr="008755EE">
        <w:t>бізнес-ліній, продуктів, видів страхування</w:t>
      </w:r>
      <w:r w:rsidR="004A2ACA" w:rsidRPr="008755EE">
        <w:t>, об</w:t>
      </w:r>
      <w:r w:rsidR="00153685" w:rsidRPr="008755EE">
        <w:t>’</w:t>
      </w:r>
      <w:r w:rsidR="004A2ACA" w:rsidRPr="008755EE">
        <w:t xml:space="preserve">єктів страхування </w:t>
      </w:r>
      <w:r w:rsidRPr="008755EE">
        <w:t>(для страховиків)</w:t>
      </w:r>
      <w:r w:rsidR="00B924D5" w:rsidRPr="008755EE">
        <w:t>;</w:t>
      </w:r>
    </w:p>
    <w:p w14:paraId="0EA0CA5B" w14:textId="77777777" w:rsidR="00B924D5" w:rsidRPr="008755EE" w:rsidRDefault="00B924D5" w:rsidP="00170327">
      <w:pPr>
        <w:pStyle w:val="af3"/>
        <w:numPr>
          <w:ilvl w:val="0"/>
          <w:numId w:val="111"/>
        </w:numPr>
        <w:spacing w:before="120" w:after="240"/>
        <w:ind w:left="0" w:firstLine="709"/>
        <w:contextualSpacing w:val="0"/>
      </w:pPr>
      <w:r w:rsidRPr="008755EE">
        <w:t>видів економічної діяльності (галузевої концентрації) та географічних регіонів;</w:t>
      </w:r>
    </w:p>
    <w:p w14:paraId="497FB4F0" w14:textId="77777777" w:rsidR="00B924D5" w:rsidRPr="008755EE" w:rsidRDefault="00B924D5" w:rsidP="00170327">
      <w:pPr>
        <w:pStyle w:val="af3"/>
        <w:numPr>
          <w:ilvl w:val="0"/>
          <w:numId w:val="111"/>
        </w:numPr>
        <w:spacing w:before="120" w:after="240"/>
        <w:ind w:left="0" w:firstLine="709"/>
        <w:contextualSpacing w:val="0"/>
      </w:pPr>
      <w:r w:rsidRPr="008755EE">
        <w:t xml:space="preserve">пов’язаних </w:t>
      </w:r>
      <w:r w:rsidR="006D3B2A" w:rsidRPr="008755EE">
        <w:t>осіб надавача фінансових послуг</w:t>
      </w:r>
      <w:r w:rsidRPr="008755EE">
        <w:t>;</w:t>
      </w:r>
    </w:p>
    <w:p w14:paraId="434D37A6" w14:textId="4BAE0939" w:rsidR="00B924D5" w:rsidRPr="008755EE" w:rsidRDefault="00280D70" w:rsidP="00170327">
      <w:pPr>
        <w:pStyle w:val="af3"/>
        <w:numPr>
          <w:ilvl w:val="0"/>
          <w:numId w:val="111"/>
        </w:numPr>
        <w:spacing w:before="120" w:after="240"/>
        <w:ind w:left="0" w:firstLine="709"/>
        <w:contextualSpacing w:val="0"/>
      </w:pPr>
      <w:r w:rsidRPr="008755EE">
        <w:t xml:space="preserve">рівнів </w:t>
      </w:r>
      <w:r w:rsidR="00D23024" w:rsidRPr="008755EE">
        <w:t>прострочення</w:t>
      </w:r>
      <w:r w:rsidR="00673349" w:rsidRPr="008755EE">
        <w:t xml:space="preserve">, </w:t>
      </w:r>
      <w:r w:rsidRPr="008755EE">
        <w:t xml:space="preserve">видів низькоризикових, прийнятних </w:t>
      </w:r>
      <w:r w:rsidR="00D23024" w:rsidRPr="008755EE">
        <w:t xml:space="preserve">активів, що визначаються відповідно до вимог нормативно-правових актів з питань визначення обов’язкових нормативів та вимог, що обмежують </w:t>
      </w:r>
      <w:r w:rsidR="002A3D1E" w:rsidRPr="008755EE">
        <w:t>ризики</w:t>
      </w:r>
      <w:r w:rsidR="002A3D1E" w:rsidRPr="008755EE">
        <w:rPr>
          <w:b/>
          <w:bCs/>
          <w:sz w:val="32"/>
          <w:szCs w:val="32"/>
        </w:rPr>
        <w:t xml:space="preserve"> </w:t>
      </w:r>
      <w:r w:rsidR="002A3D1E" w:rsidRPr="008755EE">
        <w:t>надавачів фінансових послуг</w:t>
      </w:r>
      <w:r w:rsidR="00D23024" w:rsidRPr="008755EE">
        <w:t>;</w:t>
      </w:r>
    </w:p>
    <w:p w14:paraId="045CBAB1" w14:textId="77777777" w:rsidR="00B924D5" w:rsidRPr="008755EE" w:rsidRDefault="00B924D5" w:rsidP="00170327">
      <w:pPr>
        <w:pStyle w:val="af3"/>
        <w:numPr>
          <w:ilvl w:val="0"/>
          <w:numId w:val="111"/>
        </w:numPr>
        <w:spacing w:before="120"/>
        <w:ind w:left="0" w:firstLine="709"/>
        <w:contextualSpacing w:val="0"/>
      </w:pPr>
      <w:r w:rsidRPr="008755EE">
        <w:t>видів забезпечення виконання боржниками та контрагентами своїх зобов’язань</w:t>
      </w:r>
      <w:r w:rsidR="00B217FD" w:rsidRPr="008755EE">
        <w:t>.</w:t>
      </w:r>
    </w:p>
    <w:p w14:paraId="7472D48A" w14:textId="77777777" w:rsidR="00B924D5" w:rsidRPr="008755EE" w:rsidRDefault="00B217FD" w:rsidP="00170327">
      <w:pPr>
        <w:pStyle w:val="13"/>
        <w:autoSpaceDE w:val="0"/>
        <w:autoSpaceDN w:val="0"/>
        <w:adjustRightInd w:val="0"/>
        <w:spacing w:after="240" w:line="240" w:lineRule="auto"/>
        <w:ind w:left="0" w:firstLine="709"/>
        <w:contextualSpacing w:val="0"/>
        <w:jc w:val="both"/>
        <w:rPr>
          <w:rFonts w:ascii="Times New Roman" w:hAnsi="Times New Roman"/>
          <w:sz w:val="28"/>
          <w:szCs w:val="28"/>
        </w:rPr>
      </w:pPr>
      <w:r w:rsidRPr="008755EE">
        <w:rPr>
          <w:rFonts w:ascii="Times New Roman" w:hAnsi="Times New Roman"/>
          <w:sz w:val="28"/>
          <w:szCs w:val="28"/>
        </w:rPr>
        <w:t>Надавач фінансових послуг</w:t>
      </w:r>
      <w:r w:rsidR="00B924D5" w:rsidRPr="008755EE">
        <w:rPr>
          <w:rFonts w:ascii="Times New Roman" w:hAnsi="Times New Roman"/>
          <w:sz w:val="28"/>
          <w:szCs w:val="28"/>
        </w:rPr>
        <w:t xml:space="preserve"> має право розглядати ризик концентрації в інших розрізах додатково до встановлених вище.</w:t>
      </w:r>
    </w:p>
    <w:p w14:paraId="4DEF68B1" w14:textId="43E41B0C" w:rsidR="00252A32" w:rsidRPr="008755EE" w:rsidRDefault="00252A32" w:rsidP="00170327">
      <w:pPr>
        <w:pStyle w:val="13"/>
        <w:numPr>
          <w:ilvl w:val="0"/>
          <w:numId w:val="3"/>
        </w:numPr>
        <w:autoSpaceDE w:val="0"/>
        <w:autoSpaceDN w:val="0"/>
        <w:adjustRightInd w:val="0"/>
        <w:spacing w:after="0" w:line="240" w:lineRule="auto"/>
        <w:ind w:left="0" w:firstLine="851"/>
        <w:contextualSpacing w:val="0"/>
        <w:jc w:val="both"/>
        <w:rPr>
          <w:rFonts w:ascii="Times New Roman" w:hAnsi="Times New Roman"/>
          <w:sz w:val="28"/>
          <w:szCs w:val="28"/>
          <w:lang w:eastAsia="uk-UA"/>
        </w:rPr>
      </w:pPr>
      <w:r w:rsidRPr="008755EE">
        <w:rPr>
          <w:rFonts w:ascii="Times New Roman" w:hAnsi="Times New Roman"/>
          <w:sz w:val="28"/>
          <w:szCs w:val="28"/>
          <w:lang w:eastAsia="uk-UA"/>
        </w:rPr>
        <w:t xml:space="preserve"> Надавач фінансових послуг </w:t>
      </w:r>
      <w:r w:rsidR="003E6B95" w:rsidRPr="008755EE">
        <w:rPr>
          <w:rFonts w:ascii="Times New Roman" w:hAnsi="Times New Roman"/>
          <w:sz w:val="28"/>
          <w:szCs w:val="28"/>
          <w:lang w:eastAsia="uk-UA"/>
        </w:rPr>
        <w:t>має право</w:t>
      </w:r>
      <w:r w:rsidRPr="008755EE">
        <w:rPr>
          <w:rFonts w:ascii="Times New Roman" w:hAnsi="Times New Roman"/>
          <w:sz w:val="28"/>
          <w:szCs w:val="28"/>
          <w:lang w:eastAsia="uk-UA"/>
        </w:rPr>
        <w:t xml:space="preserve"> запровадити належн</w:t>
      </w:r>
      <w:r w:rsidR="00A035A3" w:rsidRPr="008755EE">
        <w:rPr>
          <w:rFonts w:ascii="Times New Roman" w:hAnsi="Times New Roman"/>
          <w:sz w:val="28"/>
          <w:szCs w:val="28"/>
          <w:lang w:eastAsia="uk-UA"/>
        </w:rPr>
        <w:t>е</w:t>
      </w:r>
      <w:r w:rsidRPr="008755EE">
        <w:rPr>
          <w:rFonts w:ascii="Times New Roman" w:hAnsi="Times New Roman"/>
          <w:sz w:val="28"/>
          <w:szCs w:val="28"/>
          <w:lang w:eastAsia="uk-UA"/>
        </w:rPr>
        <w:t xml:space="preserve"> </w:t>
      </w:r>
      <w:r w:rsidR="00A035A3" w:rsidRPr="008755EE">
        <w:rPr>
          <w:rFonts w:ascii="Times New Roman" w:hAnsi="Times New Roman"/>
          <w:sz w:val="28"/>
          <w:szCs w:val="28"/>
          <w:lang w:eastAsia="uk-UA"/>
        </w:rPr>
        <w:t>вимірювання</w:t>
      </w:r>
      <w:r w:rsidRPr="008755EE">
        <w:rPr>
          <w:rFonts w:ascii="Times New Roman" w:hAnsi="Times New Roman"/>
          <w:sz w:val="28"/>
          <w:szCs w:val="28"/>
          <w:lang w:eastAsia="uk-UA"/>
        </w:rPr>
        <w:t xml:space="preserve"> ризиків за новими продуктами та значними </w:t>
      </w:r>
      <w:r w:rsidRPr="008755EE">
        <w:rPr>
          <w:rFonts w:ascii="Times New Roman" w:hAnsi="Times New Roman"/>
          <w:sz w:val="28"/>
          <w:szCs w:val="28"/>
        </w:rPr>
        <w:t>змінами</w:t>
      </w:r>
      <w:r w:rsidRPr="008755EE">
        <w:rPr>
          <w:rFonts w:ascii="Times New Roman" w:hAnsi="Times New Roman"/>
          <w:sz w:val="28"/>
          <w:szCs w:val="28"/>
          <w:lang w:eastAsia="uk-UA"/>
        </w:rPr>
        <w:t xml:space="preserve"> в діяльності </w:t>
      </w:r>
      <w:r w:rsidR="00432943" w:rsidRPr="008755EE">
        <w:rPr>
          <w:rFonts w:ascii="Times New Roman" w:hAnsi="Times New Roman"/>
          <w:sz w:val="28"/>
          <w:szCs w:val="28"/>
          <w:lang w:eastAsia="uk-UA"/>
        </w:rPr>
        <w:t>надавача фінансових послуг</w:t>
      </w:r>
      <w:r w:rsidRPr="008755EE">
        <w:rPr>
          <w:rFonts w:ascii="Times New Roman" w:hAnsi="Times New Roman"/>
          <w:sz w:val="28"/>
          <w:szCs w:val="28"/>
          <w:lang w:eastAsia="uk-UA"/>
        </w:rPr>
        <w:t xml:space="preserve"> до початку їх упровадження.</w:t>
      </w:r>
    </w:p>
    <w:p w14:paraId="749023CB" w14:textId="70760B77" w:rsidR="00252A32" w:rsidRPr="008755EE" w:rsidRDefault="002A31AB" w:rsidP="00170327">
      <w:pPr>
        <w:pStyle w:val="13"/>
        <w:autoSpaceDE w:val="0"/>
        <w:autoSpaceDN w:val="0"/>
        <w:adjustRightInd w:val="0"/>
        <w:spacing w:after="0" w:line="240" w:lineRule="auto"/>
        <w:ind w:left="0" w:firstLine="709"/>
        <w:contextualSpacing w:val="0"/>
        <w:jc w:val="both"/>
        <w:rPr>
          <w:rFonts w:ascii="Times New Roman" w:hAnsi="Times New Roman"/>
          <w:sz w:val="28"/>
          <w:szCs w:val="28"/>
        </w:rPr>
      </w:pPr>
      <w:r w:rsidRPr="008755EE">
        <w:rPr>
          <w:rFonts w:ascii="Times New Roman" w:hAnsi="Times New Roman"/>
          <w:sz w:val="28"/>
          <w:szCs w:val="28"/>
        </w:rPr>
        <w:t>У</w:t>
      </w:r>
      <w:r w:rsidR="00252A32" w:rsidRPr="008755EE">
        <w:rPr>
          <w:rFonts w:ascii="Times New Roman" w:hAnsi="Times New Roman"/>
          <w:sz w:val="28"/>
          <w:szCs w:val="28"/>
        </w:rPr>
        <w:t>хвалення рішення щодо запровадження нового продукту/значної зміни в діяльності має ґрунтуватися на висновках головного ризик-менеджера/підрозділу з управління ризиками, головного комплаєнс-менеджера</w:t>
      </w:r>
      <w:r w:rsidR="00450CFC" w:rsidRPr="008755EE">
        <w:rPr>
          <w:rFonts w:ascii="Times New Roman" w:hAnsi="Times New Roman"/>
          <w:sz w:val="28"/>
          <w:szCs w:val="28"/>
        </w:rPr>
        <w:t>/</w:t>
      </w:r>
      <w:r w:rsidR="00252A32" w:rsidRPr="008755EE">
        <w:rPr>
          <w:rFonts w:ascii="Times New Roman" w:hAnsi="Times New Roman"/>
          <w:sz w:val="28"/>
          <w:szCs w:val="28"/>
        </w:rPr>
        <w:t>підрозділу комплаєнс та виключати вплив акціонерів, учасників,</w:t>
      </w:r>
      <w:r w:rsidR="00E91511" w:rsidRPr="008755EE">
        <w:rPr>
          <w:rFonts w:ascii="Times New Roman" w:hAnsi="Times New Roman"/>
          <w:sz w:val="28"/>
          <w:szCs w:val="28"/>
        </w:rPr>
        <w:t xml:space="preserve"> </w:t>
      </w:r>
      <w:r w:rsidR="0080237C" w:rsidRPr="008755EE">
        <w:rPr>
          <w:rFonts w:ascii="Times New Roman" w:hAnsi="Times New Roman"/>
          <w:sz w:val="28"/>
          <w:szCs w:val="28"/>
        </w:rPr>
        <w:t>членів кредитної спілки,</w:t>
      </w:r>
      <w:r w:rsidR="00252A32" w:rsidRPr="008755EE">
        <w:rPr>
          <w:rFonts w:ascii="Times New Roman" w:hAnsi="Times New Roman"/>
          <w:sz w:val="28"/>
          <w:szCs w:val="28"/>
        </w:rPr>
        <w:t xml:space="preserve"> керівників надавача фінансових послуг.</w:t>
      </w:r>
    </w:p>
    <w:p w14:paraId="58BA0640" w14:textId="3F26497B" w:rsidR="00252A32" w:rsidRPr="008755EE" w:rsidRDefault="00252A32" w:rsidP="00170327">
      <w:pPr>
        <w:pStyle w:val="13"/>
        <w:autoSpaceDE w:val="0"/>
        <w:autoSpaceDN w:val="0"/>
        <w:adjustRightInd w:val="0"/>
        <w:spacing w:after="240" w:line="240" w:lineRule="auto"/>
        <w:ind w:left="0" w:firstLine="709"/>
        <w:contextualSpacing w:val="0"/>
        <w:jc w:val="both"/>
        <w:rPr>
          <w:rFonts w:ascii="Times New Roman" w:hAnsi="Times New Roman"/>
          <w:sz w:val="28"/>
          <w:szCs w:val="28"/>
        </w:rPr>
      </w:pPr>
      <w:r w:rsidRPr="008755EE">
        <w:rPr>
          <w:rFonts w:ascii="Times New Roman" w:hAnsi="Times New Roman"/>
          <w:sz w:val="28"/>
          <w:szCs w:val="28"/>
        </w:rPr>
        <w:lastRenderedPageBreak/>
        <w:t xml:space="preserve">Надавач фінансових послуг до початку впровадження нового продукту/значної зміни в діяльності </w:t>
      </w:r>
      <w:r w:rsidR="0070596C" w:rsidRPr="008755EE">
        <w:rPr>
          <w:rFonts w:ascii="Times New Roman" w:hAnsi="Times New Roman"/>
          <w:sz w:val="28"/>
          <w:szCs w:val="28"/>
        </w:rPr>
        <w:t xml:space="preserve">має право </w:t>
      </w:r>
      <w:r w:rsidRPr="008755EE">
        <w:rPr>
          <w:rFonts w:ascii="Times New Roman" w:hAnsi="Times New Roman"/>
          <w:sz w:val="28"/>
          <w:szCs w:val="28"/>
        </w:rPr>
        <w:t>провести розроблення, налаштування та тестування готовності інформаційних систем управління ризиками та за потреби змінює строки впровадження до моменту забезпечення готовності.</w:t>
      </w:r>
    </w:p>
    <w:p w14:paraId="7450B3D5" w14:textId="77777777" w:rsidR="00303964" w:rsidRPr="008755EE" w:rsidRDefault="00303964" w:rsidP="00AF23C2">
      <w:pPr>
        <w:pStyle w:val="rvps2"/>
        <w:widowControl w:val="0"/>
        <w:shd w:val="clear" w:color="auto" w:fill="FFFFFF"/>
        <w:suppressAutoHyphens w:val="0"/>
        <w:spacing w:before="0" w:after="240"/>
        <w:jc w:val="center"/>
        <w:outlineLvl w:val="1"/>
        <w:rPr>
          <w:bCs/>
          <w:szCs w:val="28"/>
        </w:rPr>
      </w:pPr>
      <w:r w:rsidRPr="008755EE">
        <w:rPr>
          <w:bCs/>
          <w:szCs w:val="28"/>
        </w:rPr>
        <w:t xml:space="preserve">4. Організаційна структура, розподіл обов’язків учасників </w:t>
      </w:r>
      <w:r w:rsidRPr="008755EE">
        <w:rPr>
          <w:bCs/>
          <w:szCs w:val="28"/>
        </w:rPr>
        <w:br/>
        <w:t>системи управління ризиками</w:t>
      </w:r>
    </w:p>
    <w:p w14:paraId="570FDC67" w14:textId="7D68BDE6" w:rsidR="00B924D5" w:rsidRPr="008755EE" w:rsidRDefault="00B217FD" w:rsidP="00170327">
      <w:pPr>
        <w:pStyle w:val="13"/>
        <w:numPr>
          <w:ilvl w:val="0"/>
          <w:numId w:val="3"/>
        </w:numPr>
        <w:autoSpaceDE w:val="0"/>
        <w:autoSpaceDN w:val="0"/>
        <w:adjustRightInd w:val="0"/>
        <w:spacing w:after="240" w:line="240" w:lineRule="auto"/>
        <w:ind w:left="0" w:firstLine="709"/>
        <w:contextualSpacing w:val="0"/>
        <w:jc w:val="both"/>
        <w:rPr>
          <w:rFonts w:ascii="Times New Roman" w:hAnsi="Times New Roman"/>
          <w:sz w:val="28"/>
          <w:szCs w:val="28"/>
        </w:rPr>
      </w:pPr>
      <w:r w:rsidRPr="008755EE">
        <w:rPr>
          <w:rFonts w:ascii="Times New Roman" w:hAnsi="Times New Roman"/>
          <w:bCs/>
          <w:sz w:val="28"/>
          <w:szCs w:val="28"/>
          <w:lang w:eastAsia="uk-UA"/>
        </w:rPr>
        <w:t>Надавач фінансових послуг</w:t>
      </w:r>
      <w:r w:rsidR="00303964" w:rsidRPr="008755EE">
        <w:rPr>
          <w:rFonts w:ascii="Times New Roman" w:hAnsi="Times New Roman"/>
          <w:bCs/>
          <w:sz w:val="28"/>
          <w:szCs w:val="28"/>
          <w:lang w:eastAsia="uk-UA"/>
        </w:rPr>
        <w:t xml:space="preserve"> створює організаційну структуру системи управління ризиками, яка забезпечує чіткий розподіл функцій, обов’язків і повноважень з управління ризиками між усіма суб’єктами системи управління ризиками, а також між працівниками </w:t>
      </w:r>
      <w:r w:rsidR="00502A04" w:rsidRPr="008755EE">
        <w:rPr>
          <w:rFonts w:ascii="Times New Roman" w:hAnsi="Times New Roman"/>
          <w:bCs/>
          <w:sz w:val="28"/>
          <w:szCs w:val="28"/>
          <w:lang w:eastAsia="uk-UA"/>
        </w:rPr>
        <w:t>надавача фінансових послуг</w:t>
      </w:r>
      <w:r w:rsidR="00303964" w:rsidRPr="008755EE">
        <w:rPr>
          <w:rFonts w:ascii="Times New Roman" w:hAnsi="Times New Roman"/>
          <w:bCs/>
          <w:sz w:val="28"/>
          <w:szCs w:val="28"/>
          <w:lang w:eastAsia="uk-UA"/>
        </w:rPr>
        <w:t>, та передбачає їх відповідальність згідно з таким розподілом.</w:t>
      </w:r>
    </w:p>
    <w:p w14:paraId="16873629" w14:textId="77777777" w:rsidR="00303964" w:rsidRPr="008755EE" w:rsidRDefault="004A4F2F" w:rsidP="00170327">
      <w:pPr>
        <w:pStyle w:val="13"/>
        <w:numPr>
          <w:ilvl w:val="0"/>
          <w:numId w:val="3"/>
        </w:numPr>
        <w:autoSpaceDE w:val="0"/>
        <w:autoSpaceDN w:val="0"/>
        <w:adjustRightInd w:val="0"/>
        <w:spacing w:after="240" w:line="240" w:lineRule="auto"/>
        <w:ind w:left="0" w:firstLine="709"/>
        <w:contextualSpacing w:val="0"/>
        <w:jc w:val="both"/>
        <w:rPr>
          <w:rFonts w:ascii="Times New Roman" w:hAnsi="Times New Roman"/>
          <w:sz w:val="28"/>
          <w:szCs w:val="28"/>
        </w:rPr>
      </w:pPr>
      <w:r w:rsidRPr="008755EE">
        <w:rPr>
          <w:rFonts w:ascii="Times New Roman" w:hAnsi="Times New Roman"/>
          <w:sz w:val="28"/>
          <w:szCs w:val="28"/>
        </w:rPr>
        <w:t>Надавач фінансових послуг</w:t>
      </w:r>
      <w:r w:rsidR="00303964" w:rsidRPr="008755EE">
        <w:rPr>
          <w:rFonts w:ascii="Times New Roman" w:hAnsi="Times New Roman"/>
          <w:sz w:val="28"/>
          <w:szCs w:val="28"/>
        </w:rPr>
        <w:t xml:space="preserve"> організовує систему управління ризиками, яка ґрунтується на розподілі обов’язків між підрозділами/працівниками із застосуванням моделі трьох ліній, визначеної нормативно-правовим актом Національного банку, що встановлює вимоги до системи внутрішнього контролю </w:t>
      </w:r>
      <w:r w:rsidRPr="008755EE">
        <w:rPr>
          <w:rFonts w:ascii="Times New Roman" w:hAnsi="Times New Roman"/>
          <w:sz w:val="28"/>
          <w:szCs w:val="28"/>
        </w:rPr>
        <w:t>надавачів фінансових послуг</w:t>
      </w:r>
      <w:r w:rsidR="00303964" w:rsidRPr="008755EE">
        <w:rPr>
          <w:rFonts w:ascii="Times New Roman" w:hAnsi="Times New Roman"/>
          <w:sz w:val="28"/>
          <w:szCs w:val="28"/>
        </w:rPr>
        <w:t>.</w:t>
      </w:r>
    </w:p>
    <w:p w14:paraId="5C357518" w14:textId="77777777" w:rsidR="00303964" w:rsidRPr="008755EE" w:rsidRDefault="00303964" w:rsidP="00170327">
      <w:pPr>
        <w:pStyle w:val="13"/>
        <w:numPr>
          <w:ilvl w:val="0"/>
          <w:numId w:val="3"/>
        </w:numPr>
        <w:autoSpaceDE w:val="0"/>
        <w:autoSpaceDN w:val="0"/>
        <w:adjustRightInd w:val="0"/>
        <w:spacing w:after="240" w:line="240" w:lineRule="auto"/>
        <w:ind w:left="0" w:firstLine="709"/>
        <w:contextualSpacing w:val="0"/>
        <w:jc w:val="both"/>
        <w:rPr>
          <w:rFonts w:ascii="Times New Roman" w:hAnsi="Times New Roman"/>
          <w:sz w:val="28"/>
          <w:szCs w:val="28"/>
        </w:rPr>
      </w:pPr>
      <w:r w:rsidRPr="008755EE">
        <w:rPr>
          <w:rFonts w:ascii="Times New Roman" w:hAnsi="Times New Roman"/>
          <w:bCs/>
          <w:sz w:val="28"/>
          <w:szCs w:val="28"/>
        </w:rPr>
        <w:t xml:space="preserve">Суб’єктами системи управління ризиками </w:t>
      </w:r>
      <w:r w:rsidR="004A4F2F" w:rsidRPr="008755EE">
        <w:rPr>
          <w:rFonts w:ascii="Times New Roman" w:hAnsi="Times New Roman"/>
          <w:bCs/>
          <w:sz w:val="28"/>
          <w:szCs w:val="28"/>
        </w:rPr>
        <w:t>надавача фінансових послуг</w:t>
      </w:r>
      <w:r w:rsidR="002216E1" w:rsidRPr="008755EE">
        <w:rPr>
          <w:rFonts w:ascii="Times New Roman" w:hAnsi="Times New Roman"/>
          <w:bCs/>
          <w:sz w:val="28"/>
          <w:szCs w:val="28"/>
        </w:rPr>
        <w:t xml:space="preserve"> </w:t>
      </w:r>
      <w:r w:rsidRPr="008755EE">
        <w:rPr>
          <w:rFonts w:ascii="Times New Roman" w:hAnsi="Times New Roman"/>
          <w:bCs/>
          <w:sz w:val="28"/>
          <w:szCs w:val="28"/>
        </w:rPr>
        <w:t>є (за наявності):</w:t>
      </w:r>
    </w:p>
    <w:p w14:paraId="09DA0E63" w14:textId="77777777" w:rsidR="00303964" w:rsidRPr="008755EE" w:rsidRDefault="00303964" w:rsidP="00170327">
      <w:pPr>
        <w:pStyle w:val="rvps2"/>
        <w:widowControl w:val="0"/>
        <w:numPr>
          <w:ilvl w:val="0"/>
          <w:numId w:val="103"/>
        </w:numPr>
        <w:shd w:val="clear" w:color="auto" w:fill="FFFFFF"/>
        <w:suppressAutoHyphens w:val="0"/>
        <w:spacing w:before="0" w:after="0"/>
        <w:ind w:left="1066" w:hanging="357"/>
        <w:jc w:val="both"/>
      </w:pPr>
      <w:r w:rsidRPr="008755EE">
        <w:t>на першій лінії:</w:t>
      </w:r>
    </w:p>
    <w:p w14:paraId="0D669853" w14:textId="77777777" w:rsidR="00303964" w:rsidRPr="008755EE" w:rsidRDefault="00303964" w:rsidP="00303964">
      <w:pPr>
        <w:pStyle w:val="rvps2"/>
        <w:widowControl w:val="0"/>
        <w:shd w:val="clear" w:color="auto" w:fill="FFFFFF"/>
        <w:tabs>
          <w:tab w:val="left" w:pos="993"/>
        </w:tabs>
        <w:suppressAutoHyphens w:val="0"/>
        <w:spacing w:before="0" w:after="0"/>
        <w:ind w:firstLine="709"/>
        <w:jc w:val="both"/>
      </w:pPr>
      <w:r w:rsidRPr="008755EE">
        <w:rPr>
          <w:rFonts w:eastAsiaTheme="minorEastAsia"/>
        </w:rPr>
        <w:t xml:space="preserve">бізнес-підрозділи та підрозділи підтримки; </w:t>
      </w:r>
    </w:p>
    <w:p w14:paraId="33EE7002" w14:textId="77777777" w:rsidR="00303964" w:rsidRPr="008755EE" w:rsidRDefault="00303964" w:rsidP="00303964">
      <w:pPr>
        <w:pStyle w:val="rvps2"/>
        <w:widowControl w:val="0"/>
        <w:shd w:val="clear" w:color="auto" w:fill="FFFFFF"/>
        <w:tabs>
          <w:tab w:val="left" w:pos="993"/>
        </w:tabs>
        <w:suppressAutoHyphens w:val="0"/>
        <w:spacing w:before="0" w:after="0"/>
        <w:ind w:firstLine="709"/>
        <w:jc w:val="both"/>
      </w:pPr>
      <w:r w:rsidRPr="008755EE">
        <w:t>правління/виконавчий орган;</w:t>
      </w:r>
    </w:p>
    <w:p w14:paraId="5D4BDDFB" w14:textId="77777777" w:rsidR="00303964" w:rsidRPr="008755EE" w:rsidRDefault="00303964" w:rsidP="00303964">
      <w:pPr>
        <w:pStyle w:val="rvps2"/>
        <w:widowControl w:val="0"/>
        <w:shd w:val="clear" w:color="auto" w:fill="FFFFFF"/>
        <w:tabs>
          <w:tab w:val="left" w:pos="993"/>
        </w:tabs>
        <w:suppressAutoHyphens w:val="0"/>
        <w:spacing w:before="0" w:after="0"/>
        <w:ind w:firstLine="709"/>
        <w:jc w:val="both"/>
      </w:pPr>
      <w:r w:rsidRPr="008755EE">
        <w:t>комітет правління з управління активами та пасивами;</w:t>
      </w:r>
    </w:p>
    <w:p w14:paraId="428FDD8B" w14:textId="49888F2D" w:rsidR="006D3B2A" w:rsidRPr="008755EE" w:rsidRDefault="006D3B2A" w:rsidP="00303964">
      <w:pPr>
        <w:pStyle w:val="rvps2"/>
        <w:widowControl w:val="0"/>
        <w:shd w:val="clear" w:color="auto" w:fill="FFFFFF"/>
        <w:tabs>
          <w:tab w:val="left" w:pos="993"/>
        </w:tabs>
        <w:suppressAutoHyphens w:val="0"/>
        <w:spacing w:before="0" w:after="0"/>
        <w:ind w:firstLine="709"/>
        <w:jc w:val="both"/>
      </w:pPr>
      <w:r w:rsidRPr="008755EE">
        <w:t>кредитний комітет кредитної спілки</w:t>
      </w:r>
      <w:r w:rsidR="000C6DBA" w:rsidRPr="008755EE">
        <w:t>/</w:t>
      </w:r>
      <w:r w:rsidR="00735DDD" w:rsidRPr="008755EE">
        <w:t>інших надавачів фінансових послуг</w:t>
      </w:r>
      <w:r w:rsidRPr="008755EE">
        <w:t>;</w:t>
      </w:r>
    </w:p>
    <w:p w14:paraId="243304E6" w14:textId="6E3F0A98" w:rsidR="00303964" w:rsidRPr="008755EE" w:rsidRDefault="00303964" w:rsidP="00303964">
      <w:pPr>
        <w:pStyle w:val="rvps2"/>
        <w:widowControl w:val="0"/>
        <w:shd w:val="clear" w:color="auto" w:fill="FFFFFF"/>
        <w:tabs>
          <w:tab w:val="left" w:pos="993"/>
        </w:tabs>
        <w:suppressAutoHyphens w:val="0"/>
        <w:spacing w:before="0" w:after="0"/>
        <w:ind w:firstLine="709"/>
        <w:jc w:val="both"/>
      </w:pPr>
      <w:r w:rsidRPr="008755EE">
        <w:t>інші колегіальні органи правління</w:t>
      </w:r>
      <w:r w:rsidR="00FF0B34" w:rsidRPr="008755EE">
        <w:t>/виконавчого органу</w:t>
      </w:r>
      <w:r w:rsidRPr="008755EE">
        <w:t>;</w:t>
      </w:r>
    </w:p>
    <w:p w14:paraId="544FB881" w14:textId="77777777" w:rsidR="00303964" w:rsidRPr="008755EE" w:rsidRDefault="00303964" w:rsidP="00303964">
      <w:pPr>
        <w:pStyle w:val="rvps2"/>
        <w:widowControl w:val="0"/>
        <w:shd w:val="clear" w:color="auto" w:fill="FFFFFF"/>
        <w:tabs>
          <w:tab w:val="left" w:pos="993"/>
        </w:tabs>
        <w:suppressAutoHyphens w:val="0"/>
        <w:spacing w:before="0" w:after="0"/>
        <w:ind w:firstLine="709"/>
        <w:jc w:val="both"/>
      </w:pPr>
    </w:p>
    <w:p w14:paraId="11661B9C" w14:textId="77777777" w:rsidR="00303964" w:rsidRPr="008755EE" w:rsidRDefault="00303964" w:rsidP="00170327">
      <w:pPr>
        <w:pStyle w:val="rvps2"/>
        <w:widowControl w:val="0"/>
        <w:numPr>
          <w:ilvl w:val="0"/>
          <w:numId w:val="103"/>
        </w:numPr>
        <w:shd w:val="clear" w:color="auto" w:fill="FFFFFF"/>
        <w:tabs>
          <w:tab w:val="left" w:pos="993"/>
        </w:tabs>
        <w:suppressAutoHyphens w:val="0"/>
        <w:spacing w:before="0" w:after="0"/>
        <w:ind w:left="0" w:firstLine="709"/>
        <w:jc w:val="both"/>
      </w:pPr>
      <w:r w:rsidRPr="008755EE">
        <w:t>на другій лінії:</w:t>
      </w:r>
    </w:p>
    <w:p w14:paraId="153DF4FC" w14:textId="78D3A022" w:rsidR="00303964" w:rsidRPr="008755EE" w:rsidRDefault="00303964" w:rsidP="00303964">
      <w:pPr>
        <w:pStyle w:val="rvps2"/>
        <w:widowControl w:val="0"/>
        <w:shd w:val="clear" w:color="auto" w:fill="FFFFFF"/>
        <w:tabs>
          <w:tab w:val="left" w:pos="993"/>
        </w:tabs>
        <w:suppressAutoHyphens w:val="0"/>
        <w:spacing w:before="0" w:after="0"/>
        <w:ind w:firstLine="709"/>
        <w:jc w:val="both"/>
      </w:pPr>
      <w:r w:rsidRPr="008755EE">
        <w:t>головний ризик-менеджер, підрозділ з управління ризиками;</w:t>
      </w:r>
    </w:p>
    <w:p w14:paraId="04EC1BB3" w14:textId="77777777" w:rsidR="00303964" w:rsidRPr="008755EE" w:rsidRDefault="00303964" w:rsidP="00303964">
      <w:pPr>
        <w:pStyle w:val="rvps2"/>
        <w:widowControl w:val="0"/>
        <w:shd w:val="clear" w:color="auto" w:fill="FFFFFF"/>
        <w:tabs>
          <w:tab w:val="left" w:pos="993"/>
        </w:tabs>
        <w:suppressAutoHyphens w:val="0"/>
        <w:spacing w:before="0" w:after="0"/>
        <w:ind w:firstLine="709"/>
        <w:jc w:val="both"/>
      </w:pPr>
      <w:r w:rsidRPr="008755EE">
        <w:rPr>
          <w:rFonts w:eastAsiaTheme="minorEastAsia"/>
        </w:rPr>
        <w:t>головний комплаєнс-менеджер, підрозділ комплаєнс</w:t>
      </w:r>
      <w:r w:rsidRPr="008755EE">
        <w:t>;</w:t>
      </w:r>
    </w:p>
    <w:p w14:paraId="70EF65AF" w14:textId="77777777" w:rsidR="00303964" w:rsidRPr="008755EE" w:rsidRDefault="00BB41A6" w:rsidP="00303964">
      <w:pPr>
        <w:pStyle w:val="rvps2"/>
        <w:widowControl w:val="0"/>
        <w:shd w:val="clear" w:color="auto" w:fill="FFFFFF"/>
        <w:tabs>
          <w:tab w:val="left" w:pos="993"/>
        </w:tabs>
        <w:suppressAutoHyphens w:val="0"/>
        <w:spacing w:before="0" w:after="0"/>
        <w:ind w:firstLine="709"/>
        <w:jc w:val="both"/>
      </w:pPr>
      <w:r w:rsidRPr="008755EE">
        <w:t>актуарій</w:t>
      </w:r>
      <w:r w:rsidR="00303964" w:rsidRPr="008755EE">
        <w:t>;</w:t>
      </w:r>
    </w:p>
    <w:p w14:paraId="2B1CEB9A" w14:textId="7D2CE62F" w:rsidR="00303964" w:rsidRPr="008755EE" w:rsidRDefault="00303964" w:rsidP="00303964">
      <w:pPr>
        <w:pStyle w:val="rvps2"/>
        <w:widowControl w:val="0"/>
        <w:shd w:val="clear" w:color="auto" w:fill="FFFFFF"/>
        <w:suppressAutoHyphens w:val="0"/>
        <w:spacing w:before="0" w:after="0"/>
        <w:ind w:left="709"/>
        <w:jc w:val="both"/>
      </w:pPr>
    </w:p>
    <w:p w14:paraId="0F8744B2" w14:textId="77777777" w:rsidR="00303964" w:rsidRPr="008755EE" w:rsidRDefault="00303964" w:rsidP="00303964">
      <w:pPr>
        <w:pStyle w:val="rvps2"/>
        <w:widowControl w:val="0"/>
        <w:shd w:val="clear" w:color="auto" w:fill="FFFFFF"/>
        <w:suppressAutoHyphens w:val="0"/>
        <w:spacing w:before="0" w:after="0"/>
        <w:ind w:firstLine="709"/>
        <w:jc w:val="both"/>
      </w:pPr>
      <w:r w:rsidRPr="008755EE">
        <w:t>3) на третій лінії:</w:t>
      </w:r>
    </w:p>
    <w:p w14:paraId="4A602955" w14:textId="6902A583" w:rsidR="00BC5281" w:rsidRPr="008755EE" w:rsidRDefault="00303964" w:rsidP="00B33F43">
      <w:pPr>
        <w:pStyle w:val="rvps2"/>
        <w:widowControl w:val="0"/>
        <w:shd w:val="clear" w:color="auto" w:fill="FFFFFF"/>
        <w:suppressAutoHyphens w:val="0"/>
        <w:spacing w:before="0" w:after="0"/>
        <w:ind w:firstLine="709"/>
        <w:jc w:val="both"/>
      </w:pPr>
      <w:r w:rsidRPr="008755EE">
        <w:t xml:space="preserve">комітет </w:t>
      </w:r>
      <w:r w:rsidR="005350A7" w:rsidRPr="008755EE">
        <w:t xml:space="preserve">спостережної/наглядової </w:t>
      </w:r>
      <w:r w:rsidRPr="008755EE">
        <w:t>ради з управління ризиками</w:t>
      </w:r>
      <w:r w:rsidR="00462A99" w:rsidRPr="008755EE">
        <w:t xml:space="preserve"> (далі – комітет з управління ризиками)</w:t>
      </w:r>
      <w:r w:rsidRPr="008755EE">
        <w:t>;</w:t>
      </w:r>
    </w:p>
    <w:p w14:paraId="2A37E217" w14:textId="21FB8D15" w:rsidR="00735DDD" w:rsidRPr="008755EE" w:rsidRDefault="00303964" w:rsidP="00303964">
      <w:pPr>
        <w:pStyle w:val="rvps2"/>
        <w:widowControl w:val="0"/>
        <w:shd w:val="clear" w:color="auto" w:fill="FFFFFF"/>
        <w:suppressAutoHyphens w:val="0"/>
        <w:spacing w:before="0" w:after="240"/>
        <w:ind w:left="709"/>
        <w:jc w:val="both"/>
      </w:pPr>
      <w:r w:rsidRPr="008755EE">
        <w:t>підрозділ внутрішнього аудиту</w:t>
      </w:r>
      <w:r w:rsidR="00735DDD" w:rsidRPr="008755EE">
        <w:t>;</w:t>
      </w:r>
    </w:p>
    <w:p w14:paraId="1454FED6" w14:textId="251B3218" w:rsidR="00735DDD" w:rsidRPr="008755EE" w:rsidRDefault="00735DDD" w:rsidP="00735DDD">
      <w:pPr>
        <w:pStyle w:val="rvps2"/>
        <w:widowControl w:val="0"/>
        <w:shd w:val="clear" w:color="auto" w:fill="FFFFFF"/>
        <w:suppressAutoHyphens w:val="0"/>
        <w:spacing w:before="0" w:after="0"/>
        <w:ind w:firstLine="709"/>
        <w:jc w:val="both"/>
      </w:pPr>
      <w:r w:rsidRPr="008755EE">
        <w:t>4) спостережна/наглядова рада (далі - рада)/вищий орган управління.</w:t>
      </w:r>
    </w:p>
    <w:p w14:paraId="2947EDA1" w14:textId="674CB5A8" w:rsidR="00303964" w:rsidRPr="008755EE" w:rsidRDefault="00303964" w:rsidP="00594025">
      <w:pPr>
        <w:pStyle w:val="rvps2"/>
        <w:widowControl w:val="0"/>
        <w:shd w:val="clear" w:color="auto" w:fill="FFFFFF"/>
        <w:suppressAutoHyphens w:val="0"/>
        <w:spacing w:before="0" w:after="0"/>
        <w:ind w:left="709"/>
        <w:jc w:val="both"/>
      </w:pPr>
    </w:p>
    <w:p w14:paraId="477401F2" w14:textId="42564D69" w:rsidR="00303964" w:rsidRPr="008755EE" w:rsidRDefault="00D516E5" w:rsidP="00B33F43">
      <w:pPr>
        <w:pStyle w:val="13"/>
        <w:numPr>
          <w:ilvl w:val="0"/>
          <w:numId w:val="3"/>
        </w:numPr>
        <w:autoSpaceDE w:val="0"/>
        <w:autoSpaceDN w:val="0"/>
        <w:adjustRightInd w:val="0"/>
        <w:spacing w:after="0" w:line="240" w:lineRule="auto"/>
        <w:ind w:left="0" w:firstLine="709"/>
        <w:contextualSpacing w:val="0"/>
        <w:jc w:val="both"/>
        <w:rPr>
          <w:rFonts w:ascii="Times New Roman" w:hAnsi="Times New Roman"/>
          <w:sz w:val="28"/>
          <w:szCs w:val="28"/>
        </w:rPr>
      </w:pPr>
      <w:r w:rsidRPr="008755EE">
        <w:rPr>
          <w:rFonts w:ascii="Times New Roman" w:hAnsi="Times New Roman"/>
          <w:bCs/>
          <w:sz w:val="28"/>
          <w:szCs w:val="28"/>
        </w:rPr>
        <w:lastRenderedPageBreak/>
        <w:t>Надавач фінансових послуг</w:t>
      </w:r>
      <w:r w:rsidR="00303964" w:rsidRPr="008755EE">
        <w:rPr>
          <w:rFonts w:ascii="Times New Roman" w:hAnsi="Times New Roman"/>
          <w:bCs/>
          <w:sz w:val="28"/>
          <w:szCs w:val="28"/>
        </w:rPr>
        <w:t xml:space="preserve"> залежно від виду діяльності, </w:t>
      </w:r>
      <w:r w:rsidR="00383070" w:rsidRPr="008755EE">
        <w:rPr>
          <w:rFonts w:ascii="Times New Roman" w:hAnsi="Times New Roman"/>
          <w:bCs/>
          <w:sz w:val="28"/>
          <w:szCs w:val="28"/>
        </w:rPr>
        <w:t xml:space="preserve">розміру, </w:t>
      </w:r>
      <w:r w:rsidR="00303964" w:rsidRPr="008755EE">
        <w:rPr>
          <w:rFonts w:ascii="Times New Roman" w:hAnsi="Times New Roman"/>
          <w:bCs/>
          <w:sz w:val="28"/>
          <w:szCs w:val="28"/>
        </w:rPr>
        <w:t xml:space="preserve">групи суспільної важливості та з урахуванням вимог законодавства </w:t>
      </w:r>
      <w:r w:rsidR="001A3052" w:rsidRPr="008755EE">
        <w:rPr>
          <w:rFonts w:ascii="Times New Roman" w:hAnsi="Times New Roman"/>
          <w:bCs/>
          <w:sz w:val="28"/>
          <w:szCs w:val="28"/>
        </w:rPr>
        <w:t xml:space="preserve">має право </w:t>
      </w:r>
      <w:r w:rsidR="00303964" w:rsidRPr="008755EE">
        <w:rPr>
          <w:rFonts w:ascii="Times New Roman" w:hAnsi="Times New Roman"/>
          <w:bCs/>
          <w:sz w:val="28"/>
          <w:szCs w:val="28"/>
        </w:rPr>
        <w:t xml:space="preserve">створювати не всі суб’єкти системи управління ризиками, визначені у пункті </w:t>
      </w:r>
      <w:r w:rsidR="00594025" w:rsidRPr="00491666">
        <w:rPr>
          <w:rFonts w:ascii="Times New Roman" w:hAnsi="Times New Roman"/>
          <w:sz w:val="28"/>
        </w:rPr>
        <w:t>2</w:t>
      </w:r>
      <w:r w:rsidR="00594025">
        <w:rPr>
          <w:rFonts w:ascii="Times New Roman" w:hAnsi="Times New Roman"/>
          <w:sz w:val="28"/>
        </w:rPr>
        <w:t>0</w:t>
      </w:r>
      <w:r w:rsidR="00594025" w:rsidRPr="008755EE">
        <w:rPr>
          <w:rFonts w:ascii="Times New Roman" w:hAnsi="Times New Roman"/>
          <w:bCs/>
          <w:sz w:val="28"/>
          <w:szCs w:val="28"/>
        </w:rPr>
        <w:t xml:space="preserve"> </w:t>
      </w:r>
      <w:r w:rsidR="00E30142" w:rsidRPr="008755EE">
        <w:rPr>
          <w:rFonts w:ascii="Times New Roman" w:hAnsi="Times New Roman"/>
          <w:bCs/>
          <w:sz w:val="28"/>
          <w:szCs w:val="28"/>
        </w:rPr>
        <w:t xml:space="preserve">глави 4 </w:t>
      </w:r>
      <w:r w:rsidR="00303964" w:rsidRPr="008755EE">
        <w:rPr>
          <w:rFonts w:ascii="Times New Roman" w:hAnsi="Times New Roman"/>
          <w:bCs/>
          <w:sz w:val="28"/>
          <w:szCs w:val="28"/>
        </w:rPr>
        <w:t xml:space="preserve">розділу </w:t>
      </w:r>
      <w:r w:rsidR="00E30142" w:rsidRPr="008755EE">
        <w:rPr>
          <w:rFonts w:ascii="Times New Roman" w:hAnsi="Times New Roman"/>
          <w:bCs/>
          <w:sz w:val="28"/>
          <w:szCs w:val="28"/>
        </w:rPr>
        <w:t xml:space="preserve">ІІ </w:t>
      </w:r>
      <w:r w:rsidR="00303964" w:rsidRPr="008755EE">
        <w:rPr>
          <w:rFonts w:ascii="Times New Roman" w:hAnsi="Times New Roman"/>
          <w:bCs/>
          <w:sz w:val="28"/>
          <w:szCs w:val="28"/>
        </w:rPr>
        <w:t>цього Положення, забезпечивши при цьому розподіл функцій із дотриманням обмежень щодо конфлікту інтересів на рівні керівників, підрозділів, працівників першої</w:t>
      </w:r>
      <w:r w:rsidR="00BB41A6" w:rsidRPr="008755EE">
        <w:rPr>
          <w:rFonts w:ascii="Times New Roman" w:hAnsi="Times New Roman"/>
          <w:bCs/>
          <w:sz w:val="28"/>
          <w:szCs w:val="28"/>
        </w:rPr>
        <w:t xml:space="preserve">, </w:t>
      </w:r>
      <w:r w:rsidR="00303964" w:rsidRPr="008755EE">
        <w:rPr>
          <w:rFonts w:ascii="Times New Roman" w:hAnsi="Times New Roman"/>
          <w:bCs/>
          <w:sz w:val="28"/>
          <w:szCs w:val="28"/>
        </w:rPr>
        <w:t xml:space="preserve">другої </w:t>
      </w:r>
      <w:r w:rsidR="00BB41A6" w:rsidRPr="008755EE">
        <w:rPr>
          <w:rFonts w:ascii="Times New Roman" w:hAnsi="Times New Roman"/>
          <w:bCs/>
          <w:sz w:val="28"/>
          <w:szCs w:val="28"/>
        </w:rPr>
        <w:t xml:space="preserve">і третьої </w:t>
      </w:r>
      <w:r w:rsidR="00303964" w:rsidRPr="008755EE">
        <w:rPr>
          <w:rFonts w:ascii="Times New Roman" w:hAnsi="Times New Roman"/>
          <w:bCs/>
          <w:sz w:val="28"/>
          <w:szCs w:val="28"/>
        </w:rPr>
        <w:t>ліній.</w:t>
      </w:r>
    </w:p>
    <w:p w14:paraId="487B6D31" w14:textId="77777777" w:rsidR="00EA6151" w:rsidRPr="008755EE" w:rsidRDefault="00D516E5" w:rsidP="00B33F43">
      <w:pPr>
        <w:pStyle w:val="13"/>
        <w:autoSpaceDE w:val="0"/>
        <w:autoSpaceDN w:val="0"/>
        <w:adjustRightInd w:val="0"/>
        <w:spacing w:after="240" w:line="240" w:lineRule="auto"/>
        <w:ind w:left="0" w:firstLine="709"/>
        <w:contextualSpacing w:val="0"/>
        <w:jc w:val="both"/>
        <w:rPr>
          <w:rFonts w:ascii="Times New Roman" w:hAnsi="Times New Roman"/>
          <w:bCs/>
          <w:sz w:val="28"/>
          <w:szCs w:val="28"/>
        </w:rPr>
      </w:pPr>
      <w:r w:rsidRPr="008755EE">
        <w:rPr>
          <w:rFonts w:ascii="Times New Roman" w:hAnsi="Times New Roman"/>
          <w:bCs/>
          <w:sz w:val="28"/>
          <w:szCs w:val="28"/>
        </w:rPr>
        <w:t xml:space="preserve">Надавач фінансових послуг </w:t>
      </w:r>
      <w:r w:rsidR="00303964" w:rsidRPr="008755EE">
        <w:rPr>
          <w:rFonts w:ascii="Times New Roman" w:hAnsi="Times New Roman"/>
          <w:bCs/>
          <w:sz w:val="28"/>
          <w:szCs w:val="28"/>
        </w:rPr>
        <w:t xml:space="preserve">при цьому </w:t>
      </w:r>
      <w:r w:rsidRPr="008755EE">
        <w:rPr>
          <w:rFonts w:ascii="Times New Roman" w:hAnsi="Times New Roman"/>
          <w:bCs/>
          <w:sz w:val="28"/>
          <w:szCs w:val="28"/>
        </w:rPr>
        <w:t xml:space="preserve">повинен </w:t>
      </w:r>
      <w:r w:rsidR="00303964" w:rsidRPr="008755EE">
        <w:rPr>
          <w:rFonts w:ascii="Times New Roman" w:hAnsi="Times New Roman"/>
          <w:bCs/>
          <w:sz w:val="28"/>
          <w:szCs w:val="28"/>
        </w:rPr>
        <w:t>забезпечити незалежність функції управління ризиками (другої лінії) та внутрішнього аудиту (третьої лінії).</w:t>
      </w:r>
    </w:p>
    <w:p w14:paraId="4218C731" w14:textId="032236FE" w:rsidR="00EA6151" w:rsidRPr="008755EE" w:rsidRDefault="00EA6151" w:rsidP="00B33F43">
      <w:pPr>
        <w:pStyle w:val="13"/>
        <w:numPr>
          <w:ilvl w:val="0"/>
          <w:numId w:val="3"/>
        </w:numPr>
        <w:autoSpaceDE w:val="0"/>
        <w:autoSpaceDN w:val="0"/>
        <w:adjustRightInd w:val="0"/>
        <w:spacing w:after="0" w:line="240" w:lineRule="auto"/>
        <w:ind w:left="0" w:firstLine="709"/>
        <w:contextualSpacing w:val="0"/>
        <w:jc w:val="both"/>
        <w:rPr>
          <w:rFonts w:ascii="Times New Roman" w:hAnsi="Times New Roman"/>
          <w:sz w:val="28"/>
        </w:rPr>
      </w:pPr>
      <w:r w:rsidRPr="008755EE">
        <w:rPr>
          <w:rFonts w:ascii="Times New Roman" w:eastAsiaTheme="minorEastAsia" w:hAnsi="Times New Roman"/>
          <w:sz w:val="28"/>
          <w:szCs w:val="28"/>
        </w:rPr>
        <w:t xml:space="preserve">Рада/вищий орган управління </w:t>
      </w:r>
      <w:r w:rsidR="004A7615">
        <w:rPr>
          <w:rFonts w:ascii="Times New Roman" w:eastAsiaTheme="minorEastAsia" w:hAnsi="Times New Roman"/>
          <w:sz w:val="28"/>
          <w:szCs w:val="28"/>
        </w:rPr>
        <w:t xml:space="preserve">надавача фінансових послуг (далі – </w:t>
      </w:r>
      <w:r w:rsidR="00A04A96">
        <w:rPr>
          <w:rFonts w:ascii="Times New Roman" w:eastAsiaTheme="minorEastAsia" w:hAnsi="Times New Roman"/>
          <w:sz w:val="28"/>
          <w:szCs w:val="28"/>
        </w:rPr>
        <w:t>р</w:t>
      </w:r>
      <w:r w:rsidR="004A7615">
        <w:rPr>
          <w:rFonts w:ascii="Times New Roman" w:eastAsiaTheme="minorEastAsia" w:hAnsi="Times New Roman"/>
          <w:sz w:val="28"/>
          <w:szCs w:val="28"/>
        </w:rPr>
        <w:t xml:space="preserve">ада/вищий орган управління) </w:t>
      </w:r>
      <w:r w:rsidR="005F2439" w:rsidRPr="008755EE">
        <w:rPr>
          <w:rFonts w:ascii="Times New Roman" w:eastAsiaTheme="minorEastAsia" w:hAnsi="Times New Roman"/>
          <w:sz w:val="28"/>
          <w:szCs w:val="28"/>
        </w:rPr>
        <w:t>є</w:t>
      </w:r>
      <w:r w:rsidRPr="008755EE">
        <w:rPr>
          <w:rFonts w:ascii="Times New Roman" w:eastAsiaTheme="minorEastAsia" w:hAnsi="Times New Roman"/>
          <w:sz w:val="28"/>
          <w:szCs w:val="28"/>
        </w:rPr>
        <w:t xml:space="preserve"> відповідальною/відповідальним за загальне управління ризиками та забезпечує контроль за виконанням комітетами їх функцій</w:t>
      </w:r>
      <w:r w:rsidRPr="008755EE">
        <w:rPr>
          <w:rFonts w:ascii="Times New Roman" w:hAnsi="Times New Roman"/>
          <w:sz w:val="28"/>
          <w:szCs w:val="28"/>
        </w:rPr>
        <w:t>.</w:t>
      </w:r>
    </w:p>
    <w:p w14:paraId="4B9E8D33" w14:textId="54A51CA3" w:rsidR="00354AC7" w:rsidRPr="008755EE" w:rsidRDefault="001A3052" w:rsidP="00B33F43">
      <w:pPr>
        <w:pStyle w:val="13"/>
        <w:autoSpaceDE w:val="0"/>
        <w:autoSpaceDN w:val="0"/>
        <w:adjustRightInd w:val="0"/>
        <w:spacing w:after="0" w:line="240" w:lineRule="auto"/>
        <w:ind w:left="0" w:firstLine="709"/>
        <w:contextualSpacing w:val="0"/>
        <w:jc w:val="both"/>
        <w:rPr>
          <w:rFonts w:ascii="Times New Roman" w:hAnsi="Times New Roman"/>
          <w:bCs/>
          <w:sz w:val="28"/>
          <w:szCs w:val="28"/>
          <w:lang w:eastAsia="zh-CN"/>
        </w:rPr>
      </w:pPr>
      <w:r w:rsidRPr="008755EE">
        <w:rPr>
          <w:rFonts w:ascii="Times New Roman" w:hAnsi="Times New Roman"/>
          <w:sz w:val="28"/>
        </w:rPr>
        <w:t xml:space="preserve">Загальні </w:t>
      </w:r>
      <w:r w:rsidRPr="008F12CB">
        <w:rPr>
          <w:rFonts w:ascii="Times New Roman" w:hAnsi="Times New Roman"/>
          <w:sz w:val="28"/>
          <w:szCs w:val="28"/>
        </w:rPr>
        <w:t>збори</w:t>
      </w:r>
      <w:r w:rsidR="008F12CB" w:rsidRPr="00FA4CCF">
        <w:rPr>
          <w:rFonts w:ascii="Times New Roman" w:hAnsi="Times New Roman"/>
          <w:sz w:val="28"/>
          <w:szCs w:val="28"/>
        </w:rPr>
        <w:t xml:space="preserve"> </w:t>
      </w:r>
      <w:r w:rsidR="008F12CB" w:rsidRPr="00BF23AE">
        <w:rPr>
          <w:rFonts w:ascii="Times New Roman" w:hAnsi="Times New Roman"/>
          <w:sz w:val="28"/>
          <w:szCs w:val="28"/>
        </w:rPr>
        <w:t>учасників</w:t>
      </w:r>
      <w:r w:rsidR="00BF23AE">
        <w:rPr>
          <w:rFonts w:ascii="Times New Roman" w:hAnsi="Times New Roman"/>
          <w:sz w:val="28"/>
          <w:szCs w:val="28"/>
          <w:u w:val="single"/>
        </w:rPr>
        <w:t xml:space="preserve"> (акціонерів)</w:t>
      </w:r>
      <w:r w:rsidR="008F12CB">
        <w:rPr>
          <w:rFonts w:ascii="Times New Roman" w:hAnsi="Times New Roman"/>
          <w:sz w:val="28"/>
          <w:szCs w:val="28"/>
          <w:u w:val="single"/>
        </w:rPr>
        <w:t>,</w:t>
      </w:r>
      <w:r w:rsidR="008F12CB" w:rsidRPr="00FA4CCF">
        <w:rPr>
          <w:rFonts w:ascii="Times New Roman" w:hAnsi="Times New Roman"/>
          <w:sz w:val="28"/>
          <w:szCs w:val="28"/>
        </w:rPr>
        <w:t xml:space="preserve"> членів надавача фінансових послуг</w:t>
      </w:r>
      <w:r w:rsidRPr="008F12CB">
        <w:rPr>
          <w:rFonts w:ascii="Times New Roman" w:hAnsi="Times New Roman"/>
          <w:sz w:val="28"/>
          <w:szCs w:val="28"/>
        </w:rPr>
        <w:t>,</w:t>
      </w:r>
      <w:r w:rsidRPr="008755EE">
        <w:rPr>
          <w:rFonts w:ascii="Times New Roman" w:hAnsi="Times New Roman"/>
          <w:sz w:val="28"/>
        </w:rPr>
        <w:t xml:space="preserve"> правління/виконавчий орган </w:t>
      </w:r>
      <w:r w:rsidR="004A7615">
        <w:rPr>
          <w:rFonts w:ascii="Times New Roman" w:hAnsi="Times New Roman"/>
          <w:sz w:val="28"/>
        </w:rPr>
        <w:t xml:space="preserve">надавача фінансових послуг (далі – правління/виконавчий орган) </w:t>
      </w:r>
      <w:r w:rsidRPr="008755EE">
        <w:rPr>
          <w:rFonts w:ascii="Times New Roman" w:hAnsi="Times New Roman"/>
          <w:sz w:val="28"/>
        </w:rPr>
        <w:t>відповідно до розподілу, закріпленого у внутрішніх документах надавача фінансових послуг, затверджених загальними зборами,  у системі управління ризиками виконують функції ради, я</w:t>
      </w:r>
      <w:r w:rsidR="00EA6151" w:rsidRPr="008755EE">
        <w:rPr>
          <w:rFonts w:ascii="Times New Roman" w:hAnsi="Times New Roman"/>
          <w:sz w:val="28"/>
        </w:rPr>
        <w:t xml:space="preserve">кщо установчими документами надавача фінансових послуг не передбачено </w:t>
      </w:r>
      <w:r w:rsidRPr="008755EE">
        <w:rPr>
          <w:rFonts w:ascii="Times New Roman" w:hAnsi="Times New Roman"/>
          <w:sz w:val="28"/>
        </w:rPr>
        <w:t xml:space="preserve">її </w:t>
      </w:r>
      <w:r w:rsidR="00EA6151" w:rsidRPr="008755EE">
        <w:rPr>
          <w:rFonts w:ascii="Times New Roman" w:hAnsi="Times New Roman"/>
          <w:sz w:val="28"/>
        </w:rPr>
        <w:t>створення.</w:t>
      </w:r>
    </w:p>
    <w:p w14:paraId="1C9BB4AC" w14:textId="38F368AA" w:rsidR="00303964" w:rsidRPr="008755EE" w:rsidRDefault="00E052C6" w:rsidP="00B33F43">
      <w:pPr>
        <w:pStyle w:val="13"/>
        <w:autoSpaceDE w:val="0"/>
        <w:autoSpaceDN w:val="0"/>
        <w:adjustRightInd w:val="0"/>
        <w:spacing w:after="0" w:line="240" w:lineRule="auto"/>
        <w:ind w:left="0" w:firstLine="709"/>
        <w:contextualSpacing w:val="0"/>
        <w:jc w:val="both"/>
        <w:rPr>
          <w:rFonts w:ascii="Times New Roman" w:hAnsi="Times New Roman"/>
          <w:sz w:val="28"/>
        </w:rPr>
      </w:pPr>
      <w:r w:rsidRPr="008755EE">
        <w:rPr>
          <w:rFonts w:ascii="Times New Roman" w:hAnsi="Times New Roman"/>
          <w:sz w:val="28"/>
        </w:rPr>
        <w:t xml:space="preserve">У кредитних спілках повноваження вищого органу управління щодо управління ризиками здійснює </w:t>
      </w:r>
      <w:r w:rsidR="00F8712B" w:rsidRPr="008755EE">
        <w:rPr>
          <w:rFonts w:ascii="Times New Roman" w:hAnsi="Times New Roman"/>
          <w:sz w:val="28"/>
        </w:rPr>
        <w:t xml:space="preserve">спостережна </w:t>
      </w:r>
      <w:r w:rsidRPr="008755EE">
        <w:rPr>
          <w:rFonts w:ascii="Times New Roman" w:hAnsi="Times New Roman"/>
          <w:sz w:val="28"/>
        </w:rPr>
        <w:t>рада кредитної спілки.</w:t>
      </w:r>
    </w:p>
    <w:p w14:paraId="1C6EE77A" w14:textId="116003C3" w:rsidR="00E052C6" w:rsidRPr="008755EE" w:rsidRDefault="005350A7" w:rsidP="00B33F43">
      <w:pPr>
        <w:pStyle w:val="13"/>
        <w:autoSpaceDE w:val="0"/>
        <w:autoSpaceDN w:val="0"/>
        <w:adjustRightInd w:val="0"/>
        <w:spacing w:after="240" w:line="240" w:lineRule="auto"/>
        <w:ind w:left="0" w:firstLine="709"/>
        <w:contextualSpacing w:val="0"/>
        <w:jc w:val="both"/>
        <w:rPr>
          <w:rFonts w:ascii="Times New Roman" w:hAnsi="Times New Roman"/>
          <w:sz w:val="28"/>
          <w:szCs w:val="28"/>
        </w:rPr>
      </w:pPr>
      <w:r w:rsidRPr="008755EE">
        <w:rPr>
          <w:rFonts w:ascii="Times New Roman" w:hAnsi="Times New Roman"/>
          <w:sz w:val="28"/>
        </w:rPr>
        <w:t xml:space="preserve">В інших небанківських фінансових установах, </w:t>
      </w:r>
      <w:r w:rsidR="00E052C6" w:rsidRPr="008755EE">
        <w:rPr>
          <w:rFonts w:ascii="Times New Roman" w:hAnsi="Times New Roman"/>
          <w:sz w:val="28"/>
        </w:rPr>
        <w:t>ломбардах та особах, які не є фінансовими установами, але мають право надавати окремі фінансові послуги, повноваження вищого органу управління щодо управління ризиками, залежно від його організаційно-правової форми, здійснюються радою (за її відсутності - загальними зборами).</w:t>
      </w:r>
    </w:p>
    <w:p w14:paraId="65B3079D" w14:textId="77777777" w:rsidR="00A70DE3" w:rsidRPr="008755EE" w:rsidRDefault="00A70DE3" w:rsidP="00A70DE3">
      <w:pPr>
        <w:pStyle w:val="rvps2"/>
        <w:widowControl w:val="0"/>
        <w:shd w:val="clear" w:color="auto" w:fill="FFFFFF"/>
        <w:suppressAutoHyphens w:val="0"/>
        <w:spacing w:before="0" w:after="240"/>
        <w:jc w:val="center"/>
        <w:outlineLvl w:val="1"/>
        <w:rPr>
          <w:bCs/>
          <w:szCs w:val="28"/>
        </w:rPr>
      </w:pPr>
      <w:r w:rsidRPr="008755EE">
        <w:t xml:space="preserve">5. Відповідальність та функції ради/вищого органу управління </w:t>
      </w:r>
      <w:r w:rsidRPr="008755EE">
        <w:br/>
        <w:t>щодо управління ризиками</w:t>
      </w:r>
    </w:p>
    <w:p w14:paraId="2037F924" w14:textId="13008116" w:rsidR="00A70DE3" w:rsidRPr="008755EE" w:rsidRDefault="00A70DE3" w:rsidP="00B33F43">
      <w:pPr>
        <w:pStyle w:val="13"/>
        <w:numPr>
          <w:ilvl w:val="0"/>
          <w:numId w:val="3"/>
        </w:numPr>
        <w:autoSpaceDE w:val="0"/>
        <w:autoSpaceDN w:val="0"/>
        <w:adjustRightInd w:val="0"/>
        <w:spacing w:after="240" w:line="240" w:lineRule="auto"/>
        <w:ind w:left="0" w:firstLine="709"/>
        <w:contextualSpacing w:val="0"/>
        <w:jc w:val="both"/>
        <w:rPr>
          <w:rFonts w:ascii="Times New Roman" w:hAnsi="Times New Roman"/>
          <w:sz w:val="28"/>
          <w:szCs w:val="28"/>
        </w:rPr>
      </w:pPr>
      <w:r w:rsidRPr="008755EE">
        <w:rPr>
          <w:rFonts w:ascii="Times New Roman" w:hAnsi="Times New Roman"/>
          <w:bCs/>
          <w:sz w:val="28"/>
          <w:szCs w:val="28"/>
        </w:rPr>
        <w:t xml:space="preserve">Рада/вищий орган управління несе повну відповідальність за створення комплексної, адекватної та ефективної системи управління ризиками, на які наражається </w:t>
      </w:r>
      <w:r w:rsidR="00D3501C" w:rsidRPr="008755EE">
        <w:rPr>
          <w:rFonts w:ascii="Times New Roman" w:hAnsi="Times New Roman"/>
          <w:bCs/>
          <w:sz w:val="28"/>
          <w:szCs w:val="28"/>
        </w:rPr>
        <w:t>надавач фінансових послуг</w:t>
      </w:r>
      <w:r w:rsidRPr="008755EE">
        <w:rPr>
          <w:rFonts w:ascii="Times New Roman" w:hAnsi="Times New Roman"/>
          <w:bCs/>
          <w:sz w:val="28"/>
          <w:szCs w:val="28"/>
        </w:rPr>
        <w:t xml:space="preserve"> у своїй діяльності та забезпечує:</w:t>
      </w:r>
    </w:p>
    <w:p w14:paraId="1E5D8B29" w14:textId="77777777" w:rsidR="00F3171F" w:rsidRPr="008755EE" w:rsidRDefault="00DB381C" w:rsidP="0013095B">
      <w:pPr>
        <w:pStyle w:val="af3"/>
        <w:numPr>
          <w:ilvl w:val="0"/>
          <w:numId w:val="8"/>
        </w:numPr>
        <w:spacing w:after="240"/>
        <w:ind w:left="0" w:firstLine="709"/>
        <w:contextualSpacing w:val="0"/>
        <w:rPr>
          <w:bCs/>
        </w:rPr>
      </w:pPr>
      <w:r w:rsidRPr="008755EE">
        <w:rPr>
          <w:bCs/>
        </w:rPr>
        <w:t xml:space="preserve">функціонування </w:t>
      </w:r>
      <w:r w:rsidR="00F62BF5" w:rsidRPr="008755EE">
        <w:rPr>
          <w:bCs/>
        </w:rPr>
        <w:t xml:space="preserve">системи управління ризиками </w:t>
      </w:r>
      <w:r w:rsidRPr="008755EE">
        <w:rPr>
          <w:bCs/>
        </w:rPr>
        <w:t xml:space="preserve">та </w:t>
      </w:r>
      <w:r w:rsidR="00F3171F" w:rsidRPr="008755EE">
        <w:rPr>
          <w:bCs/>
        </w:rPr>
        <w:t>контрол</w:t>
      </w:r>
      <w:r w:rsidR="00251E6C" w:rsidRPr="008755EE">
        <w:rPr>
          <w:bCs/>
        </w:rPr>
        <w:t>ь</w:t>
      </w:r>
      <w:r w:rsidR="00F3171F" w:rsidRPr="008755EE">
        <w:rPr>
          <w:bCs/>
        </w:rPr>
        <w:t xml:space="preserve"> за </w:t>
      </w:r>
      <w:r w:rsidR="00F62BF5" w:rsidRPr="008755EE">
        <w:rPr>
          <w:bCs/>
        </w:rPr>
        <w:t xml:space="preserve">її </w:t>
      </w:r>
      <w:r w:rsidR="00F3171F" w:rsidRPr="008755EE">
        <w:rPr>
          <w:bCs/>
        </w:rPr>
        <w:t xml:space="preserve">комплексністю, адекватністю та ефективністю; </w:t>
      </w:r>
    </w:p>
    <w:p w14:paraId="05B05666" w14:textId="77777777" w:rsidR="00F3171F" w:rsidRPr="008755EE" w:rsidRDefault="00F3171F" w:rsidP="0013095B">
      <w:pPr>
        <w:pStyle w:val="af3"/>
        <w:numPr>
          <w:ilvl w:val="0"/>
          <w:numId w:val="8"/>
        </w:numPr>
        <w:spacing w:after="240"/>
        <w:ind w:left="0" w:firstLine="709"/>
        <w:contextualSpacing w:val="0"/>
        <w:rPr>
          <w:bCs/>
        </w:rPr>
      </w:pPr>
      <w:r w:rsidRPr="008755EE">
        <w:rPr>
          <w:bCs/>
        </w:rPr>
        <w:t>ство</w:t>
      </w:r>
      <w:r w:rsidR="003D2176" w:rsidRPr="008755EE">
        <w:rPr>
          <w:bCs/>
        </w:rPr>
        <w:t>рення</w:t>
      </w:r>
      <w:r w:rsidRPr="008755EE">
        <w:rPr>
          <w:bCs/>
        </w:rPr>
        <w:t xml:space="preserve"> та підтрим</w:t>
      </w:r>
      <w:r w:rsidR="003D2176" w:rsidRPr="008755EE">
        <w:rPr>
          <w:bCs/>
        </w:rPr>
        <w:t>ку</w:t>
      </w:r>
      <w:r w:rsidRPr="008755EE">
        <w:rPr>
          <w:bCs/>
        </w:rPr>
        <w:t xml:space="preserve"> на належному рівні організаційн</w:t>
      </w:r>
      <w:r w:rsidR="003D2176" w:rsidRPr="008755EE">
        <w:rPr>
          <w:bCs/>
        </w:rPr>
        <w:t>ої</w:t>
      </w:r>
      <w:r w:rsidRPr="008755EE">
        <w:rPr>
          <w:bCs/>
        </w:rPr>
        <w:t xml:space="preserve"> структур</w:t>
      </w:r>
      <w:r w:rsidR="003D2176" w:rsidRPr="008755EE">
        <w:rPr>
          <w:bCs/>
        </w:rPr>
        <w:t>и</w:t>
      </w:r>
      <w:r w:rsidRPr="008755EE">
        <w:rPr>
          <w:bCs/>
        </w:rPr>
        <w:t xml:space="preserve"> системи управління ризиками, інформаційн</w:t>
      </w:r>
      <w:r w:rsidR="003D2176" w:rsidRPr="008755EE">
        <w:rPr>
          <w:bCs/>
        </w:rPr>
        <w:t>ої</w:t>
      </w:r>
      <w:r w:rsidRPr="008755EE">
        <w:rPr>
          <w:bCs/>
        </w:rPr>
        <w:t xml:space="preserve"> систем</w:t>
      </w:r>
      <w:r w:rsidR="003D2176" w:rsidRPr="008755EE">
        <w:rPr>
          <w:bCs/>
        </w:rPr>
        <w:t>и</w:t>
      </w:r>
      <w:r w:rsidRPr="008755EE">
        <w:rPr>
          <w:bCs/>
        </w:rPr>
        <w:t xml:space="preserve"> щодо управління ризиками та внутрішн</w:t>
      </w:r>
      <w:r w:rsidR="003D2176" w:rsidRPr="008755EE">
        <w:rPr>
          <w:bCs/>
        </w:rPr>
        <w:t>ього</w:t>
      </w:r>
      <w:r w:rsidRPr="008755EE">
        <w:rPr>
          <w:bCs/>
        </w:rPr>
        <w:t xml:space="preserve"> контрол</w:t>
      </w:r>
      <w:r w:rsidR="003D2176" w:rsidRPr="008755EE">
        <w:rPr>
          <w:bCs/>
        </w:rPr>
        <w:t>ю</w:t>
      </w:r>
      <w:r w:rsidRPr="008755EE">
        <w:rPr>
          <w:bCs/>
        </w:rPr>
        <w:t>;</w:t>
      </w:r>
    </w:p>
    <w:p w14:paraId="58EF4ADD" w14:textId="77777777" w:rsidR="00994902" w:rsidRPr="008755EE" w:rsidRDefault="00994902" w:rsidP="0013095B">
      <w:pPr>
        <w:pStyle w:val="af3"/>
        <w:numPr>
          <w:ilvl w:val="0"/>
          <w:numId w:val="8"/>
        </w:numPr>
        <w:spacing w:after="240"/>
        <w:ind w:left="0" w:firstLine="709"/>
        <w:contextualSpacing w:val="0"/>
        <w:rPr>
          <w:bCs/>
        </w:rPr>
      </w:pPr>
      <w:r w:rsidRPr="008755EE">
        <w:rPr>
          <w:bCs/>
        </w:rPr>
        <w:lastRenderedPageBreak/>
        <w:t>контроль за дотриманням корпоративних цінностей, які базуються на здійсненні бізнесу на законних та етичних принципах</w:t>
      </w:r>
      <w:r w:rsidR="00C30F26" w:rsidRPr="008755EE">
        <w:rPr>
          <w:bCs/>
        </w:rPr>
        <w:t>,</w:t>
      </w:r>
      <w:r w:rsidRPr="008755EE">
        <w:rPr>
          <w:bCs/>
        </w:rPr>
        <w:t xml:space="preserve"> і постійну підтримку культури управління ризиками; </w:t>
      </w:r>
    </w:p>
    <w:p w14:paraId="6F17E8E2" w14:textId="77777777" w:rsidR="00F3171F" w:rsidRPr="008755EE" w:rsidRDefault="00F3171F" w:rsidP="0013095B">
      <w:pPr>
        <w:pStyle w:val="af3"/>
        <w:numPr>
          <w:ilvl w:val="0"/>
          <w:numId w:val="8"/>
        </w:numPr>
        <w:spacing w:after="240"/>
        <w:ind w:left="0" w:firstLine="709"/>
        <w:contextualSpacing w:val="0"/>
        <w:rPr>
          <w:bCs/>
        </w:rPr>
      </w:pPr>
      <w:r w:rsidRPr="008755EE">
        <w:rPr>
          <w:bCs/>
        </w:rPr>
        <w:t>сприя</w:t>
      </w:r>
      <w:r w:rsidR="00E7756B" w:rsidRPr="008755EE">
        <w:rPr>
          <w:bCs/>
        </w:rPr>
        <w:t>ння</w:t>
      </w:r>
      <w:r w:rsidRPr="008755EE">
        <w:rPr>
          <w:bCs/>
        </w:rPr>
        <w:t xml:space="preserve"> </w:t>
      </w:r>
      <w:r w:rsidR="00E7756B" w:rsidRPr="008755EE">
        <w:rPr>
          <w:bCs/>
        </w:rPr>
        <w:t xml:space="preserve">політики винагороди </w:t>
      </w:r>
      <w:r w:rsidRPr="008755EE">
        <w:rPr>
          <w:bCs/>
        </w:rPr>
        <w:t xml:space="preserve">ефективному управлінню ризиками, не стимулюючи прийняття надмірного рівня ризику; </w:t>
      </w:r>
    </w:p>
    <w:p w14:paraId="034E15D3" w14:textId="77777777" w:rsidR="00F3171F" w:rsidRPr="008755EE" w:rsidRDefault="00B85637" w:rsidP="0013095B">
      <w:pPr>
        <w:pStyle w:val="af3"/>
        <w:numPr>
          <w:ilvl w:val="0"/>
          <w:numId w:val="8"/>
        </w:numPr>
        <w:spacing w:after="240"/>
        <w:ind w:left="0" w:firstLine="709"/>
        <w:contextualSpacing w:val="0"/>
        <w:rPr>
          <w:bCs/>
        </w:rPr>
      </w:pPr>
      <w:r w:rsidRPr="008755EE">
        <w:rPr>
          <w:rFonts w:eastAsiaTheme="minorEastAsia"/>
        </w:rPr>
        <w:t xml:space="preserve">установлення </w:t>
      </w:r>
      <w:r w:rsidR="00FD7FAF" w:rsidRPr="008755EE">
        <w:rPr>
          <w:rFonts w:eastAsiaTheme="minorEastAsia"/>
        </w:rPr>
        <w:t>підстав (</w:t>
      </w:r>
      <w:r w:rsidR="00F3171F" w:rsidRPr="008755EE">
        <w:rPr>
          <w:rFonts w:eastAsiaTheme="minorEastAsia"/>
        </w:rPr>
        <w:t>випадк</w:t>
      </w:r>
      <w:r w:rsidR="008D3625" w:rsidRPr="008755EE">
        <w:rPr>
          <w:rFonts w:eastAsiaTheme="minorEastAsia"/>
        </w:rPr>
        <w:t>ів</w:t>
      </w:r>
      <w:r w:rsidR="00FD7FAF" w:rsidRPr="008755EE">
        <w:rPr>
          <w:rFonts w:eastAsiaTheme="minorEastAsia"/>
        </w:rPr>
        <w:t>)</w:t>
      </w:r>
      <w:r w:rsidR="00F3171F" w:rsidRPr="008755EE">
        <w:rPr>
          <w:rFonts w:eastAsiaTheme="minorEastAsia"/>
        </w:rPr>
        <w:t xml:space="preserve"> накладення заборони (вето) </w:t>
      </w:r>
      <w:r w:rsidR="004F1E28" w:rsidRPr="008755EE">
        <w:rPr>
          <w:rFonts w:eastAsiaTheme="minorEastAsia"/>
        </w:rPr>
        <w:t xml:space="preserve">на рішення правління/виконавчого органу </w:t>
      </w:r>
      <w:r w:rsidR="008F4C11" w:rsidRPr="008755EE">
        <w:rPr>
          <w:rFonts w:eastAsiaTheme="minorEastAsia"/>
        </w:rPr>
        <w:t>надавача фінансових послуг</w:t>
      </w:r>
      <w:r w:rsidR="004F1E28" w:rsidRPr="008755EE">
        <w:rPr>
          <w:rFonts w:eastAsiaTheme="minorEastAsia"/>
        </w:rPr>
        <w:t xml:space="preserve">, комітетів/колегіальних органів правління/виконавчого органу </w:t>
      </w:r>
      <w:r w:rsidR="00AA6A79" w:rsidRPr="008755EE">
        <w:rPr>
          <w:rFonts w:eastAsiaTheme="minorEastAsia"/>
        </w:rPr>
        <w:t>надавача фінансових послуг</w:t>
      </w:r>
      <w:r w:rsidR="004F1E28" w:rsidRPr="008755EE">
        <w:rPr>
          <w:rFonts w:eastAsiaTheme="minorEastAsia"/>
        </w:rPr>
        <w:t xml:space="preserve"> </w:t>
      </w:r>
      <w:r w:rsidR="00F3171F" w:rsidRPr="008755EE">
        <w:rPr>
          <w:rFonts w:eastAsiaTheme="minorEastAsia"/>
        </w:rPr>
        <w:t xml:space="preserve">головним ризик-менеджером </w:t>
      </w:r>
      <w:r w:rsidRPr="008755EE">
        <w:rPr>
          <w:rFonts w:eastAsiaTheme="minorEastAsia"/>
        </w:rPr>
        <w:t xml:space="preserve">та </w:t>
      </w:r>
      <w:r w:rsidR="00F3171F" w:rsidRPr="008755EE">
        <w:rPr>
          <w:rFonts w:eastAsiaTheme="minorEastAsia"/>
        </w:rPr>
        <w:t>головним комплаєнс-менеджером</w:t>
      </w:r>
      <w:r w:rsidRPr="008755EE">
        <w:rPr>
          <w:rFonts w:eastAsiaTheme="minorEastAsia"/>
        </w:rPr>
        <w:t xml:space="preserve"> у межах їх компетенції</w:t>
      </w:r>
      <w:r w:rsidR="004F1E28" w:rsidRPr="008755EE">
        <w:rPr>
          <w:bCs/>
        </w:rPr>
        <w:t>.</w:t>
      </w:r>
    </w:p>
    <w:p w14:paraId="65A7EC88" w14:textId="61CF9376" w:rsidR="00813225" w:rsidRPr="008755EE" w:rsidRDefault="00FD7FAF" w:rsidP="00B33F43">
      <w:pPr>
        <w:pStyle w:val="rvps2"/>
        <w:widowControl w:val="0"/>
        <w:numPr>
          <w:ilvl w:val="0"/>
          <w:numId w:val="101"/>
        </w:numPr>
        <w:shd w:val="clear" w:color="auto" w:fill="FFFFFF"/>
        <w:suppressAutoHyphens w:val="0"/>
        <w:spacing w:before="0" w:after="240"/>
        <w:ind w:left="0" w:firstLine="709"/>
        <w:jc w:val="both"/>
        <w:rPr>
          <w:bCs/>
          <w:szCs w:val="28"/>
        </w:rPr>
      </w:pPr>
      <w:r w:rsidRPr="008755EE">
        <w:t>Рада/</w:t>
      </w:r>
      <w:r w:rsidR="00EE543C" w:rsidRPr="008755EE">
        <w:t xml:space="preserve">вищий </w:t>
      </w:r>
      <w:r w:rsidRPr="008755EE">
        <w:t>орган управління виконує такі функції</w:t>
      </w:r>
      <w:r w:rsidR="004F2DA2" w:rsidRPr="008755EE">
        <w:t xml:space="preserve"> щодо управління ризиками</w:t>
      </w:r>
      <w:r w:rsidRPr="008755EE">
        <w:t>:</w:t>
      </w:r>
    </w:p>
    <w:p w14:paraId="762A160A" w14:textId="0212D01C" w:rsidR="00FD7FAF" w:rsidRPr="008755EE" w:rsidRDefault="00FD7FAF" w:rsidP="00B33F43">
      <w:pPr>
        <w:pStyle w:val="af3"/>
        <w:numPr>
          <w:ilvl w:val="0"/>
          <w:numId w:val="9"/>
        </w:numPr>
        <w:spacing w:after="240"/>
        <w:ind w:left="0" w:firstLine="709"/>
        <w:contextualSpacing w:val="0"/>
      </w:pPr>
      <w:r w:rsidRPr="008755EE">
        <w:t xml:space="preserve">затверджує </w:t>
      </w:r>
      <w:r w:rsidR="002352E1" w:rsidRPr="008755EE">
        <w:t>внутрішні документ</w:t>
      </w:r>
      <w:r w:rsidR="00A04A96">
        <w:t>и</w:t>
      </w:r>
      <w:r w:rsidR="002352E1" w:rsidRPr="008755EE">
        <w:t>, що охоплюють питання</w:t>
      </w:r>
      <w:r w:rsidRPr="008755EE">
        <w:t xml:space="preserve"> управління ризиками, перелік яких визначено в додатку </w:t>
      </w:r>
      <w:r w:rsidR="00D85507" w:rsidRPr="008755EE">
        <w:t xml:space="preserve">1 </w:t>
      </w:r>
      <w:r w:rsidRPr="008755EE">
        <w:t>до цього Положення, та здійснює контроль за їх упровадженням, дотриманням та своєчасним оновленням (актуалізацією)</w:t>
      </w:r>
      <w:r w:rsidR="00A04A96">
        <w:t>. За рішенням ради/вищого органу управління зазначені питання можуть бути охоплені одним внутрішнім документом</w:t>
      </w:r>
      <w:r w:rsidRPr="008755EE">
        <w:t>;</w:t>
      </w:r>
    </w:p>
    <w:p w14:paraId="479C7F69" w14:textId="03D56123" w:rsidR="00FD7FAF" w:rsidRPr="008755EE" w:rsidRDefault="006B2F84" w:rsidP="00B33F43">
      <w:pPr>
        <w:pStyle w:val="af3"/>
        <w:numPr>
          <w:ilvl w:val="0"/>
          <w:numId w:val="9"/>
        </w:numPr>
        <w:spacing w:after="240"/>
        <w:ind w:left="0" w:firstLine="709"/>
        <w:contextualSpacing w:val="0"/>
      </w:pPr>
      <w:r w:rsidRPr="008755EE">
        <w:t xml:space="preserve">визначає та </w:t>
      </w:r>
      <w:r w:rsidR="00FD7FAF" w:rsidRPr="008755EE">
        <w:t>затверджує перелік лімітів (обмежень) щодо кожного виду ризику;</w:t>
      </w:r>
    </w:p>
    <w:p w14:paraId="2BFC36E9" w14:textId="65E3CC77" w:rsidR="00443719" w:rsidRPr="008755EE" w:rsidRDefault="00443719" w:rsidP="00B33F43">
      <w:pPr>
        <w:pStyle w:val="af3"/>
        <w:numPr>
          <w:ilvl w:val="0"/>
          <w:numId w:val="9"/>
        </w:numPr>
        <w:spacing w:after="240"/>
        <w:ind w:left="0" w:firstLine="709"/>
        <w:contextualSpacing w:val="0"/>
      </w:pPr>
      <w:r w:rsidRPr="008755EE">
        <w:t>приймає рішення про здійснення стрес-тестування;</w:t>
      </w:r>
    </w:p>
    <w:p w14:paraId="59D0A9B2" w14:textId="452D000A" w:rsidR="006B2F84" w:rsidRPr="008755EE" w:rsidRDefault="006B2F84" w:rsidP="00B33F43">
      <w:pPr>
        <w:pStyle w:val="af3"/>
        <w:numPr>
          <w:ilvl w:val="0"/>
          <w:numId w:val="9"/>
        </w:numPr>
        <w:spacing w:after="240"/>
        <w:ind w:left="0" w:firstLine="709"/>
        <w:contextualSpacing w:val="0"/>
      </w:pPr>
      <w:r w:rsidRPr="008755EE">
        <w:t>затверджує положення про підрозділ</w:t>
      </w:r>
      <w:r w:rsidR="00462A99" w:rsidRPr="008755EE">
        <w:t>и</w:t>
      </w:r>
      <w:r w:rsidRPr="008755EE">
        <w:t xml:space="preserve"> з управління ризиками</w:t>
      </w:r>
      <w:r w:rsidR="00462A99" w:rsidRPr="008755EE">
        <w:t>, комплаєнс, посадов</w:t>
      </w:r>
      <w:r w:rsidR="004F2DA2" w:rsidRPr="008755EE">
        <w:t>у</w:t>
      </w:r>
      <w:r w:rsidR="00462A99" w:rsidRPr="008755EE">
        <w:t xml:space="preserve"> інструкці</w:t>
      </w:r>
      <w:r w:rsidR="004F2DA2" w:rsidRPr="008755EE">
        <w:t>ю</w:t>
      </w:r>
      <w:r w:rsidR="00462A99" w:rsidRPr="008755EE">
        <w:t xml:space="preserve"> </w:t>
      </w:r>
      <w:r w:rsidRPr="008755EE">
        <w:t>головного ризик-менеджера</w:t>
      </w:r>
      <w:r w:rsidR="00735DDD" w:rsidRPr="008755EE">
        <w:t>, головного комплаєнс-менеджера</w:t>
      </w:r>
      <w:r w:rsidRPr="008755EE">
        <w:t>;</w:t>
      </w:r>
    </w:p>
    <w:p w14:paraId="350B079A" w14:textId="6EE7BC89" w:rsidR="00FD7FAF" w:rsidRPr="008755EE" w:rsidRDefault="00FD7FAF" w:rsidP="00B33F43">
      <w:pPr>
        <w:pStyle w:val="af3"/>
        <w:numPr>
          <w:ilvl w:val="0"/>
          <w:numId w:val="9"/>
        </w:numPr>
        <w:spacing w:after="240"/>
        <w:ind w:left="0" w:firstLine="709"/>
        <w:contextualSpacing w:val="0"/>
      </w:pPr>
      <w:r w:rsidRPr="008755EE">
        <w:rPr>
          <w:rFonts w:eastAsiaTheme="minorEastAsia"/>
        </w:rPr>
        <w:t>призначає та звільняє головного ризик-менеджера, головного комплаєнс-менеджера, актуарія</w:t>
      </w:r>
      <w:r w:rsidR="00465EDC" w:rsidRPr="008755EE">
        <w:rPr>
          <w:rFonts w:eastAsiaTheme="minorEastAsia"/>
        </w:rPr>
        <w:t xml:space="preserve"> (якщо актуарій є працівником компанії</w:t>
      </w:r>
      <w:r w:rsidR="008B540F" w:rsidRPr="008755EE">
        <w:rPr>
          <w:rFonts w:eastAsiaTheme="minorEastAsia"/>
        </w:rPr>
        <w:t>)</w:t>
      </w:r>
      <w:r w:rsidR="00AF54EB" w:rsidRPr="008755EE">
        <w:rPr>
          <w:rFonts w:eastAsiaTheme="minorEastAsia"/>
        </w:rPr>
        <w:t xml:space="preserve">, </w:t>
      </w:r>
      <w:r w:rsidR="008B540F" w:rsidRPr="008755EE">
        <w:rPr>
          <w:rFonts w:eastAsiaTheme="minorEastAsia"/>
        </w:rPr>
        <w:t>погоджує кандидатуру актуарія, якого планується залучити на умовах аутсорсингу</w:t>
      </w:r>
      <w:r w:rsidR="00465EDC" w:rsidRPr="008755EE">
        <w:rPr>
          <w:rFonts w:eastAsiaTheme="minorEastAsia"/>
        </w:rPr>
        <w:t>)</w:t>
      </w:r>
      <w:r w:rsidRPr="008755EE">
        <w:t xml:space="preserve">; </w:t>
      </w:r>
    </w:p>
    <w:p w14:paraId="032F750B" w14:textId="190388F2" w:rsidR="00FD7FAF" w:rsidRPr="008755EE" w:rsidRDefault="00E91051" w:rsidP="00B33F43">
      <w:pPr>
        <w:pStyle w:val="af3"/>
        <w:numPr>
          <w:ilvl w:val="0"/>
          <w:numId w:val="9"/>
        </w:numPr>
        <w:spacing w:after="240"/>
        <w:ind w:left="0" w:firstLine="709"/>
        <w:contextualSpacing w:val="0"/>
        <w:rPr>
          <w:rFonts w:eastAsiaTheme="minorEastAsia"/>
          <w:bCs/>
        </w:rPr>
      </w:pPr>
      <w:r w:rsidRPr="008755EE">
        <w:rPr>
          <w:rFonts w:eastAsiaTheme="minorEastAsia"/>
          <w:bCs/>
        </w:rPr>
        <w:t xml:space="preserve">визначає </w:t>
      </w:r>
      <w:r w:rsidR="00FD7FAF" w:rsidRPr="008755EE">
        <w:rPr>
          <w:rFonts w:eastAsiaTheme="minorEastAsia"/>
          <w:bCs/>
        </w:rPr>
        <w:t>фінансове забезпечення (</w:t>
      </w:r>
      <w:r w:rsidRPr="008755EE">
        <w:rPr>
          <w:rFonts w:eastAsiaTheme="minorEastAsia"/>
          <w:bCs/>
        </w:rPr>
        <w:t xml:space="preserve">затверджує </w:t>
      </w:r>
      <w:r w:rsidR="00FD7FAF" w:rsidRPr="008755EE">
        <w:rPr>
          <w:rFonts w:eastAsiaTheme="minorEastAsia"/>
          <w:bCs/>
        </w:rPr>
        <w:t>бюджет) підрозділів з управління ризиками, комплаєнс, установлює розмір винагороди головному ризик-менеджеру, головному комплаєнс-менеджеру</w:t>
      </w:r>
      <w:r w:rsidR="0040700D" w:rsidRPr="008755EE">
        <w:rPr>
          <w:rFonts w:eastAsiaTheme="minorEastAsia"/>
          <w:bCs/>
        </w:rPr>
        <w:t>, актуарію</w:t>
      </w:r>
      <w:r w:rsidR="00FD7FAF" w:rsidRPr="008755EE">
        <w:rPr>
          <w:rFonts w:eastAsiaTheme="minorEastAsia"/>
          <w:bCs/>
        </w:rPr>
        <w:t xml:space="preserve"> та здійснює контроль за їх виконанням/дотриманням;</w:t>
      </w:r>
    </w:p>
    <w:p w14:paraId="4EA9CF28" w14:textId="6D031454" w:rsidR="00FD7FAF" w:rsidRPr="008755EE" w:rsidRDefault="00FD7FAF" w:rsidP="00B33F43">
      <w:pPr>
        <w:pStyle w:val="af3"/>
        <w:numPr>
          <w:ilvl w:val="0"/>
          <w:numId w:val="9"/>
        </w:numPr>
        <w:spacing w:after="240"/>
        <w:ind w:left="0" w:firstLine="709"/>
        <w:contextualSpacing w:val="0"/>
      </w:pPr>
      <w:r w:rsidRPr="008755EE">
        <w:t xml:space="preserve">визначає характер, формат та обсяги інформації про ризики, </w:t>
      </w:r>
      <w:r w:rsidR="001408F0" w:rsidRPr="008755EE">
        <w:t xml:space="preserve">що має міститися у звітності про ризики, </w:t>
      </w:r>
      <w:r w:rsidRPr="008755EE">
        <w:t xml:space="preserve">розглядає управлінську звітність про ризики та, якщо профіль ризику </w:t>
      </w:r>
      <w:r w:rsidR="00D3501C" w:rsidRPr="008755EE">
        <w:t>надавача фінансових послуг</w:t>
      </w:r>
      <w:r w:rsidRPr="008755EE">
        <w:t xml:space="preserve"> не відповідає затвердженому </w:t>
      </w:r>
      <w:r w:rsidR="00F8712B" w:rsidRPr="008755EE">
        <w:t xml:space="preserve">радою/вищим органом управління </w:t>
      </w:r>
      <w:r w:rsidRPr="008755EE">
        <w:t>ризик-апетиту</w:t>
      </w:r>
      <w:r w:rsidR="0040700D" w:rsidRPr="008755EE">
        <w:t>,</w:t>
      </w:r>
      <w:r w:rsidRPr="008755EE">
        <w:t xml:space="preserve"> невідкладно </w:t>
      </w:r>
      <w:r w:rsidRPr="008755EE">
        <w:lastRenderedPageBreak/>
        <w:t xml:space="preserve">приймає рішення щодо застосування адекватних заходів для пом’якшення ризиків; </w:t>
      </w:r>
    </w:p>
    <w:p w14:paraId="637D1928" w14:textId="77777777" w:rsidR="00FD7FAF" w:rsidRPr="008755EE" w:rsidRDefault="00FD7FAF" w:rsidP="00B33F43">
      <w:pPr>
        <w:pStyle w:val="af3"/>
        <w:numPr>
          <w:ilvl w:val="0"/>
          <w:numId w:val="9"/>
        </w:numPr>
        <w:ind w:left="0" w:firstLine="709"/>
        <w:contextualSpacing w:val="0"/>
      </w:pPr>
      <w:r w:rsidRPr="008755EE">
        <w:t xml:space="preserve">уживає заходів щодо запобігання конфліктам інтересів </w:t>
      </w:r>
      <w:r w:rsidR="00DB381C" w:rsidRPr="008755EE">
        <w:t xml:space="preserve">та </w:t>
      </w:r>
      <w:r w:rsidRPr="008755EE">
        <w:t>сприяє їх врегулюванню.</w:t>
      </w:r>
    </w:p>
    <w:p w14:paraId="513B0C64" w14:textId="3477F4E3" w:rsidR="00FD7FAF" w:rsidRPr="008755EE" w:rsidRDefault="00FD7FAF" w:rsidP="0040700D">
      <w:pPr>
        <w:pStyle w:val="rvps2"/>
        <w:widowControl w:val="0"/>
        <w:shd w:val="clear" w:color="auto" w:fill="FFFFFF"/>
        <w:suppressAutoHyphens w:val="0"/>
        <w:spacing w:before="0" w:after="240"/>
        <w:ind w:firstLine="709"/>
        <w:jc w:val="both"/>
      </w:pPr>
      <w:r w:rsidRPr="008755EE">
        <w:t>Рада</w:t>
      </w:r>
      <w:r w:rsidR="0040700D" w:rsidRPr="008755EE">
        <w:t>/</w:t>
      </w:r>
      <w:r w:rsidR="00111A7C" w:rsidRPr="008755EE">
        <w:t xml:space="preserve">вищий </w:t>
      </w:r>
      <w:r w:rsidR="0040700D" w:rsidRPr="008755EE">
        <w:t xml:space="preserve">орган управління </w:t>
      </w:r>
      <w:r w:rsidRPr="008755EE">
        <w:t xml:space="preserve">має право виконувати інші функції з управління ризиками додатково до встановлених у </w:t>
      </w:r>
      <w:r w:rsidRPr="00491666">
        <w:t xml:space="preserve">пункті </w:t>
      </w:r>
      <w:r w:rsidR="00735DDD" w:rsidRPr="00491666">
        <w:t>24</w:t>
      </w:r>
      <w:r w:rsidR="00735DDD" w:rsidRPr="008755EE">
        <w:t xml:space="preserve"> </w:t>
      </w:r>
      <w:r w:rsidRPr="008755EE">
        <w:t xml:space="preserve">глави </w:t>
      </w:r>
      <w:r w:rsidR="0040700D" w:rsidRPr="008755EE">
        <w:t>5</w:t>
      </w:r>
      <w:r w:rsidRPr="008755EE">
        <w:t xml:space="preserve"> розділу І</w:t>
      </w:r>
      <w:r w:rsidR="0040700D" w:rsidRPr="008755EE">
        <w:t>І</w:t>
      </w:r>
      <w:r w:rsidRPr="008755EE">
        <w:t xml:space="preserve"> цього Положення, які не суперечать вимогам цього Положення.</w:t>
      </w:r>
    </w:p>
    <w:p w14:paraId="615731A4" w14:textId="77777777" w:rsidR="00116391" w:rsidRPr="008755EE" w:rsidRDefault="00116391" w:rsidP="00AF23C2">
      <w:pPr>
        <w:pStyle w:val="rvps2"/>
        <w:widowControl w:val="0"/>
        <w:shd w:val="clear" w:color="auto" w:fill="FFFFFF"/>
        <w:suppressAutoHyphens w:val="0"/>
        <w:spacing w:before="0" w:after="240"/>
        <w:jc w:val="center"/>
        <w:outlineLvl w:val="1"/>
        <w:rPr>
          <w:bCs/>
          <w:szCs w:val="28"/>
        </w:rPr>
      </w:pPr>
      <w:r w:rsidRPr="008755EE">
        <w:rPr>
          <w:szCs w:val="28"/>
          <w:lang w:eastAsia="uk-UA"/>
        </w:rPr>
        <w:t xml:space="preserve">6. Функції </w:t>
      </w:r>
      <w:r w:rsidR="00EA5389" w:rsidRPr="008755EE">
        <w:rPr>
          <w:szCs w:val="28"/>
          <w:lang w:eastAsia="uk-UA"/>
        </w:rPr>
        <w:t xml:space="preserve">та права </w:t>
      </w:r>
      <w:r w:rsidRPr="008755EE">
        <w:rPr>
          <w:szCs w:val="28"/>
          <w:lang w:eastAsia="uk-UA"/>
        </w:rPr>
        <w:t>комітету з управління ризиками</w:t>
      </w:r>
    </w:p>
    <w:p w14:paraId="69184E32" w14:textId="63A0E809" w:rsidR="002B7B15" w:rsidRPr="008755EE" w:rsidRDefault="002B7B15" w:rsidP="00B33F43">
      <w:pPr>
        <w:pStyle w:val="rvps2"/>
        <w:widowControl w:val="0"/>
        <w:numPr>
          <w:ilvl w:val="0"/>
          <w:numId w:val="101"/>
        </w:numPr>
        <w:shd w:val="clear" w:color="auto" w:fill="FFFFFF"/>
        <w:suppressAutoHyphens w:val="0"/>
        <w:spacing w:before="0" w:after="240"/>
        <w:ind w:left="0" w:firstLine="709"/>
        <w:jc w:val="both"/>
        <w:rPr>
          <w:bCs/>
          <w:szCs w:val="28"/>
        </w:rPr>
      </w:pPr>
      <w:r w:rsidRPr="008755EE">
        <w:rPr>
          <w:bCs/>
          <w:szCs w:val="28"/>
        </w:rPr>
        <w:t xml:space="preserve">Надавач фінансових послуг </w:t>
      </w:r>
      <w:r w:rsidR="00995007" w:rsidRPr="008755EE">
        <w:rPr>
          <w:bCs/>
          <w:szCs w:val="28"/>
        </w:rPr>
        <w:t xml:space="preserve">має право з урахуванням норм пункту </w:t>
      </w:r>
      <w:r w:rsidR="00A04A96" w:rsidRPr="00491666">
        <w:rPr>
          <w:bCs/>
          <w:szCs w:val="28"/>
        </w:rPr>
        <w:t>2</w:t>
      </w:r>
      <w:r w:rsidR="00A04A96">
        <w:rPr>
          <w:bCs/>
          <w:szCs w:val="28"/>
        </w:rPr>
        <w:t>1</w:t>
      </w:r>
      <w:r w:rsidR="00A04A96" w:rsidRPr="008755EE">
        <w:rPr>
          <w:bCs/>
          <w:szCs w:val="28"/>
        </w:rPr>
        <w:t xml:space="preserve"> </w:t>
      </w:r>
      <w:r w:rsidR="00995007" w:rsidRPr="008755EE">
        <w:rPr>
          <w:bCs/>
          <w:szCs w:val="28"/>
        </w:rPr>
        <w:t>глави 4 розділу ІІ цього Положення створити з</w:t>
      </w:r>
      <w:r w:rsidR="00502A04" w:rsidRPr="008755EE">
        <w:rPr>
          <w:bCs/>
          <w:szCs w:val="28"/>
        </w:rPr>
        <w:t xml:space="preserve"> числа членів</w:t>
      </w:r>
      <w:r w:rsidR="00995007" w:rsidRPr="008755EE">
        <w:rPr>
          <w:bCs/>
          <w:szCs w:val="28"/>
        </w:rPr>
        <w:t xml:space="preserve"> ради комітет ради з управління ризиками.</w:t>
      </w:r>
    </w:p>
    <w:p w14:paraId="647CCA66" w14:textId="40571A06" w:rsidR="00CE3EDF" w:rsidRPr="008755EE" w:rsidRDefault="001A3052" w:rsidP="00B33F43">
      <w:pPr>
        <w:pStyle w:val="rvps2"/>
        <w:widowControl w:val="0"/>
        <w:numPr>
          <w:ilvl w:val="0"/>
          <w:numId w:val="101"/>
        </w:numPr>
        <w:shd w:val="clear" w:color="auto" w:fill="FFFFFF"/>
        <w:suppressAutoHyphens w:val="0"/>
        <w:spacing w:before="0" w:after="240"/>
        <w:ind w:left="0" w:firstLine="709"/>
        <w:jc w:val="both"/>
        <w:rPr>
          <w:bCs/>
          <w:szCs w:val="28"/>
        </w:rPr>
      </w:pPr>
      <w:r w:rsidRPr="008755EE">
        <w:t>К</w:t>
      </w:r>
      <w:r w:rsidR="00DA308F" w:rsidRPr="008755EE">
        <w:t>омітет з управління ризиками</w:t>
      </w:r>
      <w:r w:rsidR="008E4C6F" w:rsidRPr="008755EE">
        <w:t xml:space="preserve"> </w:t>
      </w:r>
      <w:r w:rsidR="00D3501C" w:rsidRPr="008755EE">
        <w:t xml:space="preserve">є постійно діючим </w:t>
      </w:r>
      <w:r w:rsidR="00E47864" w:rsidRPr="008755EE">
        <w:t xml:space="preserve">колегіальним </w:t>
      </w:r>
      <w:r w:rsidR="00D3501C" w:rsidRPr="008755EE">
        <w:t>органом</w:t>
      </w:r>
      <w:r w:rsidR="00E47864" w:rsidRPr="008755EE">
        <w:t xml:space="preserve"> ради</w:t>
      </w:r>
      <w:r w:rsidR="00D3501C" w:rsidRPr="008755EE">
        <w:t xml:space="preserve">, який </w:t>
      </w:r>
      <w:r w:rsidRPr="008755EE">
        <w:t xml:space="preserve">у разі створення </w:t>
      </w:r>
      <w:r w:rsidR="000278BF" w:rsidRPr="008755EE">
        <w:t>виконує такі функції:</w:t>
      </w:r>
    </w:p>
    <w:p w14:paraId="226D9D06" w14:textId="77777777" w:rsidR="000278BF" w:rsidRPr="008755EE" w:rsidRDefault="000278BF" w:rsidP="00B33F43">
      <w:pPr>
        <w:pStyle w:val="af3"/>
        <w:numPr>
          <w:ilvl w:val="0"/>
          <w:numId w:val="10"/>
        </w:numPr>
        <w:spacing w:after="240"/>
        <w:ind w:left="0" w:firstLine="709"/>
        <w:contextualSpacing w:val="0"/>
      </w:pPr>
      <w:r w:rsidRPr="008755EE">
        <w:t>надає рекомендації, консультації, пропозиції раді з питань управління ризиками;</w:t>
      </w:r>
    </w:p>
    <w:p w14:paraId="622DAD38" w14:textId="77777777" w:rsidR="000278BF" w:rsidRPr="008755EE" w:rsidRDefault="000278BF" w:rsidP="00B33F43">
      <w:pPr>
        <w:pStyle w:val="af3"/>
        <w:numPr>
          <w:ilvl w:val="0"/>
          <w:numId w:val="10"/>
        </w:numPr>
        <w:spacing w:after="240"/>
        <w:ind w:left="0" w:firstLine="709"/>
        <w:contextualSpacing w:val="0"/>
      </w:pPr>
      <w:r w:rsidRPr="008755EE">
        <w:t xml:space="preserve">здійснює моніторинг за дотриманням установленого сукупного рівня ризик-апетиту та </w:t>
      </w:r>
      <w:r w:rsidR="006B2F84" w:rsidRPr="008755EE">
        <w:t>лімітів</w:t>
      </w:r>
      <w:r w:rsidRPr="008755EE">
        <w:t xml:space="preserve"> ризик</w:t>
      </w:r>
      <w:r w:rsidR="006B2F84" w:rsidRPr="008755EE">
        <w:t>ів</w:t>
      </w:r>
      <w:r w:rsidRPr="008755EE">
        <w:t>;</w:t>
      </w:r>
    </w:p>
    <w:p w14:paraId="0D5B2679" w14:textId="77777777" w:rsidR="000278BF" w:rsidRPr="008755EE" w:rsidRDefault="000278BF" w:rsidP="00B33F43">
      <w:pPr>
        <w:pStyle w:val="af3"/>
        <w:numPr>
          <w:ilvl w:val="0"/>
          <w:numId w:val="10"/>
        </w:numPr>
        <w:spacing w:after="240"/>
        <w:ind w:left="0" w:firstLine="709"/>
        <w:contextualSpacing w:val="0"/>
      </w:pPr>
      <w:r w:rsidRPr="008755EE">
        <w:t>здійснює моніторинг впровадження стратегії та політики управління ризиками;</w:t>
      </w:r>
    </w:p>
    <w:p w14:paraId="7CDF9D5C" w14:textId="77777777" w:rsidR="000278BF" w:rsidRPr="008755EE" w:rsidRDefault="000278BF" w:rsidP="00B33F43">
      <w:pPr>
        <w:pStyle w:val="af3"/>
        <w:numPr>
          <w:ilvl w:val="0"/>
          <w:numId w:val="10"/>
        </w:numPr>
        <w:spacing w:after="240"/>
        <w:ind w:left="0" w:firstLine="709"/>
        <w:contextualSpacing w:val="0"/>
      </w:pPr>
      <w:r w:rsidRPr="008755EE">
        <w:t xml:space="preserve">здійснює контроль за виконанням головним ризик-менеджером, головним комплаєнс-менеджером, актуарієм, підрозділами з управління ризиками, комплаєнс, </w:t>
      </w:r>
      <w:r w:rsidR="00EA5389" w:rsidRPr="008755EE">
        <w:t xml:space="preserve">актуарних розрахунків </w:t>
      </w:r>
      <w:r w:rsidRPr="008755EE">
        <w:t xml:space="preserve">покладених на них функцій; </w:t>
      </w:r>
    </w:p>
    <w:p w14:paraId="29A4D579" w14:textId="77777777" w:rsidR="000278BF" w:rsidRPr="008755EE" w:rsidRDefault="000278BF" w:rsidP="00B33F43">
      <w:pPr>
        <w:pStyle w:val="af3"/>
        <w:numPr>
          <w:ilvl w:val="0"/>
          <w:numId w:val="10"/>
        </w:numPr>
        <w:spacing w:after="240"/>
        <w:ind w:left="0" w:firstLine="709"/>
        <w:contextualSpacing w:val="0"/>
      </w:pPr>
      <w:r w:rsidRPr="008755EE">
        <w:t>бере участь у розробленні внутрішн</w:t>
      </w:r>
      <w:r w:rsidR="00EA5389" w:rsidRPr="008755EE">
        <w:t>і</w:t>
      </w:r>
      <w:r w:rsidRPr="008755EE">
        <w:t xml:space="preserve">х документів </w:t>
      </w:r>
      <w:r w:rsidR="00FC033E" w:rsidRPr="008755EE">
        <w:t>з питань управління ризиками, перелік яких визначено в додатку 1</w:t>
      </w:r>
      <w:r w:rsidRPr="008755EE">
        <w:t xml:space="preserve"> до цього Положення;</w:t>
      </w:r>
    </w:p>
    <w:p w14:paraId="339E50F5" w14:textId="77777777" w:rsidR="000278BF" w:rsidRPr="008755EE" w:rsidRDefault="000278BF" w:rsidP="00B33F43">
      <w:pPr>
        <w:pStyle w:val="af3"/>
        <w:numPr>
          <w:ilvl w:val="0"/>
          <w:numId w:val="10"/>
        </w:numPr>
        <w:spacing w:after="240"/>
        <w:ind w:left="0" w:firstLine="709"/>
        <w:contextualSpacing w:val="0"/>
      </w:pPr>
      <w:r w:rsidRPr="008755EE">
        <w:t xml:space="preserve">контролює стан виконання заходів щодо оперативного усунення недоліків у функціонуванні системи управління </w:t>
      </w:r>
      <w:r w:rsidR="004F1E28" w:rsidRPr="008755EE">
        <w:t>ризиками, виконання</w:t>
      </w:r>
      <w:r w:rsidRPr="008755EE">
        <w:t xml:space="preserve"> рекомендацій і зауважень підрозділу внутрішнього аудиту, зовнішніх аудиторів, Національного банку та інших контролюючих органів;</w:t>
      </w:r>
    </w:p>
    <w:p w14:paraId="5B94A437" w14:textId="77777777" w:rsidR="000278BF" w:rsidRPr="008755EE" w:rsidRDefault="00E91051" w:rsidP="00655952">
      <w:pPr>
        <w:pStyle w:val="af3"/>
        <w:numPr>
          <w:ilvl w:val="0"/>
          <w:numId w:val="10"/>
        </w:numPr>
        <w:ind w:left="0" w:firstLine="709"/>
        <w:contextualSpacing w:val="0"/>
      </w:pPr>
      <w:r w:rsidRPr="008755EE">
        <w:t xml:space="preserve">виконує </w:t>
      </w:r>
      <w:r w:rsidR="000278BF" w:rsidRPr="008755EE">
        <w:t>інш</w:t>
      </w:r>
      <w:r w:rsidR="00213079" w:rsidRPr="008755EE">
        <w:t>і</w:t>
      </w:r>
      <w:r w:rsidR="000278BF" w:rsidRPr="008755EE">
        <w:t xml:space="preserve"> функці</w:t>
      </w:r>
      <w:r w:rsidR="00213079" w:rsidRPr="008755EE">
        <w:t>ї</w:t>
      </w:r>
      <w:r w:rsidR="000278BF" w:rsidRPr="008755EE">
        <w:t xml:space="preserve"> та повноважен</w:t>
      </w:r>
      <w:r w:rsidR="00213079" w:rsidRPr="008755EE">
        <w:t>ня</w:t>
      </w:r>
      <w:r w:rsidR="000278BF" w:rsidRPr="008755EE">
        <w:t xml:space="preserve"> з питань управління ризиками, визначен</w:t>
      </w:r>
      <w:r w:rsidR="00213079" w:rsidRPr="008755EE">
        <w:t>і</w:t>
      </w:r>
      <w:r w:rsidR="000278BF" w:rsidRPr="008755EE">
        <w:t xml:space="preserve"> радою.</w:t>
      </w:r>
    </w:p>
    <w:p w14:paraId="706CAA51" w14:textId="77777777" w:rsidR="000278BF" w:rsidRPr="008755EE" w:rsidRDefault="000278BF" w:rsidP="00833C21">
      <w:pPr>
        <w:pStyle w:val="rvps2"/>
        <w:widowControl w:val="0"/>
        <w:shd w:val="clear" w:color="auto" w:fill="FFFFFF"/>
        <w:suppressAutoHyphens w:val="0"/>
        <w:spacing w:before="0" w:after="240"/>
        <w:ind w:firstLine="851"/>
        <w:jc w:val="both"/>
        <w:rPr>
          <w:bCs/>
          <w:szCs w:val="28"/>
        </w:rPr>
      </w:pPr>
      <w:r w:rsidRPr="008755EE">
        <w:rPr>
          <w:szCs w:val="28"/>
        </w:rPr>
        <w:t>Рада</w:t>
      </w:r>
      <w:r w:rsidR="00EA5389" w:rsidRPr="008755EE">
        <w:rPr>
          <w:szCs w:val="28"/>
        </w:rPr>
        <w:t xml:space="preserve"> </w:t>
      </w:r>
      <w:r w:rsidRPr="008755EE">
        <w:rPr>
          <w:szCs w:val="28"/>
        </w:rPr>
        <w:t>виконує функції комітету з управління ризиками, якщо вона не створила відповідний комітет</w:t>
      </w:r>
      <w:r w:rsidR="00EA5389" w:rsidRPr="008755EE">
        <w:rPr>
          <w:szCs w:val="28"/>
        </w:rPr>
        <w:t>.</w:t>
      </w:r>
    </w:p>
    <w:p w14:paraId="13CEEB8D" w14:textId="03D79CEE" w:rsidR="00916DF9" w:rsidRPr="008755EE" w:rsidRDefault="00916DF9" w:rsidP="00B33F43">
      <w:pPr>
        <w:pStyle w:val="rvps2"/>
        <w:widowControl w:val="0"/>
        <w:numPr>
          <w:ilvl w:val="0"/>
          <w:numId w:val="100"/>
        </w:numPr>
        <w:shd w:val="clear" w:color="auto" w:fill="FFFFFF"/>
        <w:suppressAutoHyphens w:val="0"/>
        <w:spacing w:before="0" w:after="240"/>
        <w:ind w:left="0" w:firstLine="709"/>
        <w:jc w:val="both"/>
        <w:rPr>
          <w:bCs/>
          <w:szCs w:val="28"/>
        </w:rPr>
      </w:pPr>
      <w:r w:rsidRPr="008755EE">
        <w:rPr>
          <w:rFonts w:eastAsiaTheme="minorEastAsia"/>
        </w:rPr>
        <w:t xml:space="preserve">Комітет з управління ризиками має право </w:t>
      </w:r>
      <w:r w:rsidR="00AF5BA3" w:rsidRPr="008755EE">
        <w:rPr>
          <w:rFonts w:eastAsiaTheme="minorEastAsia"/>
        </w:rPr>
        <w:t xml:space="preserve">на отримання інформації </w:t>
      </w:r>
      <w:r w:rsidRPr="008755EE">
        <w:rPr>
          <w:rFonts w:eastAsiaTheme="minorEastAsia"/>
        </w:rPr>
        <w:t xml:space="preserve">і </w:t>
      </w:r>
      <w:r w:rsidRPr="008755EE">
        <w:rPr>
          <w:rFonts w:eastAsiaTheme="minorEastAsia"/>
        </w:rPr>
        <w:lastRenderedPageBreak/>
        <w:t>даних, необхідних для виконання покладених на нього функцій.</w:t>
      </w:r>
    </w:p>
    <w:p w14:paraId="042F3919" w14:textId="77777777" w:rsidR="004908FC" w:rsidRPr="008755EE" w:rsidRDefault="00916DF9" w:rsidP="00B33F43">
      <w:pPr>
        <w:pStyle w:val="rvps2"/>
        <w:widowControl w:val="0"/>
        <w:numPr>
          <w:ilvl w:val="0"/>
          <w:numId w:val="100"/>
        </w:numPr>
        <w:shd w:val="clear" w:color="auto" w:fill="FFFFFF"/>
        <w:suppressAutoHyphens w:val="0"/>
        <w:spacing w:before="0" w:after="240"/>
        <w:ind w:left="0" w:firstLine="709"/>
        <w:jc w:val="both"/>
        <w:rPr>
          <w:bCs/>
          <w:szCs w:val="28"/>
        </w:rPr>
      </w:pPr>
      <w:r w:rsidRPr="008755EE">
        <w:t xml:space="preserve">Голова комітету з управління ризиками невідкладно ініціює скликання позачергового засідання ради з питань, що належать до компетенції </w:t>
      </w:r>
      <w:r w:rsidR="00510838" w:rsidRPr="008755EE">
        <w:t>комітету</w:t>
      </w:r>
      <w:r w:rsidR="00C84B8C" w:rsidRPr="008755EE">
        <w:t>,</w:t>
      </w:r>
      <w:r w:rsidR="00510838" w:rsidRPr="008755EE">
        <w:t xml:space="preserve"> </w:t>
      </w:r>
      <w:r w:rsidRPr="008755EE">
        <w:t xml:space="preserve">в разі значного збільшення ризиків </w:t>
      </w:r>
      <w:r w:rsidR="00AA3C5B" w:rsidRPr="008755EE">
        <w:t>надавача фінансових послуг</w:t>
      </w:r>
      <w:r w:rsidRPr="008755EE">
        <w:t xml:space="preserve"> та необхідності прийняття рішень щодо </w:t>
      </w:r>
      <w:r w:rsidR="00C84B8C" w:rsidRPr="008755EE">
        <w:t>пом’якшення таких ризиків</w:t>
      </w:r>
      <w:r w:rsidRPr="008755EE">
        <w:t>.</w:t>
      </w:r>
    </w:p>
    <w:p w14:paraId="22AE2264" w14:textId="77777777" w:rsidR="00916DF9" w:rsidRPr="008755EE" w:rsidRDefault="00916DF9" w:rsidP="0084357A">
      <w:pPr>
        <w:pStyle w:val="13"/>
        <w:tabs>
          <w:tab w:val="left" w:pos="0"/>
        </w:tabs>
        <w:spacing w:before="240" w:after="240" w:line="240" w:lineRule="auto"/>
        <w:ind w:left="0"/>
        <w:contextualSpacing w:val="0"/>
        <w:jc w:val="center"/>
        <w:outlineLvl w:val="1"/>
        <w:rPr>
          <w:bCs/>
          <w:szCs w:val="28"/>
          <w:lang w:eastAsia="zh-CN"/>
        </w:rPr>
      </w:pPr>
      <w:r w:rsidRPr="008755EE">
        <w:rPr>
          <w:rFonts w:ascii="Times New Roman" w:hAnsi="Times New Roman"/>
          <w:sz w:val="28"/>
          <w:szCs w:val="28"/>
          <w:lang w:eastAsia="uk-UA"/>
        </w:rPr>
        <w:t xml:space="preserve">7. </w:t>
      </w:r>
      <w:r w:rsidR="00116D15" w:rsidRPr="008755EE">
        <w:rPr>
          <w:rFonts w:ascii="Times New Roman" w:hAnsi="Times New Roman"/>
          <w:sz w:val="28"/>
          <w:szCs w:val="28"/>
          <w:lang w:eastAsia="uk-UA"/>
        </w:rPr>
        <w:t>Ф</w:t>
      </w:r>
      <w:r w:rsidRPr="008755EE">
        <w:rPr>
          <w:rFonts w:ascii="Times New Roman" w:hAnsi="Times New Roman"/>
          <w:sz w:val="28"/>
          <w:szCs w:val="28"/>
          <w:lang w:eastAsia="uk-UA"/>
        </w:rPr>
        <w:t>ункції правління/виконавчого органу щодо управління ризиками</w:t>
      </w:r>
    </w:p>
    <w:p w14:paraId="0D6A138C" w14:textId="6B77E7A8" w:rsidR="00916DF9" w:rsidRPr="008755EE" w:rsidRDefault="00916DF9" w:rsidP="00B33F43">
      <w:pPr>
        <w:pStyle w:val="rvps2"/>
        <w:widowControl w:val="0"/>
        <w:numPr>
          <w:ilvl w:val="0"/>
          <w:numId w:val="100"/>
        </w:numPr>
        <w:shd w:val="clear" w:color="auto" w:fill="FFFFFF"/>
        <w:suppressAutoHyphens w:val="0"/>
        <w:spacing w:before="0" w:after="240"/>
        <w:ind w:left="0" w:firstLine="709"/>
        <w:jc w:val="both"/>
        <w:rPr>
          <w:bCs/>
          <w:szCs w:val="28"/>
        </w:rPr>
      </w:pPr>
      <w:r w:rsidRPr="008755EE">
        <w:t xml:space="preserve">Правління/виконавчий орган забезпечує виконання завдань, рішень ради/вищого органу управління щодо впровадження системи управління ризиками, включаючи </w:t>
      </w:r>
      <w:r w:rsidR="008E002B" w:rsidRPr="008755EE">
        <w:t xml:space="preserve">впровадження </w:t>
      </w:r>
      <w:r w:rsidRPr="008755EE">
        <w:t>стратегі</w:t>
      </w:r>
      <w:r w:rsidR="008E002B" w:rsidRPr="008755EE">
        <w:t>ї</w:t>
      </w:r>
      <w:r w:rsidR="00510838" w:rsidRPr="008755EE">
        <w:t>,</w:t>
      </w:r>
      <w:r w:rsidRPr="008755EE">
        <w:t xml:space="preserve"> політик</w:t>
      </w:r>
      <w:r w:rsidR="008E002B" w:rsidRPr="008755EE">
        <w:t>и</w:t>
      </w:r>
      <w:r w:rsidRPr="008755EE">
        <w:t xml:space="preserve"> управління ризиками, культуру управління ризиками, процедури, методи та інші заходи ефективного управління ризиками,</w:t>
      </w:r>
      <w:r w:rsidR="005B610E" w:rsidRPr="008755EE">
        <w:t xml:space="preserve"> складання профілю </w:t>
      </w:r>
      <w:r w:rsidR="005350A7" w:rsidRPr="008755EE">
        <w:t>ризиків</w:t>
      </w:r>
      <w:r w:rsidR="005B610E" w:rsidRPr="008755EE">
        <w:t>,</w:t>
      </w:r>
      <w:r w:rsidRPr="008755EE">
        <w:t xml:space="preserve"> </w:t>
      </w:r>
      <w:r w:rsidR="00397340" w:rsidRPr="008755EE">
        <w:t>підтримує</w:t>
      </w:r>
      <w:r w:rsidRPr="008755EE">
        <w:t xml:space="preserve"> незалежність функцій</w:t>
      </w:r>
      <w:r w:rsidR="008E002B" w:rsidRPr="008755EE">
        <w:t xml:space="preserve"> другої та третьої ліній</w:t>
      </w:r>
      <w:r w:rsidRPr="008755EE">
        <w:t>.</w:t>
      </w:r>
    </w:p>
    <w:p w14:paraId="397CA4B2" w14:textId="77777777" w:rsidR="00916DF9" w:rsidRPr="008755EE" w:rsidRDefault="00916DF9" w:rsidP="00B33F43">
      <w:pPr>
        <w:pStyle w:val="rvps2"/>
        <w:widowControl w:val="0"/>
        <w:numPr>
          <w:ilvl w:val="0"/>
          <w:numId w:val="100"/>
        </w:numPr>
        <w:shd w:val="clear" w:color="auto" w:fill="FFFFFF"/>
        <w:suppressAutoHyphens w:val="0"/>
        <w:spacing w:before="0" w:after="240"/>
        <w:ind w:left="0" w:firstLine="709"/>
        <w:jc w:val="both"/>
        <w:rPr>
          <w:bCs/>
          <w:szCs w:val="28"/>
        </w:rPr>
      </w:pPr>
      <w:r w:rsidRPr="008755EE">
        <w:rPr>
          <w:szCs w:val="28"/>
          <w:lang w:eastAsia="uk-UA"/>
        </w:rPr>
        <w:t>Правління/виконавчий орган виконує такі функції щодо управління ризиками:</w:t>
      </w:r>
    </w:p>
    <w:p w14:paraId="7DC71B66" w14:textId="77777777" w:rsidR="00E4717D" w:rsidRPr="008755EE" w:rsidRDefault="00E4717D" w:rsidP="00B33F43">
      <w:pPr>
        <w:pStyle w:val="af3"/>
        <w:numPr>
          <w:ilvl w:val="0"/>
          <w:numId w:val="11"/>
        </w:numPr>
        <w:spacing w:after="240"/>
        <w:ind w:left="0" w:firstLine="709"/>
        <w:contextualSpacing w:val="0"/>
      </w:pPr>
      <w:r w:rsidRPr="008755EE">
        <w:t>забезпечує розроблення</w:t>
      </w:r>
      <w:r w:rsidR="00BB41A6" w:rsidRPr="008755EE">
        <w:t xml:space="preserve"> </w:t>
      </w:r>
      <w:r w:rsidRPr="008755EE">
        <w:t>внутрішні</w:t>
      </w:r>
      <w:r w:rsidR="002A3CEE" w:rsidRPr="008755EE">
        <w:t>х</w:t>
      </w:r>
      <w:r w:rsidRPr="008755EE">
        <w:t xml:space="preserve"> документ</w:t>
      </w:r>
      <w:r w:rsidR="002A3CEE" w:rsidRPr="008755EE">
        <w:t>ів</w:t>
      </w:r>
      <w:r w:rsidRPr="008755EE">
        <w:t xml:space="preserve"> </w:t>
      </w:r>
      <w:r w:rsidR="002A3CEE" w:rsidRPr="008755EE">
        <w:t xml:space="preserve">з питань управління ризиками, перелік яких визначено в додатку 1 </w:t>
      </w:r>
      <w:r w:rsidRPr="008755EE">
        <w:t>до цього Положення;</w:t>
      </w:r>
    </w:p>
    <w:p w14:paraId="5A7316FB" w14:textId="77777777" w:rsidR="00E4717D" w:rsidRPr="008755EE" w:rsidRDefault="00E4717D" w:rsidP="00B33F43">
      <w:pPr>
        <w:pStyle w:val="af3"/>
        <w:numPr>
          <w:ilvl w:val="0"/>
          <w:numId w:val="11"/>
        </w:numPr>
        <w:spacing w:after="240"/>
        <w:ind w:left="0" w:firstLine="709"/>
        <w:contextualSpacing w:val="0"/>
      </w:pPr>
      <w:r w:rsidRPr="008755EE">
        <w:t>забезпечує підготовку та надання раді/</w:t>
      </w:r>
      <w:r w:rsidR="00165CEE" w:rsidRPr="008755EE">
        <w:t xml:space="preserve">вищому </w:t>
      </w:r>
      <w:r w:rsidRPr="008755EE">
        <w:t xml:space="preserve">органу управління пропозицій щодо необхідності внесення змін до стратегії та </w:t>
      </w:r>
      <w:r w:rsidR="002A3CEE" w:rsidRPr="008755EE">
        <w:t>документів з питань</w:t>
      </w:r>
      <w:r w:rsidRPr="008755EE">
        <w:t xml:space="preserve"> управління ризиками;</w:t>
      </w:r>
    </w:p>
    <w:p w14:paraId="0C459000" w14:textId="45928CE3" w:rsidR="00E4717D" w:rsidRPr="008755EE" w:rsidRDefault="00E4717D" w:rsidP="00B33F43">
      <w:pPr>
        <w:pStyle w:val="af3"/>
        <w:numPr>
          <w:ilvl w:val="0"/>
          <w:numId w:val="11"/>
        </w:numPr>
        <w:spacing w:after="240"/>
        <w:ind w:left="0" w:firstLine="709"/>
        <w:contextualSpacing w:val="0"/>
      </w:pPr>
      <w:r w:rsidRPr="008755EE">
        <w:t xml:space="preserve">розробляє заходи щодо оперативного усунення недоліків у функціонуванні системи управління ризиками, виконання рекомендацій та зауважень за результатами </w:t>
      </w:r>
      <w:r w:rsidR="000429E2" w:rsidRPr="008755EE">
        <w:t>вимірювання</w:t>
      </w:r>
      <w:r w:rsidRPr="008755EE">
        <w:t xml:space="preserve"> ризиків, перевірок</w:t>
      </w:r>
      <w:r w:rsidR="002A3CEE" w:rsidRPr="008755EE">
        <w:t>, здійснених</w:t>
      </w:r>
      <w:r w:rsidRPr="008755EE">
        <w:t xml:space="preserve"> підрозділ</w:t>
      </w:r>
      <w:r w:rsidR="002A3CEE" w:rsidRPr="008755EE">
        <w:t>ом</w:t>
      </w:r>
      <w:r w:rsidRPr="008755EE">
        <w:t xml:space="preserve"> внутрішнього аудиту, зовнішні</w:t>
      </w:r>
      <w:r w:rsidR="002A3CEE" w:rsidRPr="008755EE">
        <w:t>ми</w:t>
      </w:r>
      <w:r w:rsidRPr="008755EE">
        <w:t xml:space="preserve"> аудитор</w:t>
      </w:r>
      <w:r w:rsidR="002A3CEE" w:rsidRPr="008755EE">
        <w:t>ами</w:t>
      </w:r>
      <w:r w:rsidR="002E2DCC" w:rsidRPr="008755EE">
        <w:t>,</w:t>
      </w:r>
      <w:r w:rsidRPr="008755EE">
        <w:t xml:space="preserve"> </w:t>
      </w:r>
      <w:r w:rsidR="002E2DCC" w:rsidRPr="008755EE">
        <w:t>Національним банком, іншими контролюючими органами</w:t>
      </w:r>
      <w:r w:rsidRPr="008755EE">
        <w:t>;</w:t>
      </w:r>
    </w:p>
    <w:p w14:paraId="63B20A4B" w14:textId="77777777" w:rsidR="00E4717D" w:rsidRPr="008755EE" w:rsidRDefault="00E4717D" w:rsidP="00B33F43">
      <w:pPr>
        <w:pStyle w:val="af3"/>
        <w:numPr>
          <w:ilvl w:val="0"/>
          <w:numId w:val="11"/>
        </w:numPr>
        <w:spacing w:after="240"/>
        <w:ind w:left="0" w:firstLine="709"/>
        <w:contextualSpacing w:val="0"/>
      </w:pPr>
      <w:r w:rsidRPr="008755EE">
        <w:t>затверджує значення лімітів ризиків згідно з визначеним радою/</w:t>
      </w:r>
      <w:r w:rsidR="00B41844" w:rsidRPr="008755EE">
        <w:t xml:space="preserve">вищим </w:t>
      </w:r>
      <w:r w:rsidRPr="008755EE">
        <w:t>органом управління переліком лімітів;</w:t>
      </w:r>
    </w:p>
    <w:p w14:paraId="4041C539" w14:textId="77777777" w:rsidR="00E4717D" w:rsidRPr="008755EE" w:rsidRDefault="00E4717D" w:rsidP="00B33F43">
      <w:pPr>
        <w:pStyle w:val="af3"/>
        <w:numPr>
          <w:ilvl w:val="0"/>
          <w:numId w:val="11"/>
        </w:numPr>
        <w:ind w:left="0" w:firstLine="709"/>
        <w:contextualSpacing w:val="0"/>
      </w:pPr>
      <w:r w:rsidRPr="008755EE">
        <w:rPr>
          <w:rFonts w:eastAsiaTheme="minorEastAsia"/>
        </w:rPr>
        <w:t xml:space="preserve">забезпечує адміністративну підтримку виконання головним ризик-менеджером, головним комплаєнс-менеджером, актуарієм, </w:t>
      </w:r>
      <w:r w:rsidR="00397340" w:rsidRPr="008755EE">
        <w:rPr>
          <w:rFonts w:eastAsiaTheme="minorEastAsia"/>
        </w:rPr>
        <w:t xml:space="preserve">підрозділами </w:t>
      </w:r>
      <w:r w:rsidRPr="008755EE">
        <w:rPr>
          <w:rFonts w:eastAsiaTheme="minorEastAsia"/>
        </w:rPr>
        <w:t>з управління ризиками, комплаєнс</w:t>
      </w:r>
      <w:r w:rsidR="00444988" w:rsidRPr="008755EE">
        <w:rPr>
          <w:rFonts w:eastAsiaTheme="minorEastAsia"/>
        </w:rPr>
        <w:t xml:space="preserve"> та </w:t>
      </w:r>
      <w:r w:rsidRPr="008755EE">
        <w:rPr>
          <w:rFonts w:eastAsiaTheme="minorEastAsia"/>
        </w:rPr>
        <w:t>актуарних розрахунків покладених на них функцій (забезпечує організацію їх робочого процесу, видає розпорядчі документи для реалізації рішень ради/</w:t>
      </w:r>
      <w:r w:rsidR="00B41844" w:rsidRPr="008755EE">
        <w:rPr>
          <w:rFonts w:eastAsiaTheme="minorEastAsia"/>
        </w:rPr>
        <w:t xml:space="preserve">вищого </w:t>
      </w:r>
      <w:r w:rsidRPr="008755EE">
        <w:rPr>
          <w:rFonts w:eastAsiaTheme="minorEastAsia"/>
        </w:rPr>
        <w:t>органу управління).</w:t>
      </w:r>
    </w:p>
    <w:p w14:paraId="3637FDB7" w14:textId="4135DEEE" w:rsidR="004908FC" w:rsidRPr="008755EE" w:rsidRDefault="00E4717D" w:rsidP="00E4717D">
      <w:pPr>
        <w:pStyle w:val="rvps2"/>
        <w:widowControl w:val="0"/>
        <w:shd w:val="clear" w:color="auto" w:fill="FFFFFF"/>
        <w:suppressAutoHyphens w:val="0"/>
        <w:spacing w:before="0" w:after="240"/>
        <w:ind w:firstLine="709"/>
        <w:jc w:val="both"/>
        <w:rPr>
          <w:bCs/>
          <w:szCs w:val="28"/>
        </w:rPr>
      </w:pPr>
      <w:r w:rsidRPr="008755EE">
        <w:t xml:space="preserve">Правління/виконавчий орган має право виконувати інші функції з управління ризиками додатково до встановлених у пункті </w:t>
      </w:r>
      <w:r w:rsidR="00B901D8" w:rsidRPr="008755EE">
        <w:t xml:space="preserve">30 </w:t>
      </w:r>
      <w:r w:rsidRPr="008755EE">
        <w:t>глави 7 розділу ІІ цього Положення, які не суперечать вимогам цього Положення.</w:t>
      </w:r>
      <w:r w:rsidR="00F8089E" w:rsidRPr="008755EE">
        <w:t xml:space="preserve"> </w:t>
      </w:r>
    </w:p>
    <w:p w14:paraId="1D0D1F70" w14:textId="4E5B146A" w:rsidR="00257E52" w:rsidRPr="008755EE" w:rsidRDefault="00E4717D" w:rsidP="00AF23C2">
      <w:pPr>
        <w:pStyle w:val="rvps2"/>
        <w:widowControl w:val="0"/>
        <w:shd w:val="clear" w:color="auto" w:fill="FFFFFF"/>
        <w:suppressAutoHyphens w:val="0"/>
        <w:spacing w:before="0" w:after="240"/>
        <w:jc w:val="center"/>
        <w:outlineLvl w:val="1"/>
        <w:rPr>
          <w:szCs w:val="28"/>
          <w:lang w:eastAsia="uk-UA"/>
        </w:rPr>
      </w:pPr>
      <w:r w:rsidRPr="008755EE">
        <w:rPr>
          <w:szCs w:val="28"/>
          <w:lang w:eastAsia="uk-UA"/>
        </w:rPr>
        <w:t xml:space="preserve">8. </w:t>
      </w:r>
      <w:r w:rsidR="006B1771" w:rsidRPr="008755EE">
        <w:rPr>
          <w:szCs w:val="28"/>
          <w:lang w:eastAsia="uk-UA"/>
        </w:rPr>
        <w:t>Функції та відповідальність</w:t>
      </w:r>
      <w:r w:rsidR="002216E1" w:rsidRPr="008755EE">
        <w:rPr>
          <w:szCs w:val="28"/>
          <w:lang w:eastAsia="uk-UA"/>
        </w:rPr>
        <w:t xml:space="preserve"> </w:t>
      </w:r>
      <w:r w:rsidRPr="008755EE">
        <w:rPr>
          <w:szCs w:val="28"/>
          <w:lang w:eastAsia="uk-UA"/>
        </w:rPr>
        <w:t>підрозділу з управління ризиками</w:t>
      </w:r>
      <w:r w:rsidR="00237039" w:rsidRPr="008755EE">
        <w:rPr>
          <w:szCs w:val="28"/>
          <w:lang w:eastAsia="uk-UA"/>
        </w:rPr>
        <w:t xml:space="preserve">/головного </w:t>
      </w:r>
      <w:r w:rsidR="00237039" w:rsidRPr="008755EE">
        <w:rPr>
          <w:szCs w:val="28"/>
          <w:lang w:eastAsia="uk-UA"/>
        </w:rPr>
        <w:lastRenderedPageBreak/>
        <w:t>ризик-менеджера</w:t>
      </w:r>
    </w:p>
    <w:p w14:paraId="1B7BC9E1" w14:textId="2A2FBACD" w:rsidR="009220F6" w:rsidRPr="008755EE" w:rsidRDefault="00D27426" w:rsidP="00B33F43">
      <w:pPr>
        <w:pStyle w:val="rvps2"/>
        <w:widowControl w:val="0"/>
        <w:numPr>
          <w:ilvl w:val="0"/>
          <w:numId w:val="226"/>
        </w:numPr>
        <w:shd w:val="clear" w:color="auto" w:fill="FFFFFF"/>
        <w:suppressAutoHyphens w:val="0"/>
        <w:spacing w:before="0" w:after="240"/>
        <w:ind w:left="0" w:firstLine="709"/>
        <w:jc w:val="both"/>
        <w:rPr>
          <w:bCs/>
          <w:szCs w:val="28"/>
        </w:rPr>
      </w:pPr>
      <w:bookmarkStart w:id="5" w:name="_Hlk100170536"/>
      <w:r w:rsidRPr="008755EE">
        <w:rPr>
          <w:szCs w:val="28"/>
          <w:lang w:eastAsia="uk-UA"/>
        </w:rPr>
        <w:t xml:space="preserve"> </w:t>
      </w:r>
      <w:r w:rsidR="00237039" w:rsidRPr="008755EE">
        <w:rPr>
          <w:szCs w:val="28"/>
          <w:lang w:eastAsia="uk-UA"/>
        </w:rPr>
        <w:t>Підрозділ з управління ризиками/головний ризик-менеджер</w:t>
      </w:r>
      <w:r w:rsidR="00FC3438" w:rsidRPr="008755EE">
        <w:rPr>
          <w:szCs w:val="28"/>
          <w:lang w:eastAsia="uk-UA"/>
        </w:rPr>
        <w:t xml:space="preserve"> (якщо підрозділ з управління ризиками не створювався)</w:t>
      </w:r>
      <w:r w:rsidR="00237039" w:rsidRPr="008755EE">
        <w:rPr>
          <w:szCs w:val="28"/>
          <w:lang w:eastAsia="uk-UA"/>
        </w:rPr>
        <w:t xml:space="preserve"> виконує такі функції з управління ризиками:</w:t>
      </w:r>
    </w:p>
    <w:bookmarkEnd w:id="5"/>
    <w:p w14:paraId="76FC8D6F" w14:textId="0CB0F20F" w:rsidR="00A42DE1" w:rsidRPr="008755EE" w:rsidRDefault="00A42DE1" w:rsidP="00B33F43">
      <w:pPr>
        <w:pStyle w:val="13"/>
        <w:numPr>
          <w:ilvl w:val="0"/>
          <w:numId w:val="12"/>
        </w:numPr>
        <w:tabs>
          <w:tab w:val="left" w:pos="0"/>
        </w:tabs>
        <w:spacing w:after="240" w:line="240" w:lineRule="auto"/>
        <w:ind w:left="0" w:firstLine="709"/>
        <w:contextualSpacing w:val="0"/>
        <w:jc w:val="both"/>
        <w:rPr>
          <w:rFonts w:ascii="Times New Roman" w:hAnsi="Times New Roman"/>
          <w:sz w:val="28"/>
        </w:rPr>
      </w:pPr>
      <w:r w:rsidRPr="008755EE">
        <w:rPr>
          <w:rFonts w:ascii="Times New Roman" w:hAnsi="Times New Roman"/>
          <w:sz w:val="28"/>
          <w:szCs w:val="28"/>
          <w:lang w:eastAsia="uk-UA"/>
        </w:rPr>
        <w:t xml:space="preserve">забезпечує </w:t>
      </w:r>
      <w:r w:rsidR="00DE2F08" w:rsidRPr="008755EE">
        <w:rPr>
          <w:rFonts w:ascii="Times New Roman" w:hAnsi="Times New Roman"/>
          <w:sz w:val="28"/>
          <w:szCs w:val="28"/>
          <w:lang w:eastAsia="uk-UA"/>
        </w:rPr>
        <w:t xml:space="preserve">практичні заходи з ефективного </w:t>
      </w:r>
      <w:r w:rsidRPr="008755EE">
        <w:rPr>
          <w:rFonts w:ascii="Times New Roman" w:hAnsi="Times New Roman"/>
          <w:sz w:val="28"/>
          <w:szCs w:val="28"/>
          <w:lang w:eastAsia="uk-UA"/>
        </w:rPr>
        <w:t>функціонування системи управління ризиками;</w:t>
      </w:r>
    </w:p>
    <w:p w14:paraId="51CACD37" w14:textId="69BB6E5B" w:rsidR="00237039" w:rsidRPr="008755EE" w:rsidRDefault="00237039" w:rsidP="00B33F43">
      <w:pPr>
        <w:pStyle w:val="13"/>
        <w:numPr>
          <w:ilvl w:val="0"/>
          <w:numId w:val="12"/>
        </w:numPr>
        <w:tabs>
          <w:tab w:val="left" w:pos="0"/>
        </w:tabs>
        <w:spacing w:after="240" w:line="240" w:lineRule="auto"/>
        <w:ind w:left="0" w:firstLine="709"/>
        <w:contextualSpacing w:val="0"/>
        <w:jc w:val="both"/>
        <w:rPr>
          <w:rFonts w:ascii="Times New Roman" w:hAnsi="Times New Roman"/>
          <w:sz w:val="28"/>
          <w:szCs w:val="28"/>
          <w:lang w:eastAsia="uk-UA"/>
        </w:rPr>
      </w:pPr>
      <w:r w:rsidRPr="008755EE">
        <w:rPr>
          <w:rFonts w:ascii="Times New Roman" w:hAnsi="Times New Roman"/>
          <w:sz w:val="28"/>
          <w:szCs w:val="28"/>
          <w:lang w:eastAsia="uk-UA"/>
        </w:rPr>
        <w:t xml:space="preserve">забезпечує своєчасне виявлення, </w:t>
      </w:r>
      <w:r w:rsidRPr="008755EE">
        <w:rPr>
          <w:rFonts w:ascii="Times New Roman" w:hAnsi="Times New Roman"/>
          <w:sz w:val="28"/>
        </w:rPr>
        <w:t>вимірювання</w:t>
      </w:r>
      <w:r w:rsidRPr="008755EE">
        <w:rPr>
          <w:rFonts w:ascii="Times New Roman" w:hAnsi="Times New Roman"/>
          <w:sz w:val="28"/>
          <w:szCs w:val="28"/>
          <w:lang w:eastAsia="uk-UA"/>
        </w:rPr>
        <w:t>, моніторинг, контроль та звітування щодо суттєвих ризиків;</w:t>
      </w:r>
    </w:p>
    <w:p w14:paraId="6C2F946A" w14:textId="77777777" w:rsidR="00237039" w:rsidRPr="008755EE" w:rsidRDefault="00237039" w:rsidP="00B33F43">
      <w:pPr>
        <w:pStyle w:val="13"/>
        <w:numPr>
          <w:ilvl w:val="0"/>
          <w:numId w:val="12"/>
        </w:numPr>
        <w:tabs>
          <w:tab w:val="left" w:pos="0"/>
        </w:tabs>
        <w:spacing w:after="240" w:line="240" w:lineRule="auto"/>
        <w:ind w:left="0" w:firstLine="709"/>
        <w:contextualSpacing w:val="0"/>
        <w:jc w:val="both"/>
        <w:rPr>
          <w:rFonts w:ascii="Times New Roman" w:hAnsi="Times New Roman"/>
          <w:sz w:val="28"/>
          <w:szCs w:val="28"/>
          <w:lang w:eastAsia="uk-UA"/>
        </w:rPr>
      </w:pPr>
      <w:r w:rsidRPr="008755EE">
        <w:rPr>
          <w:rFonts w:ascii="Times New Roman" w:hAnsi="Times New Roman"/>
          <w:sz w:val="28"/>
          <w:szCs w:val="28"/>
          <w:lang w:eastAsia="uk-UA"/>
        </w:rPr>
        <w:t>забезпечує моніторинг</w:t>
      </w:r>
      <w:r w:rsidR="003D7D70" w:rsidRPr="008755EE">
        <w:rPr>
          <w:rFonts w:ascii="Times New Roman" w:hAnsi="Times New Roman"/>
          <w:sz w:val="28"/>
          <w:szCs w:val="28"/>
          <w:lang w:eastAsia="uk-UA"/>
        </w:rPr>
        <w:t>, контроль</w:t>
      </w:r>
      <w:r w:rsidRPr="008755EE">
        <w:rPr>
          <w:rFonts w:ascii="Times New Roman" w:hAnsi="Times New Roman"/>
          <w:sz w:val="28"/>
          <w:szCs w:val="28"/>
          <w:lang w:eastAsia="uk-UA"/>
        </w:rPr>
        <w:t xml:space="preserve"> наближення </w:t>
      </w:r>
      <w:r w:rsidR="004752E1" w:rsidRPr="008755EE">
        <w:rPr>
          <w:rFonts w:ascii="Times New Roman" w:hAnsi="Times New Roman"/>
          <w:sz w:val="28"/>
          <w:szCs w:val="28"/>
          <w:lang w:eastAsia="uk-UA"/>
        </w:rPr>
        <w:t xml:space="preserve">величини </w:t>
      </w:r>
      <w:r w:rsidRPr="008755EE">
        <w:rPr>
          <w:rFonts w:ascii="Times New Roman" w:hAnsi="Times New Roman"/>
          <w:sz w:val="28"/>
          <w:szCs w:val="28"/>
          <w:lang w:eastAsia="uk-UA"/>
        </w:rPr>
        <w:t xml:space="preserve">ризиків до лімітів ризику та </w:t>
      </w:r>
      <w:r w:rsidRPr="008755EE">
        <w:rPr>
          <w:rFonts w:ascii="Times New Roman" w:hAnsi="Times New Roman"/>
          <w:sz w:val="28"/>
        </w:rPr>
        <w:t>ініціює</w:t>
      </w:r>
      <w:r w:rsidR="00E91051" w:rsidRPr="008755EE">
        <w:rPr>
          <w:rFonts w:ascii="Times New Roman" w:hAnsi="Times New Roman"/>
          <w:sz w:val="28"/>
        </w:rPr>
        <w:t xml:space="preserve"> рішення уповноважених органів щодо</w:t>
      </w:r>
      <w:r w:rsidRPr="008755EE">
        <w:rPr>
          <w:rFonts w:ascii="Times New Roman" w:hAnsi="Times New Roman"/>
          <w:sz w:val="28"/>
          <w:szCs w:val="28"/>
          <w:lang w:eastAsia="uk-UA"/>
        </w:rPr>
        <w:t xml:space="preserve"> вжиття заходів для попередження їх порушень</w:t>
      </w:r>
      <w:r w:rsidR="00A42DE1" w:rsidRPr="008755EE">
        <w:rPr>
          <w:rFonts w:ascii="Times New Roman" w:hAnsi="Times New Roman"/>
          <w:sz w:val="28"/>
          <w:szCs w:val="28"/>
          <w:lang w:eastAsia="uk-UA"/>
        </w:rPr>
        <w:t>, пом’якшення ризиків та/або їх уникнення</w:t>
      </w:r>
      <w:r w:rsidRPr="008755EE">
        <w:rPr>
          <w:rFonts w:ascii="Times New Roman" w:hAnsi="Times New Roman"/>
          <w:sz w:val="28"/>
          <w:szCs w:val="28"/>
          <w:lang w:eastAsia="uk-UA"/>
        </w:rPr>
        <w:t>;</w:t>
      </w:r>
    </w:p>
    <w:p w14:paraId="785D93C0" w14:textId="70371296" w:rsidR="00237039" w:rsidRPr="008755EE" w:rsidRDefault="00237039" w:rsidP="00B33F43">
      <w:pPr>
        <w:pStyle w:val="13"/>
        <w:numPr>
          <w:ilvl w:val="0"/>
          <w:numId w:val="12"/>
        </w:numPr>
        <w:tabs>
          <w:tab w:val="left" w:pos="0"/>
        </w:tabs>
        <w:spacing w:after="240" w:line="240" w:lineRule="auto"/>
        <w:ind w:left="0" w:firstLine="709"/>
        <w:contextualSpacing w:val="0"/>
        <w:jc w:val="both"/>
        <w:rPr>
          <w:rFonts w:ascii="Times New Roman" w:hAnsi="Times New Roman"/>
          <w:sz w:val="28"/>
          <w:szCs w:val="28"/>
          <w:lang w:eastAsia="uk-UA"/>
        </w:rPr>
      </w:pPr>
      <w:r w:rsidRPr="008755EE">
        <w:rPr>
          <w:rFonts w:ascii="Times New Roman" w:eastAsiaTheme="minorEastAsia" w:hAnsi="Times New Roman"/>
          <w:sz w:val="28"/>
          <w:szCs w:val="28"/>
        </w:rPr>
        <w:t>готує звіти щодо ризиків</w:t>
      </w:r>
      <w:r w:rsidRPr="008755EE">
        <w:rPr>
          <w:rFonts w:ascii="Times New Roman" w:hAnsi="Times New Roman"/>
          <w:sz w:val="28"/>
          <w:szCs w:val="28"/>
          <w:lang w:eastAsia="uk-UA"/>
        </w:rPr>
        <w:t xml:space="preserve">; </w:t>
      </w:r>
    </w:p>
    <w:p w14:paraId="38FA26A9" w14:textId="70800EB3" w:rsidR="00237039" w:rsidRPr="008755EE" w:rsidRDefault="00237039" w:rsidP="00B33F43">
      <w:pPr>
        <w:pStyle w:val="13"/>
        <w:numPr>
          <w:ilvl w:val="0"/>
          <w:numId w:val="12"/>
        </w:numPr>
        <w:tabs>
          <w:tab w:val="left" w:pos="0"/>
        </w:tabs>
        <w:spacing w:after="240" w:line="240" w:lineRule="auto"/>
        <w:ind w:left="0" w:firstLine="709"/>
        <w:contextualSpacing w:val="0"/>
        <w:jc w:val="both"/>
        <w:rPr>
          <w:rFonts w:ascii="Times New Roman" w:hAnsi="Times New Roman"/>
          <w:sz w:val="28"/>
          <w:szCs w:val="28"/>
          <w:lang w:eastAsia="uk-UA"/>
        </w:rPr>
      </w:pPr>
      <w:r w:rsidRPr="008755EE">
        <w:rPr>
          <w:rFonts w:ascii="Times New Roman" w:hAnsi="Times New Roman"/>
          <w:sz w:val="28"/>
          <w:szCs w:val="28"/>
          <w:lang w:eastAsia="uk-UA"/>
        </w:rPr>
        <w:t>розробляє та підтримує в актуальному стані</w:t>
      </w:r>
      <w:r w:rsidR="005377EA" w:rsidRPr="008755EE">
        <w:rPr>
          <w:rFonts w:ascii="Times New Roman" w:hAnsi="Times New Roman"/>
          <w:sz w:val="28"/>
          <w:szCs w:val="28"/>
          <w:lang w:eastAsia="uk-UA"/>
        </w:rPr>
        <w:t xml:space="preserve"> </w:t>
      </w:r>
      <w:r w:rsidRPr="008755EE">
        <w:rPr>
          <w:rFonts w:ascii="Times New Roman" w:hAnsi="Times New Roman"/>
          <w:sz w:val="28"/>
          <w:szCs w:val="28"/>
          <w:lang w:eastAsia="uk-UA"/>
        </w:rPr>
        <w:t xml:space="preserve">методики, інструменти та моделі, що використовуються для аналізу впливу різних факторів ризиків на фінансовий стан, капітал та ліквідність </w:t>
      </w:r>
      <w:r w:rsidR="00D42D65" w:rsidRPr="008755EE">
        <w:rPr>
          <w:rFonts w:ascii="Times New Roman" w:hAnsi="Times New Roman"/>
          <w:sz w:val="28"/>
          <w:szCs w:val="28"/>
          <w:lang w:eastAsia="uk-UA"/>
        </w:rPr>
        <w:t>надавача фінансових послуг</w:t>
      </w:r>
      <w:r w:rsidR="00B76EFD" w:rsidRPr="008755EE">
        <w:rPr>
          <w:rFonts w:ascii="Times New Roman" w:hAnsi="Times New Roman"/>
          <w:sz w:val="28"/>
          <w:szCs w:val="28"/>
          <w:lang w:eastAsia="uk-UA"/>
        </w:rPr>
        <w:t>.</w:t>
      </w:r>
    </w:p>
    <w:p w14:paraId="6FA9E940" w14:textId="3CD7F0C2" w:rsidR="009220F6" w:rsidRPr="008755EE" w:rsidRDefault="009220F6" w:rsidP="00B33F43">
      <w:pPr>
        <w:pStyle w:val="13"/>
        <w:numPr>
          <w:ilvl w:val="0"/>
          <w:numId w:val="12"/>
        </w:numPr>
        <w:tabs>
          <w:tab w:val="left" w:pos="0"/>
        </w:tabs>
        <w:spacing w:after="240" w:line="240" w:lineRule="auto"/>
        <w:ind w:left="0" w:firstLine="709"/>
        <w:contextualSpacing w:val="0"/>
        <w:jc w:val="both"/>
        <w:rPr>
          <w:rFonts w:ascii="Times New Roman" w:hAnsi="Times New Roman"/>
          <w:sz w:val="28"/>
          <w:szCs w:val="28"/>
          <w:lang w:eastAsia="uk-UA"/>
        </w:rPr>
      </w:pPr>
      <w:r w:rsidRPr="008755EE">
        <w:rPr>
          <w:rFonts w:ascii="Times New Roman" w:eastAsiaTheme="minorEastAsia" w:hAnsi="Times New Roman"/>
          <w:sz w:val="28"/>
          <w:szCs w:val="28"/>
        </w:rPr>
        <w:t xml:space="preserve">здійснює </w:t>
      </w:r>
      <w:r w:rsidR="00A035A3" w:rsidRPr="008755EE">
        <w:rPr>
          <w:rFonts w:ascii="Times New Roman" w:eastAsiaTheme="minorEastAsia" w:hAnsi="Times New Roman"/>
          <w:sz w:val="28"/>
          <w:szCs w:val="28"/>
        </w:rPr>
        <w:t>вимірювання</w:t>
      </w:r>
      <w:r w:rsidRPr="008755EE">
        <w:rPr>
          <w:rFonts w:ascii="Times New Roman" w:eastAsiaTheme="minorEastAsia" w:hAnsi="Times New Roman"/>
          <w:sz w:val="28"/>
          <w:szCs w:val="28"/>
        </w:rPr>
        <w:t xml:space="preserve"> ризик</w:t>
      </w:r>
      <w:r w:rsidR="00BB41A6" w:rsidRPr="008755EE">
        <w:rPr>
          <w:rFonts w:ascii="Times New Roman" w:eastAsiaTheme="minorEastAsia" w:hAnsi="Times New Roman"/>
          <w:sz w:val="28"/>
          <w:szCs w:val="28"/>
        </w:rPr>
        <w:t>ів</w:t>
      </w:r>
      <w:r w:rsidRPr="008755EE">
        <w:rPr>
          <w:rFonts w:ascii="Times New Roman" w:eastAsiaTheme="minorEastAsia" w:hAnsi="Times New Roman"/>
          <w:sz w:val="28"/>
          <w:szCs w:val="28"/>
        </w:rPr>
        <w:t>;</w:t>
      </w:r>
    </w:p>
    <w:p w14:paraId="64661D81" w14:textId="77777777" w:rsidR="009220F6" w:rsidRPr="008755EE" w:rsidRDefault="009220F6" w:rsidP="00B33F43">
      <w:pPr>
        <w:pStyle w:val="13"/>
        <w:numPr>
          <w:ilvl w:val="0"/>
          <w:numId w:val="12"/>
        </w:numPr>
        <w:tabs>
          <w:tab w:val="left" w:pos="0"/>
        </w:tabs>
        <w:spacing w:after="240" w:line="240" w:lineRule="auto"/>
        <w:ind w:left="0" w:firstLine="709"/>
        <w:contextualSpacing w:val="0"/>
        <w:jc w:val="both"/>
        <w:rPr>
          <w:rFonts w:ascii="Times New Roman" w:hAnsi="Times New Roman"/>
          <w:sz w:val="28"/>
          <w:szCs w:val="28"/>
          <w:lang w:eastAsia="uk-UA"/>
        </w:rPr>
      </w:pPr>
      <w:r w:rsidRPr="008755EE">
        <w:rPr>
          <w:rFonts w:ascii="Times New Roman" w:hAnsi="Times New Roman"/>
          <w:sz w:val="28"/>
          <w:szCs w:val="28"/>
          <w:lang w:eastAsia="uk-UA"/>
        </w:rPr>
        <w:t>здійснює стрес-тестування</w:t>
      </w:r>
      <w:r w:rsidR="00D405FD" w:rsidRPr="008755EE">
        <w:rPr>
          <w:rFonts w:ascii="Times New Roman" w:hAnsi="Times New Roman"/>
          <w:sz w:val="28"/>
          <w:szCs w:val="28"/>
          <w:lang w:eastAsia="uk-UA"/>
        </w:rPr>
        <w:t xml:space="preserve"> (у разі </w:t>
      </w:r>
      <w:r w:rsidR="00F12683" w:rsidRPr="008755EE">
        <w:rPr>
          <w:rFonts w:ascii="Times New Roman" w:hAnsi="Times New Roman"/>
          <w:sz w:val="28"/>
          <w:szCs w:val="28"/>
          <w:lang w:eastAsia="uk-UA"/>
        </w:rPr>
        <w:t xml:space="preserve">прийняття </w:t>
      </w:r>
      <w:r w:rsidR="00772858" w:rsidRPr="008755EE">
        <w:rPr>
          <w:rFonts w:ascii="Times New Roman" w:hAnsi="Times New Roman"/>
          <w:sz w:val="28"/>
          <w:szCs w:val="28"/>
          <w:lang w:eastAsia="uk-UA"/>
        </w:rPr>
        <w:t xml:space="preserve">надавачем фінансових послуг </w:t>
      </w:r>
      <w:r w:rsidR="00F12683" w:rsidRPr="008755EE">
        <w:rPr>
          <w:rFonts w:ascii="Times New Roman" w:hAnsi="Times New Roman"/>
          <w:sz w:val="28"/>
          <w:szCs w:val="28"/>
          <w:lang w:eastAsia="uk-UA"/>
        </w:rPr>
        <w:t xml:space="preserve">рішення про </w:t>
      </w:r>
      <w:r w:rsidR="00D405FD" w:rsidRPr="008755EE">
        <w:rPr>
          <w:rFonts w:ascii="Times New Roman" w:hAnsi="Times New Roman"/>
          <w:sz w:val="28"/>
          <w:szCs w:val="28"/>
          <w:lang w:eastAsia="uk-UA"/>
        </w:rPr>
        <w:t xml:space="preserve">його </w:t>
      </w:r>
      <w:r w:rsidR="00F12683" w:rsidRPr="008755EE">
        <w:rPr>
          <w:rFonts w:ascii="Times New Roman" w:hAnsi="Times New Roman"/>
          <w:sz w:val="28"/>
          <w:szCs w:val="28"/>
          <w:lang w:eastAsia="uk-UA"/>
        </w:rPr>
        <w:t>здійснення</w:t>
      </w:r>
      <w:r w:rsidR="00D405FD" w:rsidRPr="008755EE">
        <w:rPr>
          <w:rFonts w:ascii="Times New Roman" w:hAnsi="Times New Roman"/>
          <w:sz w:val="28"/>
          <w:szCs w:val="28"/>
          <w:lang w:eastAsia="uk-UA"/>
        </w:rPr>
        <w:t>)</w:t>
      </w:r>
      <w:r w:rsidRPr="008755EE">
        <w:rPr>
          <w:rFonts w:ascii="Times New Roman" w:hAnsi="Times New Roman"/>
          <w:sz w:val="28"/>
          <w:szCs w:val="28"/>
          <w:lang w:eastAsia="uk-UA"/>
        </w:rPr>
        <w:t>;</w:t>
      </w:r>
    </w:p>
    <w:p w14:paraId="3C86D560" w14:textId="438AC213" w:rsidR="00237039" w:rsidRPr="008755EE" w:rsidRDefault="00C70D0C" w:rsidP="00B33F43">
      <w:pPr>
        <w:pStyle w:val="13"/>
        <w:numPr>
          <w:ilvl w:val="0"/>
          <w:numId w:val="12"/>
        </w:numPr>
        <w:tabs>
          <w:tab w:val="left" w:pos="0"/>
        </w:tabs>
        <w:spacing w:after="240" w:line="240" w:lineRule="auto"/>
        <w:ind w:left="0" w:firstLine="709"/>
        <w:contextualSpacing w:val="0"/>
        <w:jc w:val="both"/>
        <w:rPr>
          <w:rFonts w:ascii="Times New Roman" w:hAnsi="Times New Roman"/>
          <w:sz w:val="28"/>
        </w:rPr>
      </w:pPr>
      <w:r w:rsidRPr="008755EE">
        <w:rPr>
          <w:rFonts w:ascii="Times New Roman" w:hAnsi="Times New Roman"/>
          <w:sz w:val="28"/>
          <w:szCs w:val="28"/>
          <w:lang w:eastAsia="uk-UA"/>
        </w:rPr>
        <w:t xml:space="preserve">складає </w:t>
      </w:r>
      <w:r w:rsidR="00237039" w:rsidRPr="008755EE">
        <w:rPr>
          <w:rFonts w:ascii="Times New Roman" w:hAnsi="Times New Roman"/>
          <w:sz w:val="28"/>
          <w:szCs w:val="28"/>
          <w:lang w:eastAsia="uk-UA"/>
        </w:rPr>
        <w:t xml:space="preserve">профіль </w:t>
      </w:r>
      <w:r w:rsidR="00C86739" w:rsidRPr="008755EE">
        <w:rPr>
          <w:rFonts w:ascii="Times New Roman" w:hAnsi="Times New Roman"/>
          <w:sz w:val="28"/>
          <w:szCs w:val="28"/>
          <w:lang w:eastAsia="uk-UA"/>
        </w:rPr>
        <w:t xml:space="preserve">ризиків </w:t>
      </w:r>
      <w:r w:rsidR="00560B44" w:rsidRPr="008755EE">
        <w:rPr>
          <w:rFonts w:ascii="Times New Roman" w:hAnsi="Times New Roman"/>
          <w:sz w:val="28"/>
          <w:szCs w:val="28"/>
          <w:lang w:eastAsia="uk-UA"/>
        </w:rPr>
        <w:t>надавача фінансових послуг</w:t>
      </w:r>
      <w:r w:rsidR="00237039" w:rsidRPr="008755EE">
        <w:rPr>
          <w:rFonts w:ascii="Times New Roman" w:hAnsi="Times New Roman"/>
          <w:sz w:val="28"/>
          <w:szCs w:val="28"/>
          <w:lang w:eastAsia="uk-UA"/>
        </w:rPr>
        <w:t xml:space="preserve">; </w:t>
      </w:r>
    </w:p>
    <w:p w14:paraId="1BB492DA" w14:textId="206FDAA9" w:rsidR="00415FD1" w:rsidRPr="008755EE" w:rsidRDefault="00415FD1" w:rsidP="00B33F43">
      <w:pPr>
        <w:pStyle w:val="13"/>
        <w:numPr>
          <w:ilvl w:val="0"/>
          <w:numId w:val="12"/>
        </w:numPr>
        <w:tabs>
          <w:tab w:val="left" w:pos="0"/>
        </w:tabs>
        <w:spacing w:after="240" w:line="240" w:lineRule="auto"/>
        <w:ind w:left="0" w:firstLine="709"/>
        <w:contextualSpacing w:val="0"/>
        <w:jc w:val="both"/>
        <w:rPr>
          <w:rFonts w:ascii="Times New Roman" w:hAnsi="Times New Roman"/>
          <w:sz w:val="28"/>
          <w:szCs w:val="28"/>
          <w:lang w:eastAsia="uk-UA"/>
        </w:rPr>
      </w:pPr>
      <w:r w:rsidRPr="008755EE">
        <w:rPr>
          <w:rFonts w:ascii="Times New Roman" w:hAnsi="Times New Roman"/>
          <w:sz w:val="28"/>
          <w:szCs w:val="28"/>
          <w:lang w:eastAsia="uk-UA"/>
        </w:rPr>
        <w:t xml:space="preserve">готує висновки щодо ризиків, які притаманні </w:t>
      </w:r>
      <w:r w:rsidRPr="008755EE">
        <w:rPr>
          <w:rFonts w:ascii="Times New Roman" w:hAnsi="Times New Roman"/>
          <w:sz w:val="28"/>
          <w:szCs w:val="28"/>
        </w:rPr>
        <w:t xml:space="preserve">як новим кредитам, так і змінам за діючими кредитами, для прийняття </w:t>
      </w:r>
      <w:r w:rsidRPr="008755EE">
        <w:rPr>
          <w:rFonts w:ascii="Times New Roman" w:hAnsi="Times New Roman"/>
          <w:sz w:val="28"/>
          <w:szCs w:val="28"/>
          <w:lang w:eastAsia="uk-UA"/>
        </w:rPr>
        <w:t>управлінських рішень щодо надання нових кредитів чи внесення змін до діючих кредитних договорів;</w:t>
      </w:r>
    </w:p>
    <w:p w14:paraId="797279E7" w14:textId="052A5ECC" w:rsidR="00237039" w:rsidRPr="008755EE" w:rsidRDefault="00237039" w:rsidP="00B33F43">
      <w:pPr>
        <w:pStyle w:val="13"/>
        <w:numPr>
          <w:ilvl w:val="0"/>
          <w:numId w:val="12"/>
        </w:numPr>
        <w:tabs>
          <w:tab w:val="left" w:pos="0"/>
        </w:tabs>
        <w:spacing w:after="0" w:line="240" w:lineRule="auto"/>
        <w:ind w:left="0" w:firstLine="709"/>
        <w:contextualSpacing w:val="0"/>
        <w:jc w:val="both"/>
        <w:rPr>
          <w:rFonts w:ascii="Times New Roman" w:hAnsi="Times New Roman"/>
          <w:bCs/>
          <w:sz w:val="28"/>
          <w:szCs w:val="28"/>
          <w:lang w:eastAsia="zh-CN"/>
        </w:rPr>
      </w:pPr>
      <w:r w:rsidRPr="008755EE">
        <w:rPr>
          <w:rFonts w:ascii="Times New Roman" w:hAnsi="Times New Roman"/>
          <w:sz w:val="28"/>
          <w:szCs w:val="28"/>
          <w:lang w:eastAsia="uk-UA"/>
        </w:rPr>
        <w:t>розробляє, бере участь у розробленні внутрішн</w:t>
      </w:r>
      <w:r w:rsidR="00FC3438" w:rsidRPr="008755EE">
        <w:rPr>
          <w:rFonts w:ascii="Times New Roman" w:hAnsi="Times New Roman"/>
          <w:sz w:val="28"/>
          <w:szCs w:val="28"/>
          <w:lang w:eastAsia="uk-UA"/>
        </w:rPr>
        <w:t>і</w:t>
      </w:r>
      <w:r w:rsidRPr="008755EE">
        <w:rPr>
          <w:rFonts w:ascii="Times New Roman" w:hAnsi="Times New Roman"/>
          <w:sz w:val="28"/>
          <w:szCs w:val="28"/>
          <w:lang w:eastAsia="uk-UA"/>
        </w:rPr>
        <w:t>х документів</w:t>
      </w:r>
      <w:r w:rsidR="005350A7" w:rsidRPr="008755EE">
        <w:rPr>
          <w:rFonts w:ascii="Times New Roman" w:hAnsi="Times New Roman"/>
          <w:sz w:val="28"/>
          <w:szCs w:val="28"/>
          <w:lang w:eastAsia="uk-UA"/>
        </w:rPr>
        <w:t xml:space="preserve"> з питань управління ризиками,</w:t>
      </w:r>
      <w:r w:rsidRPr="008755EE">
        <w:rPr>
          <w:rFonts w:ascii="Times New Roman" w:hAnsi="Times New Roman"/>
          <w:sz w:val="28"/>
          <w:szCs w:val="28"/>
          <w:lang w:eastAsia="uk-UA"/>
        </w:rPr>
        <w:t xml:space="preserve"> </w:t>
      </w:r>
      <w:r w:rsidR="005350A7" w:rsidRPr="008755EE">
        <w:rPr>
          <w:rFonts w:ascii="Times New Roman" w:hAnsi="Times New Roman"/>
          <w:sz w:val="28"/>
          <w:szCs w:val="28"/>
          <w:lang w:eastAsia="uk-UA"/>
        </w:rPr>
        <w:t>перелік яких визначено в додатку 1 до цього Положення</w:t>
      </w:r>
      <w:r w:rsidRPr="008755EE">
        <w:rPr>
          <w:rFonts w:ascii="Times New Roman" w:hAnsi="Times New Roman"/>
          <w:sz w:val="28"/>
          <w:szCs w:val="28"/>
          <w:lang w:eastAsia="uk-UA"/>
        </w:rPr>
        <w:t>.</w:t>
      </w:r>
    </w:p>
    <w:p w14:paraId="37BB8269" w14:textId="086CFC21" w:rsidR="00237039" w:rsidRPr="008755EE" w:rsidRDefault="00FC3438" w:rsidP="00B924D5">
      <w:pPr>
        <w:pStyle w:val="rvps2"/>
        <w:widowControl w:val="0"/>
        <w:shd w:val="clear" w:color="auto" w:fill="FFFFFF"/>
        <w:suppressAutoHyphens w:val="0"/>
        <w:spacing w:before="0" w:after="240"/>
        <w:ind w:firstLine="709"/>
        <w:jc w:val="both"/>
        <w:rPr>
          <w:bCs/>
          <w:szCs w:val="28"/>
        </w:rPr>
      </w:pPr>
      <w:r w:rsidRPr="008755EE">
        <w:rPr>
          <w:szCs w:val="28"/>
          <w:lang w:eastAsia="uk-UA"/>
        </w:rPr>
        <w:t>Підрозділ з управління ризиками</w:t>
      </w:r>
      <w:r w:rsidR="005350A7" w:rsidRPr="008755EE">
        <w:rPr>
          <w:szCs w:val="28"/>
          <w:lang w:eastAsia="uk-UA"/>
        </w:rPr>
        <w:t>/головний ризик-менеджер (якщо підрозділ з управління ризиками не створювався)</w:t>
      </w:r>
      <w:r w:rsidRPr="008755EE">
        <w:rPr>
          <w:szCs w:val="28"/>
          <w:lang w:eastAsia="uk-UA"/>
        </w:rPr>
        <w:t xml:space="preserve"> має право виконувати інші функції з управління ризиками додатково до встановлених у </w:t>
      </w:r>
      <w:r w:rsidRPr="00491666">
        <w:t xml:space="preserve">пункті </w:t>
      </w:r>
      <w:r w:rsidR="00DE2F08" w:rsidRPr="008755EE">
        <w:t>31</w:t>
      </w:r>
      <w:r w:rsidR="00DE2F08" w:rsidRPr="008755EE">
        <w:rPr>
          <w:szCs w:val="28"/>
          <w:lang w:eastAsia="uk-UA"/>
        </w:rPr>
        <w:t xml:space="preserve"> </w:t>
      </w:r>
      <w:r w:rsidRPr="008755EE">
        <w:rPr>
          <w:szCs w:val="28"/>
          <w:lang w:eastAsia="uk-UA"/>
        </w:rPr>
        <w:t xml:space="preserve">глави </w:t>
      </w:r>
      <w:r w:rsidR="00DE58EB" w:rsidRPr="008755EE">
        <w:rPr>
          <w:szCs w:val="28"/>
          <w:lang w:eastAsia="uk-UA"/>
        </w:rPr>
        <w:t xml:space="preserve">8 </w:t>
      </w:r>
      <w:r w:rsidRPr="008755EE">
        <w:rPr>
          <w:szCs w:val="28"/>
          <w:lang w:eastAsia="uk-UA"/>
        </w:rPr>
        <w:t>розділу ІІ цього Положення, та які не суперечать вимогам цього Положення</w:t>
      </w:r>
      <w:r w:rsidR="00D63940" w:rsidRPr="008755EE">
        <w:rPr>
          <w:szCs w:val="28"/>
          <w:lang w:eastAsia="uk-UA"/>
        </w:rPr>
        <w:t>.</w:t>
      </w:r>
    </w:p>
    <w:p w14:paraId="2F86DAC6" w14:textId="35F23338" w:rsidR="00237039" w:rsidRPr="008755EE" w:rsidRDefault="00FC3438" w:rsidP="00B33F43">
      <w:pPr>
        <w:pStyle w:val="rvps2"/>
        <w:widowControl w:val="0"/>
        <w:numPr>
          <w:ilvl w:val="0"/>
          <w:numId w:val="227"/>
        </w:numPr>
        <w:shd w:val="clear" w:color="auto" w:fill="FFFFFF"/>
        <w:suppressAutoHyphens w:val="0"/>
        <w:spacing w:before="0" w:after="0"/>
        <w:ind w:left="0" w:firstLine="709"/>
        <w:jc w:val="both"/>
        <w:rPr>
          <w:bCs/>
          <w:szCs w:val="28"/>
        </w:rPr>
      </w:pPr>
      <w:r w:rsidRPr="008755EE">
        <w:rPr>
          <w:rFonts w:eastAsiaTheme="minorEastAsia"/>
          <w:szCs w:val="28"/>
        </w:rPr>
        <w:t>Головний ризик-менеджер несе відповідальність за виконання функцій підрозділом з управління ризиками</w:t>
      </w:r>
      <w:r w:rsidR="005350A7" w:rsidRPr="008755EE">
        <w:rPr>
          <w:rFonts w:eastAsiaTheme="minorEastAsia"/>
          <w:szCs w:val="28"/>
        </w:rPr>
        <w:t xml:space="preserve"> (якщо підрозділ з управління ризиками створювався)</w:t>
      </w:r>
      <w:r w:rsidRPr="008755EE">
        <w:rPr>
          <w:rFonts w:eastAsiaTheme="minorEastAsia"/>
          <w:szCs w:val="28"/>
        </w:rPr>
        <w:t>.</w:t>
      </w:r>
      <w:r w:rsidR="00663BF7" w:rsidRPr="008755EE">
        <w:rPr>
          <w:rFonts w:eastAsiaTheme="minorEastAsia"/>
          <w:szCs w:val="28"/>
        </w:rPr>
        <w:t xml:space="preserve"> </w:t>
      </w:r>
    </w:p>
    <w:p w14:paraId="6383B598" w14:textId="3BBA6BE9" w:rsidR="00E65C9F" w:rsidRPr="008755EE" w:rsidRDefault="00FC3438" w:rsidP="00B33F43">
      <w:pPr>
        <w:pStyle w:val="rvps2"/>
        <w:widowControl w:val="0"/>
        <w:shd w:val="clear" w:color="auto" w:fill="FFFFFF"/>
        <w:suppressAutoHyphens w:val="0"/>
        <w:spacing w:before="0" w:after="0"/>
        <w:ind w:firstLine="709"/>
        <w:jc w:val="both"/>
        <w:rPr>
          <w:rFonts w:eastAsiaTheme="minorEastAsia"/>
          <w:szCs w:val="28"/>
          <w:lang w:eastAsia="uk-UA"/>
        </w:rPr>
      </w:pPr>
      <w:r w:rsidRPr="008755EE">
        <w:rPr>
          <w:rFonts w:eastAsiaTheme="minorEastAsia"/>
        </w:rPr>
        <w:t xml:space="preserve">Головний ризик-менеджер </w:t>
      </w:r>
      <w:r w:rsidR="00110E2C" w:rsidRPr="008755EE">
        <w:rPr>
          <w:rFonts w:eastAsiaTheme="minorEastAsia"/>
        </w:rPr>
        <w:t>здійснює</w:t>
      </w:r>
      <w:r w:rsidRPr="008755EE">
        <w:rPr>
          <w:rFonts w:eastAsiaTheme="minorEastAsia"/>
        </w:rPr>
        <w:t xml:space="preserve"> функції</w:t>
      </w:r>
      <w:r w:rsidR="00110E2C" w:rsidRPr="008755EE">
        <w:rPr>
          <w:rFonts w:eastAsiaTheme="minorEastAsia"/>
        </w:rPr>
        <w:t xml:space="preserve"> </w:t>
      </w:r>
      <w:r w:rsidR="00E65C9F" w:rsidRPr="008755EE">
        <w:rPr>
          <w:rFonts w:eastAsiaTheme="minorEastAsia"/>
        </w:rPr>
        <w:t xml:space="preserve">з </w:t>
      </w:r>
      <w:r w:rsidR="00110E2C" w:rsidRPr="008755EE">
        <w:rPr>
          <w:rFonts w:eastAsiaTheme="minorEastAsia"/>
        </w:rPr>
        <w:t xml:space="preserve">інформування ради/вищого органу управління, комітету з управління ризиками та правління/виконавчого </w:t>
      </w:r>
      <w:r w:rsidR="00110E2C" w:rsidRPr="008755EE">
        <w:rPr>
          <w:rFonts w:eastAsiaTheme="minorEastAsia"/>
        </w:rPr>
        <w:lastRenderedPageBreak/>
        <w:t xml:space="preserve">органу щодо </w:t>
      </w:r>
      <w:r w:rsidR="002E000B" w:rsidRPr="008755EE">
        <w:rPr>
          <w:rFonts w:eastAsiaTheme="minorEastAsia"/>
        </w:rPr>
        <w:t xml:space="preserve">надмірних </w:t>
      </w:r>
      <w:r w:rsidR="00110E2C" w:rsidRPr="008755EE">
        <w:rPr>
          <w:rFonts w:eastAsiaTheme="minorEastAsia"/>
        </w:rPr>
        <w:t xml:space="preserve">ризиків, надання пропозицій раді/вищому органу управління та правлінню/виконавчому органу щодо заходів пом’якшення впливу ризиків, а також забезпечення координації роботи з питань управління ризиками між структурними підрозділами/працівниками </w:t>
      </w:r>
      <w:r w:rsidR="00AC329D" w:rsidRPr="008755EE">
        <w:rPr>
          <w:rFonts w:eastAsiaTheme="minorEastAsia"/>
        </w:rPr>
        <w:t>надавача фінансових послуг</w:t>
      </w:r>
      <w:r w:rsidR="00E65C9F" w:rsidRPr="008755EE">
        <w:rPr>
          <w:rFonts w:eastAsiaTheme="minorEastAsia"/>
        </w:rPr>
        <w:t>, розробляє</w:t>
      </w:r>
      <w:r w:rsidRPr="008755EE">
        <w:rPr>
          <w:rFonts w:eastAsiaTheme="minorEastAsia"/>
        </w:rPr>
        <w:t>, бере участь у розробленні внутрішн</w:t>
      </w:r>
      <w:r w:rsidR="00D83AE6" w:rsidRPr="008755EE">
        <w:rPr>
          <w:rFonts w:eastAsiaTheme="minorEastAsia"/>
        </w:rPr>
        <w:t>іх</w:t>
      </w:r>
      <w:r w:rsidRPr="008755EE">
        <w:rPr>
          <w:rFonts w:eastAsiaTheme="minorEastAsia"/>
        </w:rPr>
        <w:t xml:space="preserve"> документів </w:t>
      </w:r>
      <w:r w:rsidR="005350A7" w:rsidRPr="008755EE">
        <w:rPr>
          <w:szCs w:val="28"/>
          <w:lang w:eastAsia="uk-UA"/>
        </w:rPr>
        <w:t>з питань управління ризиками, перелік яких визначено в додатку 1 до цього Положення</w:t>
      </w:r>
      <w:r w:rsidR="00E65C9F" w:rsidRPr="008755EE">
        <w:rPr>
          <w:rFonts w:eastAsiaTheme="minorEastAsia"/>
        </w:rPr>
        <w:t xml:space="preserve">. </w:t>
      </w:r>
    </w:p>
    <w:p w14:paraId="4EDA75FD" w14:textId="10ED27A2" w:rsidR="00FC3438" w:rsidRPr="008755EE" w:rsidRDefault="00FC3438" w:rsidP="00B924D5">
      <w:pPr>
        <w:pStyle w:val="rvps2"/>
        <w:widowControl w:val="0"/>
        <w:shd w:val="clear" w:color="auto" w:fill="FFFFFF"/>
        <w:suppressAutoHyphens w:val="0"/>
        <w:spacing w:before="0" w:after="240"/>
        <w:ind w:firstLine="709"/>
        <w:jc w:val="both"/>
        <w:rPr>
          <w:bCs/>
          <w:szCs w:val="28"/>
        </w:rPr>
      </w:pPr>
      <w:r w:rsidRPr="008755EE">
        <w:rPr>
          <w:rFonts w:eastAsiaTheme="minorEastAsia"/>
          <w:szCs w:val="28"/>
          <w:lang w:eastAsia="uk-UA"/>
        </w:rPr>
        <w:t xml:space="preserve">Головний ризик-менеджер має право виконувати інші функції додатково до визначених у пункті </w:t>
      </w:r>
      <w:r w:rsidR="0058421D" w:rsidRPr="00491666">
        <w:rPr>
          <w:rFonts w:eastAsiaTheme="minorEastAsia"/>
          <w:szCs w:val="28"/>
          <w:lang w:eastAsia="uk-UA"/>
        </w:rPr>
        <w:t>3</w:t>
      </w:r>
      <w:r w:rsidR="0058421D" w:rsidRPr="008755EE">
        <w:rPr>
          <w:rFonts w:eastAsiaTheme="minorEastAsia"/>
          <w:szCs w:val="28"/>
          <w:lang w:eastAsia="uk-UA"/>
        </w:rPr>
        <w:t xml:space="preserve">2 </w:t>
      </w:r>
      <w:r w:rsidRPr="008755EE">
        <w:rPr>
          <w:rFonts w:eastAsiaTheme="minorEastAsia"/>
          <w:szCs w:val="28"/>
          <w:lang w:eastAsia="uk-UA"/>
        </w:rPr>
        <w:t xml:space="preserve">глави </w:t>
      </w:r>
      <w:r w:rsidR="00D83AE6" w:rsidRPr="008755EE">
        <w:rPr>
          <w:rFonts w:eastAsiaTheme="minorEastAsia"/>
          <w:szCs w:val="28"/>
          <w:lang w:eastAsia="uk-UA"/>
        </w:rPr>
        <w:t>8</w:t>
      </w:r>
      <w:r w:rsidRPr="008755EE">
        <w:rPr>
          <w:rFonts w:eastAsiaTheme="minorEastAsia"/>
          <w:szCs w:val="28"/>
          <w:lang w:eastAsia="uk-UA"/>
        </w:rPr>
        <w:t xml:space="preserve"> розділу І</w:t>
      </w:r>
      <w:r w:rsidR="00D83AE6" w:rsidRPr="008755EE">
        <w:rPr>
          <w:rFonts w:eastAsiaTheme="minorEastAsia"/>
          <w:szCs w:val="28"/>
          <w:lang w:eastAsia="uk-UA"/>
        </w:rPr>
        <w:t>І</w:t>
      </w:r>
      <w:r w:rsidRPr="008755EE">
        <w:rPr>
          <w:rFonts w:eastAsiaTheme="minorEastAsia"/>
          <w:szCs w:val="28"/>
          <w:lang w:eastAsia="uk-UA"/>
        </w:rPr>
        <w:t xml:space="preserve"> цього Положення та які не суперечать вимогам цього Положення.</w:t>
      </w:r>
    </w:p>
    <w:p w14:paraId="2DED48B9" w14:textId="77777777" w:rsidR="00FC3438" w:rsidRPr="008755EE" w:rsidRDefault="00D83AE6" w:rsidP="00B33F43">
      <w:pPr>
        <w:pStyle w:val="rvps2"/>
        <w:widowControl w:val="0"/>
        <w:numPr>
          <w:ilvl w:val="0"/>
          <w:numId w:val="104"/>
        </w:numPr>
        <w:shd w:val="clear" w:color="auto" w:fill="FFFFFF"/>
        <w:suppressAutoHyphens w:val="0"/>
        <w:spacing w:before="0" w:after="240"/>
        <w:ind w:left="0" w:firstLine="710"/>
        <w:jc w:val="both"/>
        <w:rPr>
          <w:bCs/>
          <w:szCs w:val="28"/>
        </w:rPr>
      </w:pPr>
      <w:bookmarkStart w:id="6" w:name="_Hlk100170961"/>
      <w:r w:rsidRPr="008755EE">
        <w:rPr>
          <w:szCs w:val="28"/>
          <w:lang w:eastAsia="uk-UA"/>
        </w:rPr>
        <w:t>Головний ризик-менеджер</w:t>
      </w:r>
      <w:r w:rsidRPr="008755EE">
        <w:rPr>
          <w:szCs w:val="28"/>
        </w:rPr>
        <w:t xml:space="preserve"> </w:t>
      </w:r>
      <w:r w:rsidRPr="008755EE">
        <w:rPr>
          <w:szCs w:val="28"/>
          <w:lang w:eastAsia="uk-UA"/>
        </w:rPr>
        <w:t xml:space="preserve">має право бути присутнім на засіданнях правління/виконавчого органу, комітетів та інших колегіальних органів, утворених правлінням/виконавчим органом, </w:t>
      </w:r>
      <w:bookmarkEnd w:id="6"/>
      <w:r w:rsidRPr="008755EE">
        <w:rPr>
          <w:szCs w:val="28"/>
          <w:lang w:eastAsia="uk-UA"/>
        </w:rPr>
        <w:t xml:space="preserve">та накладати заборону (вето) на рішення цих органів, якщо реалізація таких рішень призведе до порушення встановленого ризик-апетиту та/або затверджених лімітів ризику, </w:t>
      </w:r>
      <w:r w:rsidRPr="008755EE">
        <w:rPr>
          <w:szCs w:val="28"/>
        </w:rPr>
        <w:t>а також в інших випадках, установлених радою/</w:t>
      </w:r>
      <w:r w:rsidR="00D27426" w:rsidRPr="008755EE">
        <w:rPr>
          <w:szCs w:val="28"/>
        </w:rPr>
        <w:t xml:space="preserve">вищим </w:t>
      </w:r>
      <w:r w:rsidRPr="008755EE">
        <w:rPr>
          <w:szCs w:val="28"/>
        </w:rPr>
        <w:t>органом управління,</w:t>
      </w:r>
      <w:r w:rsidRPr="008755EE">
        <w:rPr>
          <w:szCs w:val="28"/>
          <w:lang w:eastAsia="uk-UA"/>
        </w:rPr>
        <w:t xml:space="preserve"> та невідкладно інформує </w:t>
      </w:r>
      <w:r w:rsidRPr="008755EE">
        <w:t>раду</w:t>
      </w:r>
      <w:r w:rsidRPr="008755EE">
        <w:rPr>
          <w:szCs w:val="28"/>
          <w:lang w:eastAsia="uk-UA"/>
        </w:rPr>
        <w:t>/</w:t>
      </w:r>
      <w:r w:rsidR="002C52F4" w:rsidRPr="008755EE">
        <w:rPr>
          <w:szCs w:val="28"/>
          <w:lang w:eastAsia="uk-UA"/>
        </w:rPr>
        <w:t xml:space="preserve">вищий </w:t>
      </w:r>
      <w:r w:rsidRPr="008755EE">
        <w:rPr>
          <w:szCs w:val="28"/>
          <w:lang w:eastAsia="uk-UA"/>
        </w:rPr>
        <w:t xml:space="preserve">орган управління або </w:t>
      </w:r>
      <w:r w:rsidRPr="008755EE">
        <w:t>комітет</w:t>
      </w:r>
      <w:r w:rsidRPr="008755EE">
        <w:rPr>
          <w:szCs w:val="28"/>
          <w:lang w:eastAsia="uk-UA"/>
        </w:rPr>
        <w:t xml:space="preserve"> з управління ризиками про такі рішення.</w:t>
      </w:r>
    </w:p>
    <w:p w14:paraId="030BA492" w14:textId="0B1A3582" w:rsidR="00D83AE6" w:rsidRPr="008755EE" w:rsidRDefault="00D83AE6" w:rsidP="00B33F43">
      <w:pPr>
        <w:pStyle w:val="rvps2"/>
        <w:widowControl w:val="0"/>
        <w:numPr>
          <w:ilvl w:val="0"/>
          <w:numId w:val="104"/>
        </w:numPr>
        <w:shd w:val="clear" w:color="auto" w:fill="FFFFFF"/>
        <w:suppressAutoHyphens w:val="0"/>
        <w:spacing w:before="0" w:after="240"/>
        <w:ind w:left="0" w:firstLine="709"/>
        <w:jc w:val="both"/>
        <w:rPr>
          <w:bCs/>
          <w:szCs w:val="28"/>
        </w:rPr>
      </w:pPr>
      <w:r w:rsidRPr="008755EE">
        <w:rPr>
          <w:szCs w:val="28"/>
          <w:lang w:eastAsia="uk-UA"/>
        </w:rPr>
        <w:t xml:space="preserve">Головний ризик-менеджер повинен </w:t>
      </w:r>
      <w:r w:rsidR="003F705C" w:rsidRPr="008755EE">
        <w:rPr>
          <w:szCs w:val="28"/>
          <w:lang w:eastAsia="uk-UA"/>
        </w:rPr>
        <w:t xml:space="preserve">відповідати вимогам, встановленим нормативно-правовим актом Національного банку з питань </w:t>
      </w:r>
      <w:r w:rsidR="00907CB9" w:rsidRPr="008755EE">
        <w:rPr>
          <w:szCs w:val="28"/>
          <w:lang w:eastAsia="uk-UA"/>
        </w:rPr>
        <w:t xml:space="preserve">ліцензування та реєстрації надавачів фінансових послуг та умов провадження ними діяльності з надання фінансових послуг. </w:t>
      </w:r>
    </w:p>
    <w:p w14:paraId="70B533D4" w14:textId="5B309D40" w:rsidR="00D83AE6" w:rsidRPr="008755EE" w:rsidRDefault="00D83AE6" w:rsidP="00AF23C2">
      <w:pPr>
        <w:pStyle w:val="rvps2"/>
        <w:widowControl w:val="0"/>
        <w:shd w:val="clear" w:color="auto" w:fill="FFFFFF"/>
        <w:suppressAutoHyphens w:val="0"/>
        <w:spacing w:before="0" w:after="240"/>
        <w:jc w:val="center"/>
        <w:outlineLvl w:val="1"/>
        <w:rPr>
          <w:bCs/>
          <w:szCs w:val="28"/>
        </w:rPr>
      </w:pPr>
      <w:r w:rsidRPr="008755EE">
        <w:rPr>
          <w:szCs w:val="28"/>
          <w:lang w:eastAsia="uk-UA"/>
        </w:rPr>
        <w:t>9. Функції підрозділу комплаєнс</w:t>
      </w:r>
      <w:r w:rsidR="00415FD1" w:rsidRPr="008755EE">
        <w:rPr>
          <w:szCs w:val="28"/>
          <w:lang w:eastAsia="uk-UA"/>
        </w:rPr>
        <w:t>/</w:t>
      </w:r>
      <w:r w:rsidRPr="008755EE">
        <w:rPr>
          <w:szCs w:val="28"/>
          <w:lang w:eastAsia="uk-UA"/>
        </w:rPr>
        <w:t>головного комплаєнс-</w:t>
      </w:r>
      <w:r w:rsidR="00CD09E3" w:rsidRPr="008755EE">
        <w:rPr>
          <w:szCs w:val="28"/>
          <w:lang w:eastAsia="uk-UA"/>
        </w:rPr>
        <w:t>менеджера</w:t>
      </w:r>
    </w:p>
    <w:p w14:paraId="72922E19" w14:textId="21B8D0AB" w:rsidR="00D83AE6" w:rsidRPr="008755EE" w:rsidRDefault="002A1620" w:rsidP="00B33F43">
      <w:pPr>
        <w:pStyle w:val="rvps2"/>
        <w:widowControl w:val="0"/>
        <w:numPr>
          <w:ilvl w:val="0"/>
          <w:numId w:val="104"/>
        </w:numPr>
        <w:shd w:val="clear" w:color="auto" w:fill="FFFFFF"/>
        <w:suppressAutoHyphens w:val="0"/>
        <w:spacing w:before="0" w:after="240"/>
        <w:ind w:left="0" w:firstLine="709"/>
        <w:jc w:val="both"/>
        <w:rPr>
          <w:bCs/>
          <w:szCs w:val="28"/>
        </w:rPr>
      </w:pPr>
      <w:r w:rsidRPr="008755EE">
        <w:rPr>
          <w:szCs w:val="28"/>
          <w:lang w:eastAsia="uk-UA"/>
        </w:rPr>
        <w:t xml:space="preserve">Підрозділ </w:t>
      </w:r>
      <w:r w:rsidRPr="008755EE">
        <w:rPr>
          <w:szCs w:val="28"/>
        </w:rPr>
        <w:t>комплаєнс</w:t>
      </w:r>
      <w:r w:rsidR="00582DE2" w:rsidRPr="008755EE">
        <w:rPr>
          <w:szCs w:val="28"/>
        </w:rPr>
        <w:t xml:space="preserve">/головний </w:t>
      </w:r>
      <w:r w:rsidR="00CB74E5" w:rsidRPr="008755EE">
        <w:rPr>
          <w:szCs w:val="28"/>
        </w:rPr>
        <w:t>комплаєнс-</w:t>
      </w:r>
      <w:r w:rsidR="00582DE2" w:rsidRPr="008755EE">
        <w:rPr>
          <w:szCs w:val="28"/>
        </w:rPr>
        <w:t xml:space="preserve">менеджер </w:t>
      </w:r>
      <w:r w:rsidR="00630CAE" w:rsidRPr="008755EE">
        <w:rPr>
          <w:szCs w:val="28"/>
        </w:rPr>
        <w:t>(</w:t>
      </w:r>
      <w:r w:rsidR="00582DE2" w:rsidRPr="008755EE">
        <w:rPr>
          <w:szCs w:val="28"/>
          <w:lang w:eastAsia="uk-UA"/>
        </w:rPr>
        <w:t xml:space="preserve">якщо підрозділ </w:t>
      </w:r>
      <w:r w:rsidR="00582DE2" w:rsidRPr="008755EE">
        <w:rPr>
          <w:szCs w:val="28"/>
        </w:rPr>
        <w:t xml:space="preserve">комплаєнс </w:t>
      </w:r>
      <w:r w:rsidR="00582DE2" w:rsidRPr="008755EE">
        <w:rPr>
          <w:szCs w:val="28"/>
          <w:lang w:eastAsia="uk-UA"/>
        </w:rPr>
        <w:t>не створювався</w:t>
      </w:r>
      <w:r w:rsidR="00630CAE" w:rsidRPr="008755EE">
        <w:rPr>
          <w:szCs w:val="28"/>
          <w:lang w:eastAsia="uk-UA"/>
        </w:rPr>
        <w:t>)</w:t>
      </w:r>
      <w:r w:rsidRPr="008755EE">
        <w:rPr>
          <w:szCs w:val="28"/>
          <w:lang w:eastAsia="uk-UA"/>
        </w:rPr>
        <w:t xml:space="preserve"> виконує такі функції з управління комплаєнс-ризиком:</w:t>
      </w:r>
    </w:p>
    <w:p w14:paraId="6CFF5D01" w14:textId="47609F91" w:rsidR="002A1620" w:rsidRPr="008755EE" w:rsidRDefault="002A1620" w:rsidP="00B33F43">
      <w:pPr>
        <w:pStyle w:val="13"/>
        <w:numPr>
          <w:ilvl w:val="0"/>
          <w:numId w:val="13"/>
        </w:numPr>
        <w:spacing w:after="240" w:line="240" w:lineRule="auto"/>
        <w:ind w:left="0" w:firstLine="709"/>
        <w:contextualSpacing w:val="0"/>
        <w:jc w:val="both"/>
        <w:rPr>
          <w:rFonts w:ascii="Times New Roman" w:hAnsi="Times New Roman"/>
          <w:sz w:val="28"/>
          <w:szCs w:val="28"/>
        </w:rPr>
      </w:pPr>
      <w:r w:rsidRPr="008755EE">
        <w:rPr>
          <w:rFonts w:ascii="Times New Roman" w:hAnsi="Times New Roman"/>
          <w:sz w:val="28"/>
          <w:szCs w:val="28"/>
          <w:lang w:eastAsia="uk-UA"/>
        </w:rPr>
        <w:t xml:space="preserve">забезпечує організацію контролю за дотриманням норм законодавства, </w:t>
      </w:r>
      <w:r w:rsidRPr="008755EE">
        <w:rPr>
          <w:rFonts w:ascii="Times New Roman" w:hAnsi="Times New Roman"/>
          <w:sz w:val="28"/>
          <w:szCs w:val="28"/>
        </w:rPr>
        <w:t>внутрішн</w:t>
      </w:r>
      <w:r w:rsidR="00582DE2" w:rsidRPr="008755EE">
        <w:rPr>
          <w:rFonts w:ascii="Times New Roman" w:hAnsi="Times New Roman"/>
          <w:sz w:val="28"/>
          <w:szCs w:val="28"/>
        </w:rPr>
        <w:t xml:space="preserve">іх </w:t>
      </w:r>
      <w:r w:rsidRPr="008755EE">
        <w:rPr>
          <w:rFonts w:ascii="Times New Roman" w:hAnsi="Times New Roman"/>
          <w:sz w:val="28"/>
          <w:szCs w:val="28"/>
        </w:rPr>
        <w:t>документів та відповідних стандартів;</w:t>
      </w:r>
    </w:p>
    <w:p w14:paraId="1B9FED2C" w14:textId="0CB87937" w:rsidR="002A1620" w:rsidRPr="008755EE" w:rsidRDefault="002A1620" w:rsidP="00B33F43">
      <w:pPr>
        <w:pStyle w:val="af3"/>
        <w:numPr>
          <w:ilvl w:val="0"/>
          <w:numId w:val="13"/>
        </w:numPr>
        <w:autoSpaceDE w:val="0"/>
        <w:autoSpaceDN w:val="0"/>
        <w:adjustRightInd w:val="0"/>
        <w:spacing w:after="240"/>
        <w:ind w:left="0" w:firstLine="709"/>
        <w:contextualSpacing w:val="0"/>
      </w:pPr>
      <w:r w:rsidRPr="008755EE">
        <w:t>забезпечує моніторинг змін у законодавстві</w:t>
      </w:r>
      <w:r w:rsidR="000E42B9" w:rsidRPr="008755EE">
        <w:t xml:space="preserve">, </w:t>
      </w:r>
      <w:r w:rsidRPr="008755EE">
        <w:t xml:space="preserve">відповідних стандартах та здійснює оцінку впливу таких змін на процеси та процедури, запроваджені в </w:t>
      </w:r>
      <w:r w:rsidR="00AC329D" w:rsidRPr="008755EE">
        <w:t>надавачі фінансових послуг</w:t>
      </w:r>
      <w:r w:rsidRPr="008755EE">
        <w:t>, а також забезпечує контроль за імплементацією відповідних змін у внутрішні документи;</w:t>
      </w:r>
    </w:p>
    <w:p w14:paraId="615A638F" w14:textId="77777777" w:rsidR="002A1620" w:rsidRPr="008755EE" w:rsidRDefault="002A1620" w:rsidP="00B33F43">
      <w:pPr>
        <w:pStyle w:val="af3"/>
        <w:numPr>
          <w:ilvl w:val="0"/>
          <w:numId w:val="13"/>
        </w:numPr>
        <w:autoSpaceDE w:val="0"/>
        <w:autoSpaceDN w:val="0"/>
        <w:adjustRightInd w:val="0"/>
        <w:spacing w:after="240"/>
        <w:ind w:left="0" w:firstLine="709"/>
        <w:contextualSpacing w:val="0"/>
      </w:pPr>
      <w:r w:rsidRPr="008755EE">
        <w:rPr>
          <w:rFonts w:eastAsiaTheme="minorEastAsia"/>
        </w:rPr>
        <w:t xml:space="preserve">забезпечує контроль за комплаєнс-ризиком, що виникає у взаємовідносинах </w:t>
      </w:r>
      <w:r w:rsidR="00AC329D" w:rsidRPr="008755EE">
        <w:rPr>
          <w:rFonts w:eastAsiaTheme="minorEastAsia"/>
        </w:rPr>
        <w:t>надавача фінансових послуг</w:t>
      </w:r>
      <w:r w:rsidRPr="008755EE">
        <w:rPr>
          <w:rFonts w:eastAsiaTheme="minorEastAsia"/>
        </w:rPr>
        <w:t xml:space="preserve"> з клієнтами та контрагентами;</w:t>
      </w:r>
    </w:p>
    <w:p w14:paraId="63AA5617" w14:textId="77777777" w:rsidR="002A1620" w:rsidRPr="008755EE" w:rsidRDefault="002A1620" w:rsidP="00B33F43">
      <w:pPr>
        <w:pStyle w:val="af3"/>
        <w:numPr>
          <w:ilvl w:val="0"/>
          <w:numId w:val="13"/>
        </w:numPr>
        <w:spacing w:after="240"/>
        <w:ind w:left="0" w:firstLine="709"/>
        <w:contextualSpacing w:val="0"/>
      </w:pPr>
      <w:r w:rsidRPr="008755EE">
        <w:t xml:space="preserve">забезпечує управління ризиками, пов’язаними з конфліктом інтересів, та в разі виявлення будь-яких фактів, що свідчать про наявність </w:t>
      </w:r>
      <w:r w:rsidRPr="008755EE">
        <w:lastRenderedPageBreak/>
        <w:t xml:space="preserve">конфлікту інтересів у </w:t>
      </w:r>
      <w:r w:rsidR="00AC329D" w:rsidRPr="008755EE">
        <w:t>надавачі фінансових послуг</w:t>
      </w:r>
      <w:r w:rsidRPr="008755EE">
        <w:t xml:space="preserve">, інформує </w:t>
      </w:r>
      <w:r w:rsidR="003F705C" w:rsidRPr="008755EE">
        <w:t>раду/вищий орган управління</w:t>
      </w:r>
      <w:r w:rsidRPr="008755EE">
        <w:t>;</w:t>
      </w:r>
    </w:p>
    <w:p w14:paraId="18B594D6" w14:textId="77777777" w:rsidR="002A1620" w:rsidRPr="008755EE" w:rsidRDefault="002A1620" w:rsidP="00B33F43">
      <w:pPr>
        <w:pStyle w:val="13"/>
        <w:numPr>
          <w:ilvl w:val="0"/>
          <w:numId w:val="13"/>
        </w:numPr>
        <w:spacing w:after="240" w:line="240" w:lineRule="auto"/>
        <w:ind w:left="0" w:firstLine="709"/>
        <w:contextualSpacing w:val="0"/>
        <w:jc w:val="both"/>
        <w:rPr>
          <w:rFonts w:ascii="Times New Roman" w:hAnsi="Times New Roman"/>
          <w:sz w:val="28"/>
          <w:szCs w:val="28"/>
          <w:lang w:eastAsia="uk-UA"/>
        </w:rPr>
      </w:pPr>
      <w:r w:rsidRPr="008755EE">
        <w:rPr>
          <w:rFonts w:ascii="Times New Roman" w:hAnsi="Times New Roman"/>
          <w:sz w:val="28"/>
          <w:szCs w:val="28"/>
          <w:lang w:eastAsia="uk-UA"/>
        </w:rPr>
        <w:t xml:space="preserve">забезпечує організацію контролю за дотриманням </w:t>
      </w:r>
      <w:r w:rsidR="00AC329D" w:rsidRPr="008755EE">
        <w:rPr>
          <w:rFonts w:ascii="Times New Roman" w:hAnsi="Times New Roman"/>
          <w:sz w:val="28"/>
          <w:szCs w:val="28"/>
          <w:lang w:eastAsia="uk-UA"/>
        </w:rPr>
        <w:t>надавачем фінансових послуг</w:t>
      </w:r>
      <w:r w:rsidRPr="008755EE">
        <w:rPr>
          <w:rFonts w:ascii="Times New Roman" w:hAnsi="Times New Roman"/>
          <w:sz w:val="28"/>
          <w:szCs w:val="28"/>
          <w:lang w:eastAsia="uk-UA"/>
        </w:rPr>
        <w:t xml:space="preserve"> норм щодо своєчасності та достовірності звітності</w:t>
      </w:r>
      <w:r w:rsidR="00BB41A6" w:rsidRPr="008755EE">
        <w:rPr>
          <w:rFonts w:ascii="Times New Roman" w:hAnsi="Times New Roman"/>
          <w:sz w:val="28"/>
          <w:szCs w:val="28"/>
          <w:lang w:eastAsia="uk-UA"/>
        </w:rPr>
        <w:t>, включаючи фінансову</w:t>
      </w:r>
      <w:r w:rsidRPr="008755EE">
        <w:rPr>
          <w:rFonts w:ascii="Times New Roman" w:hAnsi="Times New Roman"/>
          <w:sz w:val="28"/>
          <w:szCs w:val="28"/>
          <w:lang w:eastAsia="uk-UA"/>
        </w:rPr>
        <w:t>;</w:t>
      </w:r>
    </w:p>
    <w:p w14:paraId="091B9F7A" w14:textId="77777777" w:rsidR="002A1620" w:rsidRPr="008755EE" w:rsidRDefault="002A1620" w:rsidP="00B33F43">
      <w:pPr>
        <w:pStyle w:val="13"/>
        <w:numPr>
          <w:ilvl w:val="0"/>
          <w:numId w:val="13"/>
        </w:numPr>
        <w:spacing w:after="240" w:line="240" w:lineRule="auto"/>
        <w:ind w:left="0" w:firstLine="709"/>
        <w:contextualSpacing w:val="0"/>
        <w:jc w:val="both"/>
        <w:rPr>
          <w:rFonts w:ascii="Times New Roman" w:hAnsi="Times New Roman"/>
          <w:sz w:val="28"/>
          <w:szCs w:val="28"/>
          <w:lang w:eastAsia="uk-UA"/>
        </w:rPr>
      </w:pPr>
      <w:r w:rsidRPr="008755EE">
        <w:rPr>
          <w:rFonts w:ascii="Times New Roman" w:hAnsi="Times New Roman"/>
          <w:sz w:val="28"/>
          <w:szCs w:val="28"/>
          <w:lang w:eastAsia="uk-UA"/>
        </w:rPr>
        <w:t>забезпечує організацію контролю за захистом персональних даних відповідно до законодавства України;</w:t>
      </w:r>
    </w:p>
    <w:p w14:paraId="03C1B49C" w14:textId="3130B9DC" w:rsidR="00BB41A6" w:rsidRPr="008755EE" w:rsidRDefault="00BB41A6" w:rsidP="00B33F43">
      <w:pPr>
        <w:pStyle w:val="13"/>
        <w:numPr>
          <w:ilvl w:val="0"/>
          <w:numId w:val="13"/>
        </w:numPr>
        <w:spacing w:after="240" w:line="240" w:lineRule="auto"/>
        <w:ind w:left="0" w:firstLine="709"/>
        <w:contextualSpacing w:val="0"/>
        <w:jc w:val="both"/>
        <w:rPr>
          <w:rFonts w:ascii="Times New Roman" w:hAnsi="Times New Roman"/>
          <w:sz w:val="28"/>
          <w:szCs w:val="28"/>
          <w:lang w:eastAsia="uk-UA"/>
        </w:rPr>
      </w:pPr>
      <w:r w:rsidRPr="008755EE">
        <w:rPr>
          <w:rFonts w:ascii="Times New Roman" w:hAnsi="Times New Roman"/>
          <w:sz w:val="28"/>
          <w:szCs w:val="28"/>
          <w:lang w:eastAsia="uk-UA"/>
        </w:rPr>
        <w:t xml:space="preserve">надає роз’яснення, консультації керівникам </w:t>
      </w:r>
      <w:r w:rsidR="00F8712B" w:rsidRPr="008755EE">
        <w:rPr>
          <w:rFonts w:ascii="Times New Roman" w:hAnsi="Times New Roman"/>
          <w:sz w:val="28"/>
          <w:szCs w:val="28"/>
          <w:lang w:eastAsia="uk-UA"/>
        </w:rPr>
        <w:t>надавача фінансових послуг</w:t>
      </w:r>
      <w:r w:rsidRPr="008755EE">
        <w:rPr>
          <w:rFonts w:ascii="Times New Roman" w:hAnsi="Times New Roman"/>
          <w:sz w:val="28"/>
          <w:szCs w:val="28"/>
          <w:lang w:eastAsia="uk-UA"/>
        </w:rPr>
        <w:t xml:space="preserve"> на їх запити з питань, що належать до його компетенції;</w:t>
      </w:r>
    </w:p>
    <w:p w14:paraId="393A7B5F" w14:textId="77777777" w:rsidR="002A1620" w:rsidRPr="008755EE" w:rsidRDefault="002A1620" w:rsidP="00B33F43">
      <w:pPr>
        <w:pStyle w:val="13"/>
        <w:numPr>
          <w:ilvl w:val="0"/>
          <w:numId w:val="13"/>
        </w:numPr>
        <w:spacing w:after="240" w:line="240" w:lineRule="auto"/>
        <w:ind w:left="0" w:firstLine="709"/>
        <w:contextualSpacing w:val="0"/>
        <w:jc w:val="both"/>
        <w:rPr>
          <w:rFonts w:ascii="Times New Roman" w:hAnsi="Times New Roman"/>
          <w:sz w:val="28"/>
          <w:szCs w:val="28"/>
          <w:lang w:eastAsia="uk-UA"/>
        </w:rPr>
      </w:pPr>
      <w:r w:rsidRPr="008755EE">
        <w:rPr>
          <w:rFonts w:ascii="Times New Roman" w:hAnsi="Times New Roman"/>
          <w:sz w:val="28"/>
          <w:szCs w:val="28"/>
          <w:lang w:eastAsia="uk-UA"/>
        </w:rPr>
        <w:t xml:space="preserve">забезпечує </w:t>
      </w:r>
      <w:r w:rsidR="00484A02" w:rsidRPr="008755EE">
        <w:rPr>
          <w:rFonts w:ascii="Times New Roman" w:hAnsi="Times New Roman"/>
          <w:sz w:val="28"/>
          <w:szCs w:val="28"/>
          <w:lang w:eastAsia="uk-UA"/>
        </w:rPr>
        <w:t xml:space="preserve">своєчасне </w:t>
      </w:r>
      <w:r w:rsidRPr="008755EE">
        <w:rPr>
          <w:rFonts w:ascii="Times New Roman" w:hAnsi="Times New Roman"/>
          <w:sz w:val="28"/>
          <w:szCs w:val="28"/>
          <w:lang w:eastAsia="uk-UA"/>
        </w:rPr>
        <w:t xml:space="preserve">виявлення, вимірювання, моніторинг, </w:t>
      </w:r>
      <w:r w:rsidR="00484A02" w:rsidRPr="008755EE">
        <w:rPr>
          <w:rFonts w:ascii="Times New Roman" w:hAnsi="Times New Roman"/>
          <w:sz w:val="28"/>
          <w:szCs w:val="28"/>
          <w:lang w:eastAsia="uk-UA"/>
        </w:rPr>
        <w:t>контроль</w:t>
      </w:r>
      <w:r w:rsidRPr="008755EE">
        <w:rPr>
          <w:rFonts w:ascii="Times New Roman" w:hAnsi="Times New Roman"/>
          <w:sz w:val="28"/>
          <w:szCs w:val="28"/>
          <w:lang w:eastAsia="uk-UA"/>
        </w:rPr>
        <w:t>, звітування і надання рекомендацій щодо пом’якшення комплаєнс-ризику;</w:t>
      </w:r>
    </w:p>
    <w:p w14:paraId="139BB5EB" w14:textId="77777777" w:rsidR="002A1620" w:rsidRPr="008755EE" w:rsidRDefault="002A1620" w:rsidP="00B33F43">
      <w:pPr>
        <w:pStyle w:val="13"/>
        <w:numPr>
          <w:ilvl w:val="0"/>
          <w:numId w:val="13"/>
        </w:numPr>
        <w:spacing w:after="240" w:line="240" w:lineRule="auto"/>
        <w:ind w:left="0" w:firstLine="709"/>
        <w:contextualSpacing w:val="0"/>
        <w:jc w:val="both"/>
        <w:rPr>
          <w:rFonts w:ascii="Times New Roman" w:hAnsi="Times New Roman"/>
          <w:sz w:val="28"/>
          <w:szCs w:val="28"/>
          <w:lang w:eastAsia="uk-UA"/>
        </w:rPr>
      </w:pPr>
      <w:r w:rsidRPr="008755EE">
        <w:rPr>
          <w:rFonts w:ascii="Times New Roman" w:hAnsi="Times New Roman"/>
          <w:sz w:val="28"/>
          <w:szCs w:val="28"/>
          <w:lang w:eastAsia="uk-UA"/>
        </w:rPr>
        <w:t xml:space="preserve">забезпечує контроль за дотриманням норм щодо визначення переліку пов’язаних з </w:t>
      </w:r>
      <w:r w:rsidR="00412EC6" w:rsidRPr="008755EE">
        <w:rPr>
          <w:rFonts w:ascii="Times New Roman" w:hAnsi="Times New Roman"/>
          <w:sz w:val="28"/>
          <w:szCs w:val="28"/>
          <w:lang w:eastAsia="uk-UA"/>
        </w:rPr>
        <w:t>надавачем фінансових послуг</w:t>
      </w:r>
      <w:r w:rsidRPr="008755EE">
        <w:rPr>
          <w:rFonts w:ascii="Times New Roman" w:hAnsi="Times New Roman"/>
          <w:sz w:val="28"/>
          <w:szCs w:val="28"/>
          <w:lang w:eastAsia="uk-UA"/>
        </w:rPr>
        <w:t xml:space="preserve"> осіб</w:t>
      </w:r>
      <w:r w:rsidR="003F705C" w:rsidRPr="008755EE">
        <w:rPr>
          <w:rFonts w:ascii="Times New Roman" w:hAnsi="Times New Roman"/>
          <w:sz w:val="28"/>
          <w:szCs w:val="28"/>
          <w:lang w:eastAsia="uk-UA"/>
        </w:rPr>
        <w:t xml:space="preserve">, </w:t>
      </w:r>
      <w:r w:rsidR="00571B8E" w:rsidRPr="008755EE">
        <w:rPr>
          <w:rFonts w:ascii="Times New Roman" w:hAnsi="Times New Roman"/>
          <w:sz w:val="28"/>
          <w:szCs w:val="28"/>
          <w:lang w:eastAsia="uk-UA"/>
        </w:rPr>
        <w:t>готує висновки стосовно комплаєнс-ризику для ухвалення рішень щодо операцій із такими особами</w:t>
      </w:r>
      <w:r w:rsidRPr="008755EE">
        <w:rPr>
          <w:rFonts w:ascii="Times New Roman" w:hAnsi="Times New Roman"/>
          <w:sz w:val="28"/>
          <w:szCs w:val="28"/>
          <w:lang w:eastAsia="uk-UA"/>
        </w:rPr>
        <w:t>;</w:t>
      </w:r>
    </w:p>
    <w:p w14:paraId="579EBA02" w14:textId="77777777" w:rsidR="002A1620" w:rsidRPr="008755EE" w:rsidRDefault="002A1620" w:rsidP="00B33F43">
      <w:pPr>
        <w:pStyle w:val="Default"/>
        <w:numPr>
          <w:ilvl w:val="0"/>
          <w:numId w:val="13"/>
        </w:numPr>
        <w:spacing w:after="240"/>
        <w:ind w:left="0" w:firstLine="709"/>
        <w:jc w:val="both"/>
        <w:rPr>
          <w:color w:val="auto"/>
          <w:sz w:val="28"/>
          <w:szCs w:val="28"/>
        </w:rPr>
      </w:pPr>
      <w:r w:rsidRPr="008755EE">
        <w:rPr>
          <w:color w:val="auto"/>
          <w:sz w:val="28"/>
          <w:szCs w:val="28"/>
        </w:rPr>
        <w:t>здійснює контроль за відповідністю процедур притягнення до дисциплінарної відповідальності працівників</w:t>
      </w:r>
      <w:r w:rsidRPr="008755EE">
        <w:rPr>
          <w:color w:val="auto"/>
        </w:rPr>
        <w:t xml:space="preserve"> </w:t>
      </w:r>
      <w:r w:rsidRPr="008755EE">
        <w:rPr>
          <w:color w:val="auto"/>
          <w:sz w:val="28"/>
          <w:szCs w:val="28"/>
        </w:rPr>
        <w:t xml:space="preserve">вимогам </w:t>
      </w:r>
      <w:r w:rsidRPr="008755EE">
        <w:rPr>
          <w:color w:val="auto"/>
          <w:sz w:val="28"/>
          <w:szCs w:val="28"/>
          <w:lang w:eastAsia="uk-UA"/>
        </w:rPr>
        <w:t>законодавства України</w:t>
      </w:r>
      <w:r w:rsidRPr="008755EE">
        <w:rPr>
          <w:color w:val="auto"/>
          <w:sz w:val="28"/>
          <w:szCs w:val="28"/>
        </w:rPr>
        <w:t>;</w:t>
      </w:r>
    </w:p>
    <w:p w14:paraId="7F52BD0F" w14:textId="77777777" w:rsidR="002A1620" w:rsidRPr="008755EE" w:rsidRDefault="002A1620" w:rsidP="00B33F43">
      <w:pPr>
        <w:pStyle w:val="13"/>
        <w:numPr>
          <w:ilvl w:val="0"/>
          <w:numId w:val="13"/>
        </w:numPr>
        <w:spacing w:after="240" w:line="240" w:lineRule="auto"/>
        <w:ind w:left="0" w:firstLine="709"/>
        <w:contextualSpacing w:val="0"/>
        <w:jc w:val="both"/>
        <w:rPr>
          <w:rFonts w:ascii="Times New Roman" w:hAnsi="Times New Roman"/>
          <w:sz w:val="28"/>
          <w:szCs w:val="28"/>
          <w:lang w:eastAsia="uk-UA"/>
        </w:rPr>
      </w:pPr>
      <w:r w:rsidRPr="008755EE">
        <w:rPr>
          <w:rFonts w:ascii="Times New Roman" w:eastAsiaTheme="minorEastAsia" w:hAnsi="Times New Roman"/>
          <w:sz w:val="28"/>
          <w:szCs w:val="28"/>
        </w:rPr>
        <w:t>готує звіти щодо комплаєнс-ризику</w:t>
      </w:r>
      <w:r w:rsidRPr="008755EE">
        <w:rPr>
          <w:rFonts w:ascii="Times New Roman" w:hAnsi="Times New Roman"/>
          <w:sz w:val="28"/>
          <w:szCs w:val="28"/>
          <w:lang w:eastAsia="uk-UA"/>
        </w:rPr>
        <w:t>;</w:t>
      </w:r>
    </w:p>
    <w:p w14:paraId="242BDC97" w14:textId="77777777" w:rsidR="002A1620" w:rsidRPr="008755EE" w:rsidRDefault="00F461F1" w:rsidP="00B33F43">
      <w:pPr>
        <w:pStyle w:val="13"/>
        <w:numPr>
          <w:ilvl w:val="0"/>
          <w:numId w:val="13"/>
        </w:numPr>
        <w:spacing w:after="240" w:line="240" w:lineRule="auto"/>
        <w:ind w:left="0" w:firstLine="709"/>
        <w:contextualSpacing w:val="0"/>
        <w:jc w:val="both"/>
        <w:rPr>
          <w:rFonts w:ascii="Times New Roman" w:hAnsi="Times New Roman"/>
          <w:sz w:val="28"/>
          <w:szCs w:val="28"/>
          <w:lang w:eastAsia="uk-UA"/>
        </w:rPr>
      </w:pPr>
      <w:r w:rsidRPr="008755EE">
        <w:rPr>
          <w:rFonts w:ascii="Times New Roman" w:hAnsi="Times New Roman"/>
          <w:sz w:val="28"/>
          <w:szCs w:val="28"/>
          <w:lang w:eastAsia="uk-UA"/>
        </w:rPr>
        <w:t xml:space="preserve">складає </w:t>
      </w:r>
      <w:r w:rsidR="002A1620" w:rsidRPr="008755EE">
        <w:rPr>
          <w:rFonts w:ascii="Times New Roman" w:hAnsi="Times New Roman"/>
          <w:sz w:val="28"/>
          <w:szCs w:val="28"/>
          <w:lang w:eastAsia="uk-UA"/>
        </w:rPr>
        <w:t>профіль комплаєнс-ризику;</w:t>
      </w:r>
    </w:p>
    <w:p w14:paraId="41BA5550" w14:textId="0444ECD0" w:rsidR="003F705C" w:rsidRPr="008755EE" w:rsidRDefault="003F705C" w:rsidP="00B33F43">
      <w:pPr>
        <w:pStyle w:val="13"/>
        <w:numPr>
          <w:ilvl w:val="0"/>
          <w:numId w:val="13"/>
        </w:numPr>
        <w:spacing w:after="240" w:line="240" w:lineRule="auto"/>
        <w:ind w:left="0" w:firstLine="709"/>
        <w:contextualSpacing w:val="0"/>
        <w:jc w:val="both"/>
        <w:rPr>
          <w:rFonts w:ascii="Times New Roman" w:hAnsi="Times New Roman"/>
          <w:sz w:val="28"/>
          <w:szCs w:val="28"/>
          <w:lang w:eastAsia="uk-UA"/>
        </w:rPr>
      </w:pPr>
      <w:r w:rsidRPr="008755EE">
        <w:rPr>
          <w:rFonts w:ascii="Times New Roman" w:hAnsi="Times New Roman"/>
          <w:sz w:val="28"/>
          <w:szCs w:val="28"/>
          <w:lang w:eastAsia="uk-UA"/>
        </w:rPr>
        <w:t xml:space="preserve">розробляє, бере участь у розробленні внутрішніх документів </w:t>
      </w:r>
      <w:r w:rsidR="00CB74E5" w:rsidRPr="008755EE">
        <w:rPr>
          <w:rFonts w:ascii="Times New Roman" w:hAnsi="Times New Roman"/>
          <w:sz w:val="28"/>
          <w:szCs w:val="28"/>
          <w:lang w:eastAsia="uk-UA"/>
        </w:rPr>
        <w:t>з питань управління ризиками, перелік яких визначено в додатку 1 до цього Положення</w:t>
      </w:r>
      <w:r w:rsidRPr="008755EE">
        <w:rPr>
          <w:rFonts w:ascii="Times New Roman" w:hAnsi="Times New Roman"/>
          <w:sz w:val="28"/>
          <w:szCs w:val="28"/>
          <w:lang w:eastAsia="uk-UA"/>
        </w:rPr>
        <w:t xml:space="preserve"> та контролює їх дотримання</w:t>
      </w:r>
      <w:r w:rsidR="00907CB9" w:rsidRPr="008755EE">
        <w:rPr>
          <w:rFonts w:ascii="Times New Roman" w:hAnsi="Times New Roman"/>
          <w:sz w:val="28"/>
          <w:szCs w:val="28"/>
          <w:lang w:eastAsia="uk-UA"/>
        </w:rPr>
        <w:t>.</w:t>
      </w:r>
    </w:p>
    <w:p w14:paraId="2467AA57" w14:textId="1979A903" w:rsidR="002A1620" w:rsidRPr="008755EE" w:rsidRDefault="00DC0CC8" w:rsidP="00B33F43">
      <w:pPr>
        <w:pStyle w:val="rvps2"/>
        <w:widowControl w:val="0"/>
        <w:numPr>
          <w:ilvl w:val="0"/>
          <w:numId w:val="104"/>
        </w:numPr>
        <w:shd w:val="clear" w:color="auto" w:fill="FFFFFF"/>
        <w:suppressAutoHyphens w:val="0"/>
        <w:spacing w:before="0" w:after="240"/>
        <w:ind w:left="0" w:firstLine="709"/>
        <w:jc w:val="both"/>
        <w:rPr>
          <w:bCs/>
          <w:szCs w:val="28"/>
        </w:rPr>
      </w:pPr>
      <w:r w:rsidRPr="008755EE">
        <w:rPr>
          <w:rFonts w:eastAsiaTheme="minorEastAsia"/>
        </w:rPr>
        <w:t xml:space="preserve">Головний комплаєнс-менеджер несе відповідальність за виконання підрозділом комплаєнс </w:t>
      </w:r>
      <w:r w:rsidR="00F50088" w:rsidRPr="008755EE">
        <w:rPr>
          <w:rFonts w:eastAsiaTheme="minorEastAsia"/>
        </w:rPr>
        <w:t xml:space="preserve">(у разі його створення) </w:t>
      </w:r>
      <w:r w:rsidRPr="008755EE">
        <w:rPr>
          <w:rFonts w:eastAsiaTheme="minorEastAsia"/>
        </w:rPr>
        <w:t xml:space="preserve">покладених на </w:t>
      </w:r>
      <w:r w:rsidR="000F3038" w:rsidRPr="008755EE">
        <w:rPr>
          <w:rFonts w:eastAsiaTheme="minorEastAsia"/>
        </w:rPr>
        <w:t>нього</w:t>
      </w:r>
      <w:r w:rsidRPr="008755EE">
        <w:rPr>
          <w:rFonts w:eastAsiaTheme="minorEastAsia"/>
        </w:rPr>
        <w:t xml:space="preserve"> функцій.</w:t>
      </w:r>
    </w:p>
    <w:p w14:paraId="37FEA200" w14:textId="77777777" w:rsidR="0020412C" w:rsidRPr="008755EE" w:rsidRDefault="0020412C" w:rsidP="00CD1A61">
      <w:pPr>
        <w:pStyle w:val="rvps2"/>
        <w:widowControl w:val="0"/>
        <w:numPr>
          <w:ilvl w:val="0"/>
          <w:numId w:val="104"/>
        </w:numPr>
        <w:shd w:val="clear" w:color="auto" w:fill="FFFFFF"/>
        <w:suppressAutoHyphens w:val="0"/>
        <w:spacing w:before="0" w:after="0"/>
        <w:ind w:left="0" w:firstLine="709"/>
        <w:jc w:val="both"/>
        <w:rPr>
          <w:bCs/>
          <w:szCs w:val="28"/>
        </w:rPr>
      </w:pPr>
      <w:r w:rsidRPr="008755EE">
        <w:rPr>
          <w:rFonts w:eastAsiaTheme="minorEastAsia"/>
        </w:rPr>
        <w:t xml:space="preserve">Головний комплаєнс-менеджер здійснює функції </w:t>
      </w:r>
      <w:r w:rsidR="00C07286" w:rsidRPr="008755EE">
        <w:rPr>
          <w:rFonts w:eastAsiaTheme="minorEastAsia"/>
        </w:rPr>
        <w:t>з</w:t>
      </w:r>
      <w:r w:rsidRPr="008755EE">
        <w:rPr>
          <w:rFonts w:eastAsiaTheme="minorEastAsia"/>
        </w:rPr>
        <w:t xml:space="preserve"> інформування ради/вищого органу управління, комітету з управління ризиками та правління/виконавчого органу щодо комплаєнс-ризиків, надання пропозицій раді/вищому органу управління та правлінню/виконавчому органу щодо заходів пом’якшення впливу </w:t>
      </w:r>
      <w:r w:rsidR="002E000B" w:rsidRPr="008755EE">
        <w:rPr>
          <w:rFonts w:eastAsiaTheme="minorEastAsia"/>
        </w:rPr>
        <w:t>комплаєнс-</w:t>
      </w:r>
      <w:r w:rsidRPr="008755EE">
        <w:rPr>
          <w:rFonts w:eastAsiaTheme="minorEastAsia"/>
        </w:rPr>
        <w:t xml:space="preserve">ризиків, а також забезпечення координації роботи з питань управління комплаєнс-ризиками між структурними підрозділами/працівниками </w:t>
      </w:r>
      <w:r w:rsidR="00D713CE" w:rsidRPr="008755EE">
        <w:rPr>
          <w:rFonts w:eastAsiaTheme="minorEastAsia"/>
        </w:rPr>
        <w:t>надавача фінансових послуг</w:t>
      </w:r>
      <w:r w:rsidRPr="008755EE">
        <w:rPr>
          <w:rFonts w:eastAsiaTheme="minorEastAsia"/>
        </w:rPr>
        <w:t xml:space="preserve">.  </w:t>
      </w:r>
    </w:p>
    <w:p w14:paraId="3E999E09" w14:textId="3AEA88CE" w:rsidR="00E80A08" w:rsidRPr="008755EE" w:rsidRDefault="00DC0CC8" w:rsidP="00B924D5">
      <w:pPr>
        <w:pStyle w:val="rvps2"/>
        <w:widowControl w:val="0"/>
        <w:shd w:val="clear" w:color="auto" w:fill="FFFFFF"/>
        <w:suppressAutoHyphens w:val="0"/>
        <w:spacing w:before="0" w:after="240"/>
        <w:ind w:firstLine="709"/>
        <w:jc w:val="both"/>
        <w:rPr>
          <w:bCs/>
          <w:szCs w:val="28"/>
        </w:rPr>
      </w:pPr>
      <w:r w:rsidRPr="008755EE">
        <w:rPr>
          <w:rFonts w:eastAsiaTheme="minorEastAsia"/>
        </w:rPr>
        <w:t xml:space="preserve">Головний комплаєнс-менеджер має право виконувати </w:t>
      </w:r>
      <w:r w:rsidR="003F705C" w:rsidRPr="008755EE">
        <w:t xml:space="preserve">функції відповідального працівника за проведення фінансового моніторингу з </w:t>
      </w:r>
      <w:r w:rsidR="003F705C" w:rsidRPr="008755EE">
        <w:lastRenderedPageBreak/>
        <w:t>дотримання</w:t>
      </w:r>
      <w:r w:rsidR="00DE58EB" w:rsidRPr="008755EE">
        <w:t>м</w:t>
      </w:r>
      <w:r w:rsidR="003F705C" w:rsidRPr="008755EE">
        <w:t xml:space="preserve"> вимог</w:t>
      </w:r>
      <w:r w:rsidR="00A91028">
        <w:t xml:space="preserve"> і обмежень,</w:t>
      </w:r>
      <w:r w:rsidR="003F705C" w:rsidRPr="008755EE">
        <w:t xml:space="preserve"> </w:t>
      </w:r>
      <w:r w:rsidR="00A91028" w:rsidRPr="008755EE">
        <w:rPr>
          <w:szCs w:val="28"/>
          <w:lang w:eastAsia="uk-UA"/>
        </w:rPr>
        <w:t>встановлени</w:t>
      </w:r>
      <w:r w:rsidR="00A91028">
        <w:rPr>
          <w:szCs w:val="28"/>
          <w:lang w:eastAsia="uk-UA"/>
        </w:rPr>
        <w:t>х</w:t>
      </w:r>
      <w:r w:rsidR="00A91028" w:rsidRPr="008755EE">
        <w:rPr>
          <w:szCs w:val="28"/>
          <w:lang w:eastAsia="uk-UA"/>
        </w:rPr>
        <w:t xml:space="preserve"> нормативно-правовим актом Національного банку з питань ліцензування та реєстрації надавачів фінансових послуг та умов провадження ними діяльності з надання фінансових послуг</w:t>
      </w:r>
      <w:r w:rsidR="00A91028" w:rsidRPr="008755EE" w:rsidDel="00A91028">
        <w:t xml:space="preserve"> </w:t>
      </w:r>
      <w:r w:rsidR="003F705C" w:rsidRPr="008755EE">
        <w:rPr>
          <w:rFonts w:eastAsiaTheme="minorEastAsia"/>
        </w:rPr>
        <w:t xml:space="preserve">та </w:t>
      </w:r>
      <w:r w:rsidRPr="008755EE">
        <w:rPr>
          <w:rFonts w:eastAsiaTheme="minorEastAsia"/>
        </w:rPr>
        <w:t>інші функції</w:t>
      </w:r>
      <w:r w:rsidR="00A91028">
        <w:rPr>
          <w:rFonts w:eastAsiaTheme="minorEastAsia"/>
        </w:rPr>
        <w:t xml:space="preserve">, </w:t>
      </w:r>
      <w:r w:rsidRPr="008755EE">
        <w:rPr>
          <w:rFonts w:eastAsiaTheme="minorEastAsia"/>
        </w:rPr>
        <w:t xml:space="preserve">додатково до визначених у </w:t>
      </w:r>
      <w:r w:rsidR="00B901D8" w:rsidRPr="008755EE">
        <w:rPr>
          <w:rFonts w:eastAsiaTheme="minorEastAsia"/>
        </w:rPr>
        <w:t>пунктах</w:t>
      </w:r>
      <w:r w:rsidR="00D87C4E" w:rsidRPr="008755EE">
        <w:rPr>
          <w:rFonts w:eastAsiaTheme="minorEastAsia"/>
        </w:rPr>
        <w:t xml:space="preserve"> </w:t>
      </w:r>
      <w:r w:rsidR="00B901D8" w:rsidRPr="008755EE">
        <w:rPr>
          <w:rFonts w:eastAsiaTheme="minorEastAsia"/>
        </w:rPr>
        <w:t xml:space="preserve">35 та 37 </w:t>
      </w:r>
      <w:r w:rsidRPr="008755EE">
        <w:rPr>
          <w:rFonts w:eastAsiaTheme="minorEastAsia"/>
        </w:rPr>
        <w:t>глави 9 розділу ІІ цього Положення</w:t>
      </w:r>
      <w:r w:rsidR="003F705C" w:rsidRPr="008755EE">
        <w:rPr>
          <w:rFonts w:eastAsiaTheme="minorEastAsia"/>
        </w:rPr>
        <w:t>,</w:t>
      </w:r>
      <w:r w:rsidRPr="008755EE">
        <w:rPr>
          <w:rFonts w:eastAsiaTheme="minorEastAsia"/>
        </w:rPr>
        <w:t xml:space="preserve"> які не суперечать вимогам цього Положення.</w:t>
      </w:r>
      <w:r w:rsidRPr="008755EE">
        <w:rPr>
          <w:bCs/>
          <w:szCs w:val="28"/>
        </w:rPr>
        <w:t xml:space="preserve"> </w:t>
      </w:r>
    </w:p>
    <w:p w14:paraId="2650966A" w14:textId="77777777" w:rsidR="00DC0CC8" w:rsidRPr="008755EE" w:rsidRDefault="00060EC7" w:rsidP="00B33F43">
      <w:pPr>
        <w:pStyle w:val="rvps2"/>
        <w:widowControl w:val="0"/>
        <w:numPr>
          <w:ilvl w:val="0"/>
          <w:numId w:val="104"/>
        </w:numPr>
        <w:shd w:val="clear" w:color="auto" w:fill="FFFFFF"/>
        <w:suppressAutoHyphens w:val="0"/>
        <w:spacing w:before="0" w:after="240"/>
        <w:ind w:left="0" w:firstLine="709"/>
        <w:jc w:val="both"/>
        <w:rPr>
          <w:bCs/>
          <w:szCs w:val="28"/>
        </w:rPr>
      </w:pPr>
      <w:r w:rsidRPr="008755EE">
        <w:rPr>
          <w:rFonts w:eastAsiaTheme="minorEastAsia"/>
          <w:szCs w:val="28"/>
        </w:rPr>
        <w:t>Головний комплаєнс-менеджер</w:t>
      </w:r>
      <w:r w:rsidRPr="008755EE">
        <w:rPr>
          <w:szCs w:val="28"/>
          <w:lang w:eastAsia="uk-UA"/>
        </w:rPr>
        <w:t xml:space="preserve"> має право бути присутнім на засіданнях правління/виконавчого органу, комітетів та інших колегіальних органів, утворених правлінням</w:t>
      </w:r>
      <w:r w:rsidR="00412EC6" w:rsidRPr="008755EE">
        <w:rPr>
          <w:szCs w:val="28"/>
          <w:lang w:eastAsia="uk-UA"/>
        </w:rPr>
        <w:t>/виконавчим органом</w:t>
      </w:r>
      <w:r w:rsidRPr="008755EE">
        <w:rPr>
          <w:szCs w:val="28"/>
          <w:lang w:eastAsia="uk-UA"/>
        </w:rPr>
        <w:t xml:space="preserve"> </w:t>
      </w:r>
      <w:r w:rsidR="00412EC6" w:rsidRPr="008755EE">
        <w:rPr>
          <w:szCs w:val="28"/>
          <w:lang w:eastAsia="uk-UA"/>
        </w:rPr>
        <w:t>надавача фінансових послуг</w:t>
      </w:r>
      <w:r w:rsidRPr="008755EE">
        <w:rPr>
          <w:szCs w:val="28"/>
          <w:lang w:eastAsia="uk-UA"/>
        </w:rPr>
        <w:t xml:space="preserve">, і накладати заборону (вето) на рішення цих органів, якщо реалізація таких рішень призведе до порушення вимог </w:t>
      </w:r>
      <w:r w:rsidRPr="008755EE">
        <w:rPr>
          <w:szCs w:val="28"/>
        </w:rPr>
        <w:t xml:space="preserve">законодавства, дія яких поширюється на </w:t>
      </w:r>
      <w:r w:rsidR="00412EC6" w:rsidRPr="008755EE">
        <w:rPr>
          <w:szCs w:val="28"/>
        </w:rPr>
        <w:t>надавача фінансових послуг</w:t>
      </w:r>
      <w:r w:rsidRPr="008755EE">
        <w:rPr>
          <w:szCs w:val="28"/>
        </w:rPr>
        <w:t>, конфлікту інтересів, а також в інших випадках, установлених радою/</w:t>
      </w:r>
      <w:r w:rsidR="002C52F4" w:rsidRPr="008755EE">
        <w:rPr>
          <w:szCs w:val="28"/>
        </w:rPr>
        <w:t xml:space="preserve">вищим </w:t>
      </w:r>
      <w:r w:rsidRPr="008755EE">
        <w:rPr>
          <w:szCs w:val="28"/>
        </w:rPr>
        <w:t>органом управління,</w:t>
      </w:r>
      <w:r w:rsidRPr="008755EE">
        <w:rPr>
          <w:szCs w:val="28"/>
          <w:lang w:eastAsia="uk-UA"/>
        </w:rPr>
        <w:t xml:space="preserve"> та невідкладно інформує раду/</w:t>
      </w:r>
      <w:r w:rsidR="002C52F4" w:rsidRPr="008755EE">
        <w:rPr>
          <w:szCs w:val="28"/>
          <w:lang w:eastAsia="uk-UA"/>
        </w:rPr>
        <w:t xml:space="preserve">вищий </w:t>
      </w:r>
      <w:r w:rsidRPr="008755EE">
        <w:rPr>
          <w:szCs w:val="28"/>
          <w:lang w:eastAsia="uk-UA"/>
        </w:rPr>
        <w:t>орган управління та/або комітет з управління ризиками про такі рішення.</w:t>
      </w:r>
    </w:p>
    <w:p w14:paraId="7CA71D7F" w14:textId="04EC915C" w:rsidR="00060EC7" w:rsidRPr="008755EE" w:rsidRDefault="00425B17" w:rsidP="00B33F43">
      <w:pPr>
        <w:pStyle w:val="rvps2"/>
        <w:widowControl w:val="0"/>
        <w:numPr>
          <w:ilvl w:val="0"/>
          <w:numId w:val="104"/>
        </w:numPr>
        <w:shd w:val="clear" w:color="auto" w:fill="FFFFFF"/>
        <w:suppressAutoHyphens w:val="0"/>
        <w:spacing w:before="0" w:after="240"/>
        <w:ind w:left="0" w:firstLine="709"/>
        <w:jc w:val="both"/>
        <w:rPr>
          <w:bCs/>
          <w:szCs w:val="28"/>
        </w:rPr>
      </w:pPr>
      <w:r w:rsidRPr="008755EE">
        <w:rPr>
          <w:szCs w:val="28"/>
          <w:lang w:eastAsia="uk-UA"/>
        </w:rPr>
        <w:t xml:space="preserve">Головний комплаєнс-менеджер повинен </w:t>
      </w:r>
      <w:r w:rsidR="00907CB9" w:rsidRPr="008755EE">
        <w:rPr>
          <w:szCs w:val="28"/>
          <w:lang w:eastAsia="uk-UA"/>
        </w:rPr>
        <w:t>відповідати вимогам, встановленим нормативно-правовим актом Національного банку з питань ліцензування та реєстрації надавачів фінансових послуг та умов провадження ними діяльності з надання фінансових послуг</w:t>
      </w:r>
      <w:r w:rsidRPr="008755EE">
        <w:rPr>
          <w:szCs w:val="28"/>
        </w:rPr>
        <w:t>.</w:t>
      </w:r>
    </w:p>
    <w:p w14:paraId="32238BCC" w14:textId="77777777" w:rsidR="00425B17" w:rsidRPr="008755EE" w:rsidRDefault="00425B17" w:rsidP="00AF23C2">
      <w:pPr>
        <w:pStyle w:val="rvps2"/>
        <w:widowControl w:val="0"/>
        <w:shd w:val="clear" w:color="auto" w:fill="FFFFFF"/>
        <w:suppressAutoHyphens w:val="0"/>
        <w:spacing w:before="0" w:after="240"/>
        <w:jc w:val="center"/>
        <w:outlineLvl w:val="1"/>
        <w:rPr>
          <w:bCs/>
          <w:szCs w:val="28"/>
        </w:rPr>
      </w:pPr>
      <w:r w:rsidRPr="008755EE">
        <w:rPr>
          <w:bCs/>
          <w:szCs w:val="28"/>
        </w:rPr>
        <w:t>1</w:t>
      </w:r>
      <w:r w:rsidR="007867CA" w:rsidRPr="008755EE">
        <w:rPr>
          <w:bCs/>
          <w:szCs w:val="28"/>
        </w:rPr>
        <w:t>0</w:t>
      </w:r>
      <w:r w:rsidRPr="008755EE">
        <w:rPr>
          <w:bCs/>
          <w:szCs w:val="28"/>
        </w:rPr>
        <w:t xml:space="preserve">. </w:t>
      </w:r>
      <w:r w:rsidRPr="008755EE">
        <w:rPr>
          <w:szCs w:val="28"/>
          <w:lang w:eastAsia="uk-UA"/>
        </w:rPr>
        <w:t>Культура управління ризиками</w:t>
      </w:r>
    </w:p>
    <w:p w14:paraId="18B6D1ED" w14:textId="165A4A38" w:rsidR="00797F68" w:rsidRPr="008755EE" w:rsidRDefault="00412EC6" w:rsidP="00B33F43">
      <w:pPr>
        <w:pStyle w:val="rvps2"/>
        <w:widowControl w:val="0"/>
        <w:numPr>
          <w:ilvl w:val="0"/>
          <w:numId w:val="104"/>
        </w:numPr>
        <w:shd w:val="clear" w:color="auto" w:fill="FFFFFF"/>
        <w:suppressAutoHyphens w:val="0"/>
        <w:spacing w:before="0" w:after="240"/>
        <w:ind w:left="0" w:firstLine="709"/>
        <w:jc w:val="both"/>
        <w:rPr>
          <w:bCs/>
          <w:szCs w:val="28"/>
        </w:rPr>
      </w:pPr>
      <w:r w:rsidRPr="008755EE">
        <w:rPr>
          <w:bCs/>
          <w:szCs w:val="28"/>
        </w:rPr>
        <w:t>Надавач фінансових послуг</w:t>
      </w:r>
      <w:r w:rsidR="00797F68" w:rsidRPr="008755EE">
        <w:rPr>
          <w:bCs/>
          <w:szCs w:val="28"/>
        </w:rPr>
        <w:t xml:space="preserve"> </w:t>
      </w:r>
      <w:r w:rsidR="00BB41A6" w:rsidRPr="008755EE">
        <w:rPr>
          <w:bCs/>
          <w:szCs w:val="28"/>
        </w:rPr>
        <w:t xml:space="preserve">повинен </w:t>
      </w:r>
      <w:r w:rsidR="00797F68" w:rsidRPr="008755EE">
        <w:rPr>
          <w:bCs/>
          <w:szCs w:val="28"/>
        </w:rPr>
        <w:t xml:space="preserve">запровадити культуру </w:t>
      </w:r>
      <w:r w:rsidR="0094602E" w:rsidRPr="008755EE">
        <w:rPr>
          <w:szCs w:val="28"/>
          <w:lang w:eastAsia="uk-UA"/>
        </w:rPr>
        <w:t>управління ризиками</w:t>
      </w:r>
      <w:r w:rsidR="00797F68" w:rsidRPr="008755EE">
        <w:rPr>
          <w:bCs/>
          <w:szCs w:val="28"/>
        </w:rPr>
        <w:t xml:space="preserve">, що </w:t>
      </w:r>
      <w:r w:rsidR="0094602E" w:rsidRPr="008755EE">
        <w:rPr>
          <w:bCs/>
          <w:szCs w:val="28"/>
        </w:rPr>
        <w:t>включає визначення корпоративних цінностей, просування обізнаності щодо ризиків та заходи для дотримання культури управління ризиками.</w:t>
      </w:r>
    </w:p>
    <w:p w14:paraId="38A02925" w14:textId="77777777" w:rsidR="00276CAB" w:rsidRPr="008755EE" w:rsidRDefault="00401001" w:rsidP="00B33F43">
      <w:pPr>
        <w:pStyle w:val="rvps2"/>
        <w:widowControl w:val="0"/>
        <w:numPr>
          <w:ilvl w:val="0"/>
          <w:numId w:val="104"/>
        </w:numPr>
        <w:shd w:val="clear" w:color="auto" w:fill="FFFFFF"/>
        <w:suppressAutoHyphens w:val="0"/>
        <w:spacing w:before="0" w:after="240"/>
        <w:ind w:left="0" w:firstLine="709"/>
        <w:jc w:val="both"/>
        <w:rPr>
          <w:bCs/>
          <w:szCs w:val="28"/>
        </w:rPr>
      </w:pPr>
      <w:r w:rsidRPr="008755EE">
        <w:rPr>
          <w:lang w:eastAsia="uk-UA"/>
        </w:rPr>
        <w:t xml:space="preserve">Головний </w:t>
      </w:r>
      <w:r w:rsidR="00276CAB" w:rsidRPr="008755EE">
        <w:rPr>
          <w:lang w:eastAsia="uk-UA"/>
        </w:rPr>
        <w:t>ризик-менеджер/</w:t>
      </w:r>
      <w:r w:rsidR="00BB41A6" w:rsidRPr="008755EE">
        <w:rPr>
          <w:bCs/>
          <w:lang w:eastAsia="uk-UA"/>
        </w:rPr>
        <w:t>г</w:t>
      </w:r>
      <w:r w:rsidR="00DC38C9" w:rsidRPr="008755EE">
        <w:rPr>
          <w:bCs/>
          <w:lang w:eastAsia="uk-UA"/>
        </w:rPr>
        <w:t>оловний комплаєнс-менеджер</w:t>
      </w:r>
      <w:r w:rsidR="00DC38C9" w:rsidRPr="008755EE">
        <w:rPr>
          <w:lang w:eastAsia="uk-UA"/>
        </w:rPr>
        <w:t xml:space="preserve"> </w:t>
      </w:r>
      <w:r w:rsidR="00276CAB" w:rsidRPr="008755EE">
        <w:rPr>
          <w:lang w:eastAsia="uk-UA"/>
        </w:rPr>
        <w:t xml:space="preserve">забезпечують дотримання </w:t>
      </w:r>
      <w:r w:rsidR="00276CAB" w:rsidRPr="008755EE">
        <w:rPr>
          <w:bCs/>
          <w:szCs w:val="28"/>
        </w:rPr>
        <w:t>культури управління ризиками.</w:t>
      </w:r>
    </w:p>
    <w:p w14:paraId="7357452F" w14:textId="12BA0169" w:rsidR="00DC38C9" w:rsidRPr="008755EE" w:rsidRDefault="00AB1F86" w:rsidP="00B33F43">
      <w:pPr>
        <w:pStyle w:val="rvps2"/>
        <w:widowControl w:val="0"/>
        <w:numPr>
          <w:ilvl w:val="0"/>
          <w:numId w:val="104"/>
        </w:numPr>
        <w:shd w:val="clear" w:color="auto" w:fill="FFFFFF"/>
        <w:suppressAutoHyphens w:val="0"/>
        <w:spacing w:before="0" w:after="240"/>
        <w:ind w:left="0" w:firstLine="709"/>
        <w:jc w:val="both"/>
        <w:rPr>
          <w:bCs/>
          <w:szCs w:val="28"/>
        </w:rPr>
      </w:pPr>
      <w:r w:rsidRPr="008755EE">
        <w:t>Кодекс поведінки (етики)</w:t>
      </w:r>
      <w:r w:rsidR="00FF376A" w:rsidRPr="008755EE">
        <w:rPr>
          <w:szCs w:val="28"/>
          <w:lang w:eastAsia="uk-UA"/>
        </w:rPr>
        <w:t>, який є документом, що затверджується радою/вищим органом</w:t>
      </w:r>
      <w:r w:rsidR="00CB74E5" w:rsidRPr="008755EE">
        <w:rPr>
          <w:szCs w:val="28"/>
          <w:lang w:eastAsia="uk-UA"/>
        </w:rPr>
        <w:t xml:space="preserve"> управління</w:t>
      </w:r>
      <w:r w:rsidR="00FF376A" w:rsidRPr="008755EE">
        <w:rPr>
          <w:szCs w:val="28"/>
          <w:lang w:eastAsia="uk-UA"/>
        </w:rPr>
        <w:t xml:space="preserve">, </w:t>
      </w:r>
      <w:r w:rsidRPr="008755EE">
        <w:rPr>
          <w:szCs w:val="28"/>
          <w:lang w:eastAsia="uk-UA"/>
        </w:rPr>
        <w:t>має визначати:</w:t>
      </w:r>
    </w:p>
    <w:p w14:paraId="7606069F" w14:textId="77777777" w:rsidR="0008040C" w:rsidRPr="008755EE" w:rsidRDefault="00922F5C" w:rsidP="00B33F43">
      <w:pPr>
        <w:pStyle w:val="13"/>
        <w:numPr>
          <w:ilvl w:val="0"/>
          <w:numId w:val="14"/>
        </w:numPr>
        <w:tabs>
          <w:tab w:val="left" w:pos="0"/>
        </w:tabs>
        <w:spacing w:after="240" w:line="240" w:lineRule="auto"/>
        <w:ind w:left="0" w:firstLine="709"/>
        <w:contextualSpacing w:val="0"/>
        <w:jc w:val="both"/>
        <w:rPr>
          <w:rFonts w:ascii="Times New Roman" w:hAnsi="Times New Roman"/>
          <w:sz w:val="28"/>
          <w:szCs w:val="28"/>
        </w:rPr>
      </w:pPr>
      <w:r w:rsidRPr="008755EE">
        <w:rPr>
          <w:rFonts w:ascii="Times New Roman" w:hAnsi="Times New Roman"/>
          <w:sz w:val="28"/>
          <w:szCs w:val="28"/>
        </w:rPr>
        <w:t>загальнообов’язкові норми поведінки для керівників та інших працівників, а також відповідальність за порушення цих норм;</w:t>
      </w:r>
    </w:p>
    <w:p w14:paraId="6038E6FD" w14:textId="2AE23EB7" w:rsidR="00B56147" w:rsidRPr="008755EE" w:rsidRDefault="00B56147" w:rsidP="00B33F43">
      <w:pPr>
        <w:pStyle w:val="13"/>
        <w:numPr>
          <w:ilvl w:val="0"/>
          <w:numId w:val="14"/>
        </w:numPr>
        <w:tabs>
          <w:tab w:val="left" w:pos="0"/>
        </w:tabs>
        <w:spacing w:after="240" w:line="240" w:lineRule="auto"/>
        <w:ind w:left="0" w:firstLine="709"/>
        <w:contextualSpacing w:val="0"/>
        <w:jc w:val="both"/>
        <w:rPr>
          <w:rFonts w:ascii="Times New Roman" w:hAnsi="Times New Roman"/>
          <w:sz w:val="28"/>
          <w:szCs w:val="28"/>
        </w:rPr>
      </w:pPr>
      <w:r w:rsidRPr="008755EE">
        <w:rPr>
          <w:rFonts w:ascii="Times New Roman" w:hAnsi="Times New Roman"/>
          <w:sz w:val="28"/>
          <w:szCs w:val="28"/>
        </w:rPr>
        <w:t xml:space="preserve">заборону щодо надання послуг чи консультацій клієнтам та контрагентам, спрямованих на </w:t>
      </w:r>
      <w:r w:rsidR="00412EC6" w:rsidRPr="008755EE">
        <w:rPr>
          <w:rFonts w:ascii="Times New Roman" w:hAnsi="Times New Roman"/>
          <w:sz w:val="28"/>
          <w:szCs w:val="28"/>
        </w:rPr>
        <w:t>порушення законодавства</w:t>
      </w:r>
      <w:r w:rsidR="00CB74E5" w:rsidRPr="008755EE">
        <w:rPr>
          <w:rFonts w:ascii="Times New Roman" w:hAnsi="Times New Roman"/>
          <w:sz w:val="28"/>
          <w:szCs w:val="28"/>
        </w:rPr>
        <w:t xml:space="preserve"> України</w:t>
      </w:r>
      <w:r w:rsidRPr="008755EE">
        <w:rPr>
          <w:rFonts w:ascii="Times New Roman" w:hAnsi="Times New Roman"/>
          <w:sz w:val="28"/>
          <w:szCs w:val="28"/>
        </w:rPr>
        <w:t>;</w:t>
      </w:r>
    </w:p>
    <w:p w14:paraId="0202610A" w14:textId="77777777" w:rsidR="00B56147" w:rsidRPr="008755EE" w:rsidRDefault="00B56147" w:rsidP="00B33F43">
      <w:pPr>
        <w:pStyle w:val="af3"/>
        <w:numPr>
          <w:ilvl w:val="0"/>
          <w:numId w:val="14"/>
        </w:numPr>
        <w:spacing w:after="240"/>
        <w:ind w:left="0" w:firstLine="709"/>
        <w:contextualSpacing w:val="0"/>
      </w:pPr>
      <w:r w:rsidRPr="008755EE">
        <w:rPr>
          <w:rFonts w:eastAsiaTheme="minorEastAsia"/>
        </w:rPr>
        <w:t>вимоги</w:t>
      </w:r>
      <w:r w:rsidRPr="008755EE">
        <w:t xml:space="preserve"> щодо дотримання культури управління ризиками;</w:t>
      </w:r>
    </w:p>
    <w:p w14:paraId="30516A0A" w14:textId="58DC2231" w:rsidR="00B56147" w:rsidRPr="00DA79C2" w:rsidRDefault="00B56147" w:rsidP="00B33F43">
      <w:pPr>
        <w:pStyle w:val="af3"/>
        <w:numPr>
          <w:ilvl w:val="0"/>
          <w:numId w:val="14"/>
        </w:numPr>
        <w:spacing w:after="240"/>
        <w:ind w:left="0" w:firstLine="709"/>
        <w:contextualSpacing w:val="0"/>
      </w:pPr>
      <w:r w:rsidRPr="008755EE">
        <w:t>заходи із запобігання порушенню прав споживачів</w:t>
      </w:r>
      <w:r w:rsidR="00F009E2" w:rsidRPr="008755EE">
        <w:t xml:space="preserve"> фінан</w:t>
      </w:r>
      <w:r w:rsidR="00C468B0" w:rsidRPr="008755EE">
        <w:t>сових та платіжних послуг</w:t>
      </w:r>
      <w:r w:rsidR="00D64CF2" w:rsidRPr="008755EE">
        <w:t xml:space="preserve">, </w:t>
      </w:r>
      <w:r w:rsidR="00510717">
        <w:t xml:space="preserve">відповідних </w:t>
      </w:r>
      <w:r w:rsidR="00D64CF2" w:rsidRPr="008755EE">
        <w:t>вимог законодавства</w:t>
      </w:r>
      <w:r w:rsidR="00C55278" w:rsidRPr="008755EE">
        <w:t xml:space="preserve"> </w:t>
      </w:r>
      <w:r w:rsidR="00CB74E5" w:rsidRPr="008755EE">
        <w:t xml:space="preserve">України </w:t>
      </w:r>
      <w:r w:rsidR="00C55278" w:rsidRPr="008755EE">
        <w:t xml:space="preserve">щодо захисту </w:t>
      </w:r>
      <w:r w:rsidR="00510717">
        <w:t xml:space="preserve">їх </w:t>
      </w:r>
      <w:r w:rsidR="00C55278" w:rsidRPr="008755EE">
        <w:t>прав</w:t>
      </w:r>
      <w:r w:rsidRPr="00DA79C2">
        <w:t>;</w:t>
      </w:r>
    </w:p>
    <w:p w14:paraId="3E5DDE52" w14:textId="77777777" w:rsidR="00B56147" w:rsidRPr="008755EE" w:rsidRDefault="00B56147" w:rsidP="00B33F43">
      <w:pPr>
        <w:pStyle w:val="af3"/>
        <w:numPr>
          <w:ilvl w:val="0"/>
          <w:numId w:val="14"/>
        </w:numPr>
        <w:spacing w:after="240"/>
        <w:ind w:left="0" w:firstLine="709"/>
        <w:contextualSpacing w:val="0"/>
      </w:pPr>
      <w:r w:rsidRPr="008755EE">
        <w:lastRenderedPageBreak/>
        <w:t xml:space="preserve">заходи </w:t>
      </w:r>
      <w:r w:rsidR="00EB21CC" w:rsidRPr="008755EE">
        <w:t xml:space="preserve">та процедури </w:t>
      </w:r>
      <w:r w:rsidRPr="008755EE">
        <w:t>із запобігання корупційним діям та хабарництву</w:t>
      </w:r>
      <w:r w:rsidR="005240F1" w:rsidRPr="008755EE">
        <w:t>, а також заборону</w:t>
      </w:r>
      <w:r w:rsidR="00922F5C" w:rsidRPr="008755EE">
        <w:t xml:space="preserve"> </w:t>
      </w:r>
      <w:r w:rsidR="005240F1" w:rsidRPr="008755EE">
        <w:t>на здійснення іншої незаконної діяльності</w:t>
      </w:r>
      <w:r w:rsidRPr="008755EE">
        <w:t xml:space="preserve">; </w:t>
      </w:r>
    </w:p>
    <w:p w14:paraId="3226D4B8" w14:textId="546A7440" w:rsidR="00B56147" w:rsidRPr="008755EE" w:rsidRDefault="00B56147" w:rsidP="00B33F43">
      <w:pPr>
        <w:pStyle w:val="af3"/>
        <w:numPr>
          <w:ilvl w:val="0"/>
          <w:numId w:val="14"/>
        </w:numPr>
        <w:spacing w:after="240"/>
        <w:ind w:left="0" w:firstLine="709"/>
        <w:contextualSpacing w:val="0"/>
      </w:pPr>
      <w:r w:rsidRPr="008755EE">
        <w:t>гарантії рівності</w:t>
      </w:r>
      <w:r w:rsidR="00D904F3" w:rsidRPr="008755EE">
        <w:t xml:space="preserve"> у</w:t>
      </w:r>
      <w:r w:rsidRPr="008755EE">
        <w:t xml:space="preserve"> відносин</w:t>
      </w:r>
      <w:r w:rsidR="00D904F3" w:rsidRPr="008755EE">
        <w:t>ах</w:t>
      </w:r>
      <w:r w:rsidRPr="008755EE">
        <w:t xml:space="preserve"> між </w:t>
      </w:r>
      <w:r w:rsidR="00D713CE" w:rsidRPr="008755EE">
        <w:t>надавачем фінансових послуг</w:t>
      </w:r>
      <w:r w:rsidRPr="008755EE">
        <w:t xml:space="preserve"> та </w:t>
      </w:r>
      <w:r w:rsidR="00E01016" w:rsidRPr="008755EE">
        <w:t xml:space="preserve">його </w:t>
      </w:r>
      <w:r w:rsidRPr="008755EE">
        <w:t>клієнтами, працівниками, постачальниками та конкурентами;</w:t>
      </w:r>
    </w:p>
    <w:p w14:paraId="16BB6406" w14:textId="7546BA62" w:rsidR="00B56147" w:rsidRPr="008755EE" w:rsidRDefault="00B56147" w:rsidP="00CD1A61">
      <w:pPr>
        <w:pStyle w:val="af3"/>
        <w:numPr>
          <w:ilvl w:val="0"/>
          <w:numId w:val="14"/>
        </w:numPr>
        <w:ind w:left="0" w:firstLine="709"/>
        <w:contextualSpacing w:val="0"/>
      </w:pPr>
      <w:r w:rsidRPr="008755EE">
        <w:t>принципи оброблення, зберігання та розповсюдження конфіденційної та інсайдерської інформації</w:t>
      </w:r>
      <w:r w:rsidR="00B9306B" w:rsidRPr="008755EE">
        <w:t>, персональних даних</w:t>
      </w:r>
      <w:r w:rsidRPr="008755EE">
        <w:t>.</w:t>
      </w:r>
    </w:p>
    <w:p w14:paraId="2DF8F11B" w14:textId="0F4DBD40" w:rsidR="00B56147" w:rsidRPr="008755EE" w:rsidRDefault="00B56147" w:rsidP="00170327">
      <w:pPr>
        <w:autoSpaceDE w:val="0"/>
        <w:autoSpaceDN w:val="0"/>
        <w:adjustRightInd w:val="0"/>
        <w:spacing w:after="240"/>
        <w:ind w:firstLine="709"/>
      </w:pPr>
      <w:r w:rsidRPr="008755EE">
        <w:t xml:space="preserve">Кодекс поведінки </w:t>
      </w:r>
      <w:r w:rsidR="00FF376A" w:rsidRPr="008755EE">
        <w:t xml:space="preserve">(етики) </w:t>
      </w:r>
      <w:r w:rsidRPr="008755EE">
        <w:t xml:space="preserve">може визначати інші норми, політику чи обмеження додатково до встановлених у пункті </w:t>
      </w:r>
      <w:r w:rsidR="00370449" w:rsidRPr="008755EE">
        <w:t xml:space="preserve">42 </w:t>
      </w:r>
      <w:r w:rsidRPr="008755EE">
        <w:t>глави 10 розділу ІІ цього Положення.</w:t>
      </w:r>
    </w:p>
    <w:p w14:paraId="424651C1" w14:textId="77777777" w:rsidR="00434C27" w:rsidRPr="008755EE" w:rsidRDefault="00E3751C" w:rsidP="00A17353">
      <w:pPr>
        <w:pStyle w:val="rvps2"/>
        <w:widowControl w:val="0"/>
        <w:numPr>
          <w:ilvl w:val="0"/>
          <w:numId w:val="112"/>
        </w:numPr>
        <w:shd w:val="clear" w:color="auto" w:fill="FFFFFF"/>
        <w:suppressAutoHyphens w:val="0"/>
        <w:spacing w:before="0" w:after="240"/>
        <w:ind w:left="0" w:firstLine="709"/>
        <w:jc w:val="both"/>
        <w:rPr>
          <w:szCs w:val="28"/>
          <w:lang w:eastAsia="uk-UA"/>
        </w:rPr>
      </w:pPr>
      <w:r w:rsidRPr="008755EE">
        <w:rPr>
          <w:szCs w:val="28"/>
          <w:lang w:eastAsia="uk-UA"/>
        </w:rPr>
        <w:t xml:space="preserve">Політика запобігання конфліктам інтересів має </w:t>
      </w:r>
      <w:r w:rsidR="00434C27" w:rsidRPr="008755EE">
        <w:rPr>
          <w:szCs w:val="28"/>
          <w:lang w:eastAsia="uk-UA"/>
        </w:rPr>
        <w:t xml:space="preserve">відповідати вимогам, встановленим нормативно-правовим актом Національного банку з питань ліцензування та реєстрації надавачів фінансових послуг та умов провадження ними діяльності з надання фінансових послуг, </w:t>
      </w:r>
      <w:r w:rsidRPr="008755EE">
        <w:rPr>
          <w:szCs w:val="28"/>
          <w:lang w:eastAsia="uk-UA"/>
        </w:rPr>
        <w:t>забезпечувати контроль за своєчасним виявленням, запобіганням та врегулюванням конфлікту інтересів</w:t>
      </w:r>
      <w:r w:rsidR="00434C27" w:rsidRPr="008755EE">
        <w:rPr>
          <w:szCs w:val="28"/>
          <w:lang w:eastAsia="uk-UA"/>
        </w:rPr>
        <w:t>.</w:t>
      </w:r>
    </w:p>
    <w:p w14:paraId="1EBB34C1" w14:textId="77777777" w:rsidR="000852A7" w:rsidRPr="008755EE" w:rsidRDefault="000852A7" w:rsidP="00AF23C2">
      <w:pPr>
        <w:pStyle w:val="af7"/>
        <w:tabs>
          <w:tab w:val="left" w:pos="0"/>
        </w:tabs>
        <w:spacing w:after="0" w:line="240" w:lineRule="auto"/>
        <w:jc w:val="center"/>
        <w:outlineLvl w:val="1"/>
        <w:rPr>
          <w:rFonts w:cs="Times New Roman"/>
          <w:sz w:val="28"/>
          <w:szCs w:val="28"/>
          <w:lang w:eastAsia="uk-UA"/>
        </w:rPr>
      </w:pPr>
      <w:r w:rsidRPr="008755EE">
        <w:rPr>
          <w:rFonts w:cs="Times New Roman"/>
          <w:sz w:val="28"/>
          <w:szCs w:val="28"/>
          <w:lang w:eastAsia="uk-UA"/>
        </w:rPr>
        <w:t>11. Внутрішні документи з питань управління ризиками</w:t>
      </w:r>
    </w:p>
    <w:p w14:paraId="0EE38936" w14:textId="77777777" w:rsidR="000852A7" w:rsidRPr="008755EE" w:rsidRDefault="000852A7" w:rsidP="00257E52">
      <w:pPr>
        <w:pStyle w:val="af7"/>
        <w:tabs>
          <w:tab w:val="left" w:pos="0"/>
        </w:tabs>
        <w:spacing w:after="0" w:line="240" w:lineRule="auto"/>
        <w:rPr>
          <w:rFonts w:cs="Times New Roman"/>
          <w:sz w:val="28"/>
          <w:szCs w:val="28"/>
          <w:lang w:eastAsia="uk-UA"/>
        </w:rPr>
      </w:pPr>
    </w:p>
    <w:p w14:paraId="2B491C14" w14:textId="4DBD188F" w:rsidR="00475477" w:rsidRPr="004F7500" w:rsidRDefault="00D64CF2" w:rsidP="00FA4CCF">
      <w:pPr>
        <w:pStyle w:val="rvps2"/>
        <w:widowControl w:val="0"/>
        <w:numPr>
          <w:ilvl w:val="0"/>
          <w:numId w:val="113"/>
        </w:numPr>
        <w:shd w:val="clear" w:color="auto" w:fill="FFFFFF"/>
        <w:suppressAutoHyphens w:val="0"/>
        <w:spacing w:before="0" w:after="0"/>
        <w:ind w:left="0" w:firstLine="709"/>
        <w:jc w:val="both"/>
        <w:rPr>
          <w:bCs/>
          <w:szCs w:val="28"/>
        </w:rPr>
      </w:pPr>
      <w:r w:rsidRPr="00665A1E">
        <w:rPr>
          <w:szCs w:val="28"/>
          <w:lang w:eastAsia="uk-UA"/>
        </w:rPr>
        <w:t>Надавач фінансових послуг</w:t>
      </w:r>
      <w:r w:rsidR="000852A7" w:rsidRPr="00665A1E">
        <w:rPr>
          <w:szCs w:val="28"/>
          <w:lang w:eastAsia="uk-UA"/>
        </w:rPr>
        <w:t xml:space="preserve"> розробляє</w:t>
      </w:r>
      <w:r w:rsidR="00B9306B" w:rsidRPr="00665A1E">
        <w:rPr>
          <w:szCs w:val="28"/>
          <w:lang w:eastAsia="uk-UA"/>
        </w:rPr>
        <w:t>, затверджує і впроваджує</w:t>
      </w:r>
      <w:r w:rsidR="000852A7" w:rsidRPr="00665A1E">
        <w:rPr>
          <w:szCs w:val="28"/>
          <w:lang w:eastAsia="uk-UA"/>
        </w:rPr>
        <w:t xml:space="preserve"> внутрішні документи з питань управління ризиками, мінімальний перелік яких визначений у додатку </w:t>
      </w:r>
      <w:r w:rsidR="005C14F8" w:rsidRPr="00665A1E">
        <w:rPr>
          <w:szCs w:val="28"/>
          <w:lang w:eastAsia="uk-UA"/>
        </w:rPr>
        <w:t>1</w:t>
      </w:r>
      <w:r w:rsidR="000852A7" w:rsidRPr="00665A1E">
        <w:rPr>
          <w:szCs w:val="28"/>
          <w:lang w:eastAsia="uk-UA"/>
        </w:rPr>
        <w:t xml:space="preserve"> до цього Положення, з урахуванням вимог цього Положення, а також вимог законодавства України</w:t>
      </w:r>
      <w:r w:rsidR="00F8662C" w:rsidRPr="00665A1E">
        <w:rPr>
          <w:szCs w:val="28"/>
          <w:lang w:eastAsia="uk-UA"/>
        </w:rPr>
        <w:t>,</w:t>
      </w:r>
      <w:r w:rsidR="005F7773" w:rsidRPr="00665A1E">
        <w:rPr>
          <w:szCs w:val="28"/>
          <w:lang w:eastAsia="uk-UA"/>
        </w:rPr>
        <w:t xml:space="preserve"> </w:t>
      </w:r>
      <w:r w:rsidR="00434265" w:rsidRPr="00665A1E">
        <w:rPr>
          <w:bCs/>
          <w:szCs w:val="28"/>
        </w:rPr>
        <w:t xml:space="preserve">міжнародних </w:t>
      </w:r>
      <w:r w:rsidR="00665A1E" w:rsidRPr="00665A1E">
        <w:rPr>
          <w:bCs/>
          <w:szCs w:val="28"/>
        </w:rPr>
        <w:t xml:space="preserve">стандартів регулювання та нагляду у сфері фінансових послуг, включаючи </w:t>
      </w:r>
      <w:r w:rsidR="00510717" w:rsidRPr="00F61EE3">
        <w:rPr>
          <w:color w:val="333333"/>
          <w:szCs w:val="28"/>
          <w:lang w:eastAsia="uk-UA"/>
        </w:rPr>
        <w:t>“</w:t>
      </w:r>
      <w:r w:rsidR="00665A1E" w:rsidRPr="004F7500">
        <w:rPr>
          <w:szCs w:val="28"/>
          <w:lang w:eastAsia="uk-UA"/>
        </w:rPr>
        <w:t>Основні принципи страхування</w:t>
      </w:r>
      <w:r w:rsidR="00510717" w:rsidRPr="004F7500">
        <w:rPr>
          <w:szCs w:val="28"/>
          <w:lang w:eastAsia="uk-UA"/>
        </w:rPr>
        <w:t>”</w:t>
      </w:r>
      <w:r w:rsidR="00665A1E" w:rsidRPr="004F7500">
        <w:rPr>
          <w:szCs w:val="28"/>
          <w:lang w:eastAsia="uk-UA"/>
        </w:rPr>
        <w:t xml:space="preserve"> Міжнародної асоціації органів нагляду за страховою діяльністю (англ</w:t>
      </w:r>
      <w:r w:rsidR="00EA09EA" w:rsidRPr="004F7500">
        <w:rPr>
          <w:szCs w:val="28"/>
          <w:lang w:eastAsia="uk-UA"/>
        </w:rPr>
        <w:t>ійською</w:t>
      </w:r>
      <w:r w:rsidR="00665A1E" w:rsidRPr="004F7500">
        <w:rPr>
          <w:szCs w:val="28"/>
          <w:lang w:eastAsia="uk-UA"/>
        </w:rPr>
        <w:t xml:space="preserve"> мовою International Association of Insurance Supervisors,</w:t>
      </w:r>
      <w:r w:rsidR="00665A1E" w:rsidRPr="004F7500">
        <w:rPr>
          <w:rFonts w:ascii="Arial" w:hAnsi="Arial" w:cs="Arial"/>
          <w:sz w:val="21"/>
          <w:szCs w:val="21"/>
          <w:shd w:val="clear" w:color="auto" w:fill="FFFFFF"/>
        </w:rPr>
        <w:t xml:space="preserve"> </w:t>
      </w:r>
      <w:r w:rsidR="00665A1E" w:rsidRPr="004F7500">
        <w:rPr>
          <w:bCs/>
          <w:szCs w:val="28"/>
          <w:lang w:val="en-US"/>
        </w:rPr>
        <w:t>IAIS</w:t>
      </w:r>
      <w:r w:rsidR="00665A1E" w:rsidRPr="004F7500">
        <w:rPr>
          <w:bCs/>
          <w:szCs w:val="28"/>
        </w:rPr>
        <w:t>)</w:t>
      </w:r>
      <w:r w:rsidR="00475477" w:rsidRPr="004F7500">
        <w:rPr>
          <w:bCs/>
          <w:szCs w:val="28"/>
        </w:rPr>
        <w:t xml:space="preserve">. </w:t>
      </w:r>
    </w:p>
    <w:p w14:paraId="4A139FD4" w14:textId="0C1F9E6A" w:rsidR="000852A7" w:rsidRPr="00475477" w:rsidRDefault="00475477" w:rsidP="00475477">
      <w:pPr>
        <w:pStyle w:val="rvps2"/>
        <w:widowControl w:val="0"/>
        <w:shd w:val="clear" w:color="auto" w:fill="FFFFFF"/>
        <w:suppressAutoHyphens w:val="0"/>
        <w:spacing w:before="0" w:after="240"/>
        <w:ind w:firstLine="709"/>
        <w:jc w:val="both"/>
        <w:rPr>
          <w:bCs/>
          <w:szCs w:val="28"/>
        </w:rPr>
      </w:pPr>
      <w:r w:rsidRPr="00790E98">
        <w:rPr>
          <w:bCs/>
          <w:szCs w:val="28"/>
        </w:rPr>
        <w:t>Надавач фінансових послуг також має право враховувати принципи</w:t>
      </w:r>
      <w:r w:rsidR="00665A1E" w:rsidRPr="00790E98">
        <w:rPr>
          <w:bCs/>
          <w:szCs w:val="28"/>
        </w:rPr>
        <w:t xml:space="preserve"> </w:t>
      </w:r>
      <w:r w:rsidR="005F7773" w:rsidRPr="00790E98">
        <w:rPr>
          <w:bCs/>
          <w:szCs w:val="28"/>
        </w:rPr>
        <w:t xml:space="preserve">і </w:t>
      </w:r>
      <w:r w:rsidR="00665A1E" w:rsidRPr="00790E98">
        <w:rPr>
          <w:bCs/>
          <w:szCs w:val="28"/>
        </w:rPr>
        <w:t xml:space="preserve">стандарти </w:t>
      </w:r>
      <w:r w:rsidR="005F7773" w:rsidRPr="00790E98">
        <w:rPr>
          <w:bCs/>
          <w:szCs w:val="28"/>
        </w:rPr>
        <w:t>корпоративного управління, внутрішнього контролю та управління ризиками</w:t>
      </w:r>
      <w:r w:rsidR="006017CE" w:rsidRPr="00790E98">
        <w:rPr>
          <w:bCs/>
          <w:szCs w:val="28"/>
        </w:rPr>
        <w:t>, включаючи рекомендації Міжнародної асоціації органів страхового нагляду (</w:t>
      </w:r>
      <w:r w:rsidR="006017CE" w:rsidRPr="00790E98">
        <w:rPr>
          <w:bCs/>
          <w:szCs w:val="28"/>
          <w:lang w:val="en-US"/>
        </w:rPr>
        <w:t>IAIS</w:t>
      </w:r>
      <w:r w:rsidR="006017CE" w:rsidRPr="00790E98">
        <w:rPr>
          <w:bCs/>
          <w:szCs w:val="28"/>
        </w:rPr>
        <w:t>),</w:t>
      </w:r>
      <w:r w:rsidR="006017CE" w:rsidRPr="004F7500">
        <w:rPr>
          <w:bCs/>
          <w:szCs w:val="28"/>
        </w:rPr>
        <w:t xml:space="preserve"> </w:t>
      </w:r>
      <w:r w:rsidR="00F61EE3" w:rsidRPr="004F7500">
        <w:rPr>
          <w:szCs w:val="28"/>
        </w:rPr>
        <w:t>Комітету спонсорських організацій Комісії Тредвея (</w:t>
      </w:r>
      <w:r w:rsidR="00F61EE3" w:rsidRPr="004F7500">
        <w:rPr>
          <w:bCs/>
          <w:szCs w:val="28"/>
        </w:rPr>
        <w:t xml:space="preserve">англійською </w:t>
      </w:r>
      <w:r w:rsidR="00F61EE3">
        <w:rPr>
          <w:bCs/>
          <w:szCs w:val="28"/>
        </w:rPr>
        <w:t xml:space="preserve">мовою </w:t>
      </w:r>
      <w:r w:rsidR="00F61EE3" w:rsidRPr="00475477">
        <w:rPr>
          <w:bCs/>
          <w:szCs w:val="28"/>
        </w:rPr>
        <w:t>The Committee of Sponsoring Organizations of the Treadway Commission, COSO</w:t>
      </w:r>
      <w:r w:rsidR="00F61EE3">
        <w:rPr>
          <w:szCs w:val="28"/>
        </w:rPr>
        <w:t>) “Внутрішній контроль – Інтегрована модель” 2013 року та “Управління ризиками підприємства – Інтеграція зі стратегією та ефективністю” 2017 року</w:t>
      </w:r>
      <w:r w:rsidR="00F61EE3" w:rsidRPr="00475477">
        <w:rPr>
          <w:bCs/>
          <w:szCs w:val="28"/>
        </w:rPr>
        <w:t>.</w:t>
      </w:r>
    </w:p>
    <w:p w14:paraId="6DE75F3B" w14:textId="371181F2" w:rsidR="004527C0" w:rsidRPr="008755EE" w:rsidRDefault="002442D0" w:rsidP="00A17353">
      <w:pPr>
        <w:pStyle w:val="rvps2"/>
        <w:widowControl w:val="0"/>
        <w:numPr>
          <w:ilvl w:val="0"/>
          <w:numId w:val="113"/>
        </w:numPr>
        <w:shd w:val="clear" w:color="auto" w:fill="FFFFFF"/>
        <w:suppressAutoHyphens w:val="0"/>
        <w:spacing w:before="0" w:after="240"/>
        <w:ind w:left="0" w:firstLine="709"/>
        <w:jc w:val="both"/>
        <w:rPr>
          <w:szCs w:val="28"/>
          <w:lang w:eastAsia="uk-UA"/>
        </w:rPr>
      </w:pPr>
      <w:r w:rsidRPr="008755EE">
        <w:rPr>
          <w:szCs w:val="28"/>
          <w:lang w:eastAsia="uk-UA"/>
        </w:rPr>
        <w:t>Надавач фінансових послуг</w:t>
      </w:r>
      <w:r w:rsidR="004527C0" w:rsidRPr="008755EE">
        <w:rPr>
          <w:szCs w:val="28"/>
          <w:lang w:eastAsia="uk-UA"/>
        </w:rPr>
        <w:t xml:space="preserve"> розробляє внутрішні документи у формі </w:t>
      </w:r>
      <w:r w:rsidR="00E01016" w:rsidRPr="008755EE">
        <w:rPr>
          <w:szCs w:val="28"/>
          <w:lang w:eastAsia="uk-UA"/>
        </w:rPr>
        <w:t xml:space="preserve">стратегій, </w:t>
      </w:r>
      <w:r w:rsidR="00BA54B9" w:rsidRPr="008755EE">
        <w:rPr>
          <w:szCs w:val="28"/>
          <w:lang w:eastAsia="uk-UA"/>
        </w:rPr>
        <w:t xml:space="preserve">політик, </w:t>
      </w:r>
      <w:r w:rsidR="004527C0" w:rsidRPr="008755EE">
        <w:rPr>
          <w:szCs w:val="28"/>
          <w:lang w:eastAsia="uk-UA"/>
        </w:rPr>
        <w:t>положень, порядків, процедур або іншій формі, які документально закріплюють процес управління ризиками та враховують вимоги цього Положення.</w:t>
      </w:r>
    </w:p>
    <w:p w14:paraId="603D44C1" w14:textId="77777777" w:rsidR="004527C0" w:rsidRPr="008755EE" w:rsidRDefault="002442D0" w:rsidP="00A17353">
      <w:pPr>
        <w:pStyle w:val="rvps2"/>
        <w:widowControl w:val="0"/>
        <w:numPr>
          <w:ilvl w:val="0"/>
          <w:numId w:val="113"/>
        </w:numPr>
        <w:shd w:val="clear" w:color="auto" w:fill="FFFFFF"/>
        <w:suppressAutoHyphens w:val="0"/>
        <w:spacing w:before="0" w:after="240"/>
        <w:ind w:left="0" w:firstLine="709"/>
        <w:jc w:val="both"/>
        <w:rPr>
          <w:szCs w:val="28"/>
          <w:lang w:eastAsia="uk-UA"/>
        </w:rPr>
      </w:pPr>
      <w:r w:rsidRPr="008755EE">
        <w:rPr>
          <w:szCs w:val="28"/>
          <w:lang w:eastAsia="uk-UA"/>
        </w:rPr>
        <w:t>Надавач фінансових послуг</w:t>
      </w:r>
      <w:r w:rsidR="004527C0" w:rsidRPr="008755EE">
        <w:rPr>
          <w:szCs w:val="28"/>
          <w:lang w:eastAsia="uk-UA"/>
        </w:rPr>
        <w:t xml:space="preserve"> має право об’єднувати окремі внутрішні документи в один або кілька документів, не порушуючи вимог цього Положення </w:t>
      </w:r>
      <w:r w:rsidR="004527C0" w:rsidRPr="008755EE">
        <w:rPr>
          <w:szCs w:val="28"/>
          <w:lang w:eastAsia="uk-UA"/>
        </w:rPr>
        <w:lastRenderedPageBreak/>
        <w:t>щодо їх розроблення, наповнення, затвердження, перегляду та інших вимог.</w:t>
      </w:r>
    </w:p>
    <w:p w14:paraId="298396BA" w14:textId="1CD5BECC" w:rsidR="001F0F1B" w:rsidRPr="008755EE" w:rsidRDefault="001F0F1B" w:rsidP="00A17353">
      <w:pPr>
        <w:pStyle w:val="rvps2"/>
        <w:widowControl w:val="0"/>
        <w:numPr>
          <w:ilvl w:val="0"/>
          <w:numId w:val="113"/>
        </w:numPr>
        <w:shd w:val="clear" w:color="auto" w:fill="FFFFFF"/>
        <w:suppressAutoHyphens w:val="0"/>
        <w:spacing w:before="0" w:after="240"/>
        <w:ind w:left="0" w:firstLine="709"/>
        <w:jc w:val="both"/>
        <w:rPr>
          <w:szCs w:val="28"/>
          <w:lang w:eastAsia="uk-UA"/>
        </w:rPr>
      </w:pPr>
      <w:r w:rsidRPr="008755EE">
        <w:rPr>
          <w:szCs w:val="28"/>
          <w:lang w:eastAsia="uk-UA"/>
        </w:rPr>
        <w:t xml:space="preserve">Внутрішні документи з питань управління ризиками мають визначати </w:t>
      </w:r>
      <w:r w:rsidR="00192767" w:rsidRPr="008755EE">
        <w:rPr>
          <w:szCs w:val="28"/>
          <w:lang w:eastAsia="uk-UA"/>
        </w:rPr>
        <w:t xml:space="preserve">також </w:t>
      </w:r>
      <w:r w:rsidRPr="008755EE">
        <w:rPr>
          <w:szCs w:val="28"/>
          <w:lang w:eastAsia="uk-UA"/>
        </w:rPr>
        <w:t xml:space="preserve">порядок взаємодії між усіма організаційними рівнями </w:t>
      </w:r>
      <w:r w:rsidR="002442D0" w:rsidRPr="008755EE">
        <w:rPr>
          <w:szCs w:val="28"/>
          <w:lang w:eastAsia="uk-UA"/>
        </w:rPr>
        <w:t>надавача фінансових послуг</w:t>
      </w:r>
      <w:r w:rsidRPr="008755EE">
        <w:rPr>
          <w:szCs w:val="28"/>
          <w:lang w:eastAsia="uk-UA"/>
        </w:rPr>
        <w:t xml:space="preserve">, </w:t>
      </w:r>
      <w:r w:rsidR="00192767" w:rsidRPr="008755EE">
        <w:rPr>
          <w:szCs w:val="28"/>
          <w:lang w:eastAsia="uk-UA"/>
        </w:rPr>
        <w:t xml:space="preserve">включаючи </w:t>
      </w:r>
      <w:r w:rsidRPr="008755EE">
        <w:rPr>
          <w:szCs w:val="28"/>
          <w:lang w:eastAsia="uk-UA"/>
        </w:rPr>
        <w:t xml:space="preserve">рівень керівників </w:t>
      </w:r>
      <w:r w:rsidR="002442D0" w:rsidRPr="008755EE">
        <w:rPr>
          <w:szCs w:val="28"/>
          <w:lang w:eastAsia="uk-UA"/>
        </w:rPr>
        <w:t>надавача фінансових послуг</w:t>
      </w:r>
      <w:r w:rsidRPr="008755EE">
        <w:rPr>
          <w:szCs w:val="28"/>
          <w:lang w:eastAsia="uk-UA"/>
        </w:rPr>
        <w:t>.</w:t>
      </w:r>
    </w:p>
    <w:p w14:paraId="383A25A7" w14:textId="70F37B6C" w:rsidR="001F0F1B" w:rsidRPr="008755EE" w:rsidRDefault="002442D0" w:rsidP="00A17353">
      <w:pPr>
        <w:pStyle w:val="rvps2"/>
        <w:widowControl w:val="0"/>
        <w:numPr>
          <w:ilvl w:val="0"/>
          <w:numId w:val="113"/>
        </w:numPr>
        <w:shd w:val="clear" w:color="auto" w:fill="FFFFFF"/>
        <w:suppressAutoHyphens w:val="0"/>
        <w:spacing w:before="0" w:after="240"/>
        <w:ind w:left="0" w:firstLine="709"/>
        <w:jc w:val="both"/>
        <w:rPr>
          <w:szCs w:val="28"/>
          <w:lang w:eastAsia="uk-UA"/>
        </w:rPr>
      </w:pPr>
      <w:r w:rsidRPr="008755EE">
        <w:rPr>
          <w:szCs w:val="28"/>
          <w:lang w:eastAsia="uk-UA"/>
        </w:rPr>
        <w:t>Надавач фінансових послуг</w:t>
      </w:r>
      <w:r w:rsidR="001F0F1B" w:rsidRPr="008755EE">
        <w:rPr>
          <w:szCs w:val="28"/>
          <w:lang w:eastAsia="uk-UA"/>
        </w:rPr>
        <w:t xml:space="preserve"> своєчасно перегляда</w:t>
      </w:r>
      <w:r w:rsidR="000975DE" w:rsidRPr="008755EE">
        <w:rPr>
          <w:szCs w:val="28"/>
          <w:lang w:eastAsia="uk-UA"/>
        </w:rPr>
        <w:t xml:space="preserve">є </w:t>
      </w:r>
      <w:r w:rsidR="001F0F1B" w:rsidRPr="008755EE">
        <w:rPr>
          <w:szCs w:val="28"/>
          <w:lang w:eastAsia="uk-UA"/>
        </w:rPr>
        <w:t xml:space="preserve">та оновлює (актуалізує) </w:t>
      </w:r>
      <w:r w:rsidR="00547C91" w:rsidRPr="008755EE">
        <w:rPr>
          <w:szCs w:val="28"/>
          <w:lang w:eastAsia="uk-UA"/>
        </w:rPr>
        <w:t xml:space="preserve">внутрішні </w:t>
      </w:r>
      <w:r w:rsidR="001F0F1B" w:rsidRPr="008755EE">
        <w:rPr>
          <w:szCs w:val="28"/>
          <w:lang w:eastAsia="uk-UA"/>
        </w:rPr>
        <w:t>документи з питань управління ризиками з урахуванням змін у законодавстві</w:t>
      </w:r>
      <w:r w:rsidR="00CB74E5" w:rsidRPr="008755EE">
        <w:rPr>
          <w:szCs w:val="28"/>
          <w:lang w:eastAsia="uk-UA"/>
        </w:rPr>
        <w:t xml:space="preserve"> України</w:t>
      </w:r>
      <w:r w:rsidR="001F0F1B" w:rsidRPr="008755EE">
        <w:rPr>
          <w:szCs w:val="28"/>
          <w:lang w:eastAsia="uk-UA"/>
        </w:rPr>
        <w:t xml:space="preserve">, дія яких поширюється на </w:t>
      </w:r>
      <w:r w:rsidRPr="008755EE">
        <w:rPr>
          <w:szCs w:val="28"/>
          <w:lang w:eastAsia="uk-UA"/>
        </w:rPr>
        <w:t>надавача фінансових послуг</w:t>
      </w:r>
      <w:r w:rsidR="001F0F1B" w:rsidRPr="008755EE">
        <w:rPr>
          <w:szCs w:val="28"/>
          <w:lang w:eastAsia="uk-UA"/>
        </w:rPr>
        <w:t>.</w:t>
      </w:r>
    </w:p>
    <w:p w14:paraId="29C34778" w14:textId="260AB660" w:rsidR="000975DE" w:rsidRPr="008755EE" w:rsidRDefault="00BB41A6" w:rsidP="00A17353">
      <w:pPr>
        <w:pStyle w:val="rvps2"/>
        <w:widowControl w:val="0"/>
        <w:numPr>
          <w:ilvl w:val="0"/>
          <w:numId w:val="113"/>
        </w:numPr>
        <w:shd w:val="clear" w:color="auto" w:fill="FFFFFF"/>
        <w:suppressAutoHyphens w:val="0"/>
        <w:spacing w:before="0" w:after="240"/>
        <w:ind w:left="0" w:firstLine="709"/>
        <w:jc w:val="both"/>
        <w:rPr>
          <w:szCs w:val="28"/>
          <w:lang w:eastAsia="uk-UA"/>
        </w:rPr>
      </w:pPr>
      <w:r w:rsidRPr="008755EE">
        <w:rPr>
          <w:szCs w:val="28"/>
          <w:lang w:eastAsia="uk-UA"/>
        </w:rPr>
        <w:t>Профіль</w:t>
      </w:r>
      <w:r w:rsidR="000975DE" w:rsidRPr="008755EE">
        <w:rPr>
          <w:szCs w:val="28"/>
          <w:lang w:eastAsia="uk-UA"/>
        </w:rPr>
        <w:t xml:space="preserve"> ризиків</w:t>
      </w:r>
      <w:r w:rsidR="000F2B1A" w:rsidRPr="008755EE">
        <w:rPr>
          <w:szCs w:val="28"/>
          <w:lang w:eastAsia="uk-UA"/>
        </w:rPr>
        <w:t xml:space="preserve">, </w:t>
      </w:r>
      <w:r w:rsidR="003D753C" w:rsidRPr="008755EE">
        <w:rPr>
          <w:szCs w:val="28"/>
          <w:lang w:eastAsia="uk-UA"/>
        </w:rPr>
        <w:t xml:space="preserve">орієнтовний </w:t>
      </w:r>
      <w:r w:rsidR="000F2B1A" w:rsidRPr="008755EE">
        <w:rPr>
          <w:szCs w:val="28"/>
          <w:lang w:eastAsia="uk-UA"/>
        </w:rPr>
        <w:t>форма</w:t>
      </w:r>
      <w:r w:rsidR="003D753C" w:rsidRPr="008755EE">
        <w:rPr>
          <w:szCs w:val="28"/>
          <w:lang w:eastAsia="uk-UA"/>
        </w:rPr>
        <w:t>т</w:t>
      </w:r>
      <w:r w:rsidR="000F2B1A" w:rsidRPr="008755EE">
        <w:rPr>
          <w:szCs w:val="28"/>
          <w:lang w:eastAsia="uk-UA"/>
        </w:rPr>
        <w:t xml:space="preserve"> якого визначен</w:t>
      </w:r>
      <w:r w:rsidR="003D753C" w:rsidRPr="008755EE">
        <w:rPr>
          <w:szCs w:val="28"/>
          <w:lang w:eastAsia="uk-UA"/>
        </w:rPr>
        <w:t>ий</w:t>
      </w:r>
      <w:r w:rsidR="000F2B1A" w:rsidRPr="008755EE">
        <w:rPr>
          <w:szCs w:val="28"/>
          <w:lang w:eastAsia="uk-UA"/>
        </w:rPr>
        <w:t xml:space="preserve"> </w:t>
      </w:r>
      <w:r w:rsidR="00D87C4E" w:rsidRPr="008755EE">
        <w:rPr>
          <w:szCs w:val="28"/>
          <w:lang w:eastAsia="uk-UA"/>
        </w:rPr>
        <w:t xml:space="preserve">у </w:t>
      </w:r>
      <w:r w:rsidR="000F2B1A" w:rsidRPr="008755EE">
        <w:rPr>
          <w:szCs w:val="28"/>
          <w:lang w:eastAsia="uk-UA"/>
        </w:rPr>
        <w:t>додатку 2 до цього Положення,</w:t>
      </w:r>
      <w:r w:rsidR="000975DE" w:rsidRPr="008755EE">
        <w:rPr>
          <w:szCs w:val="28"/>
          <w:lang w:eastAsia="uk-UA"/>
        </w:rPr>
        <w:t xml:space="preserve"> </w:t>
      </w:r>
      <w:r w:rsidR="002442D0" w:rsidRPr="008755EE">
        <w:rPr>
          <w:szCs w:val="28"/>
          <w:lang w:eastAsia="uk-UA"/>
        </w:rPr>
        <w:t>визначає</w:t>
      </w:r>
      <w:r w:rsidR="000975DE" w:rsidRPr="008755EE">
        <w:rPr>
          <w:szCs w:val="28"/>
          <w:lang w:eastAsia="uk-UA"/>
        </w:rPr>
        <w:t>:</w:t>
      </w:r>
    </w:p>
    <w:p w14:paraId="43998B3A" w14:textId="77777777" w:rsidR="000975DE" w:rsidRPr="008755EE" w:rsidRDefault="000975DE" w:rsidP="00A17353">
      <w:pPr>
        <w:pStyle w:val="af3"/>
        <w:numPr>
          <w:ilvl w:val="0"/>
          <w:numId w:val="15"/>
        </w:numPr>
        <w:spacing w:after="240"/>
        <w:ind w:left="0" w:firstLine="709"/>
        <w:contextualSpacing w:val="0"/>
      </w:pPr>
      <w:r w:rsidRPr="008755EE">
        <w:t xml:space="preserve">сукупний рівень ризик-апетиту та види ризиків, які </w:t>
      </w:r>
      <w:r w:rsidR="002442D0" w:rsidRPr="008755EE">
        <w:t>надавач фінансових послуг</w:t>
      </w:r>
      <w:r w:rsidRPr="008755EE">
        <w:t xml:space="preserve"> має намір приймати для досягнення бізнес-цілей. Сукупний рівень ризик-апетиту має відповідати бізнес-моделі </w:t>
      </w:r>
      <w:r w:rsidR="002442D0" w:rsidRPr="008755EE">
        <w:t>надавача фінансових послуг</w:t>
      </w:r>
      <w:r w:rsidRPr="008755EE">
        <w:t xml:space="preserve">. </w:t>
      </w:r>
      <w:r w:rsidR="00E01016" w:rsidRPr="008755EE">
        <w:t>Страховик</w:t>
      </w:r>
      <w:r w:rsidRPr="008755EE">
        <w:t xml:space="preserve"> має право не включати ризик ліквідності до сукупного рівня ризик-апетиту;</w:t>
      </w:r>
    </w:p>
    <w:p w14:paraId="747F1898" w14:textId="34F2C6DF" w:rsidR="000975DE" w:rsidRPr="008755EE" w:rsidRDefault="00D46D43" w:rsidP="00A17353">
      <w:pPr>
        <w:pStyle w:val="af3"/>
        <w:numPr>
          <w:ilvl w:val="0"/>
          <w:numId w:val="15"/>
        </w:numPr>
        <w:spacing w:after="240"/>
        <w:ind w:left="0" w:firstLine="709"/>
        <w:contextualSpacing w:val="0"/>
      </w:pPr>
      <w:r w:rsidRPr="008755EE">
        <w:t xml:space="preserve">допустимий </w:t>
      </w:r>
      <w:r w:rsidR="000975DE" w:rsidRPr="008755EE">
        <w:t xml:space="preserve">рівень </w:t>
      </w:r>
      <w:r w:rsidRPr="008755EE">
        <w:t xml:space="preserve">кожного з видів ризиків </w:t>
      </w:r>
      <w:r w:rsidR="000975DE" w:rsidRPr="008755EE">
        <w:t xml:space="preserve">для </w:t>
      </w:r>
      <w:r w:rsidR="002442D0" w:rsidRPr="008755EE">
        <w:t>надавача фінансових послуг</w:t>
      </w:r>
      <w:r w:rsidR="000975DE" w:rsidRPr="008755EE">
        <w:t>, виходячи із розміру наявних ресурсів та з урахуванням необхідності дотримання вимог Національного банку, зобов’язань перед інвесторами, вкладниками, іншими кредиторами та акціонерами</w:t>
      </w:r>
      <w:r w:rsidR="005F7773" w:rsidRPr="008755EE">
        <w:t>/учасниками</w:t>
      </w:r>
      <w:r w:rsidR="00C86739" w:rsidRPr="008755EE">
        <w:t>/членами</w:t>
      </w:r>
      <w:r w:rsidR="000975DE" w:rsidRPr="008755EE">
        <w:t>;</w:t>
      </w:r>
    </w:p>
    <w:p w14:paraId="4ADF67F8" w14:textId="77777777" w:rsidR="000975DE" w:rsidRPr="008755EE" w:rsidRDefault="000975DE" w:rsidP="00A17353">
      <w:pPr>
        <w:pStyle w:val="af3"/>
        <w:numPr>
          <w:ilvl w:val="0"/>
          <w:numId w:val="15"/>
        </w:numPr>
        <w:spacing w:after="240"/>
        <w:ind w:left="0" w:firstLine="709"/>
        <w:contextualSpacing w:val="0"/>
      </w:pPr>
      <w:r w:rsidRPr="008755EE">
        <w:t>підходи та перелік припущень, що були використані під час визначення ризик-апетиту;</w:t>
      </w:r>
      <w:bookmarkStart w:id="7" w:name="__DdeLink__3952_2829906821"/>
      <w:bookmarkEnd w:id="7"/>
    </w:p>
    <w:p w14:paraId="77A46C88" w14:textId="6DFA20DB" w:rsidR="000975DE" w:rsidRPr="008755EE" w:rsidRDefault="000975DE" w:rsidP="00A17353">
      <w:pPr>
        <w:pStyle w:val="af3"/>
        <w:numPr>
          <w:ilvl w:val="0"/>
          <w:numId w:val="15"/>
        </w:numPr>
        <w:spacing w:after="240"/>
        <w:ind w:left="0" w:firstLine="709"/>
        <w:contextualSpacing w:val="0"/>
      </w:pPr>
      <w:r w:rsidRPr="008755EE">
        <w:t xml:space="preserve">внутрішні та зовнішні </w:t>
      </w:r>
      <w:r w:rsidR="003D753C" w:rsidRPr="008755EE">
        <w:t xml:space="preserve">фактори ризику </w:t>
      </w:r>
      <w:r w:rsidRPr="008755EE">
        <w:t>та обмеження, що впливають на прийняття</w:t>
      </w:r>
      <w:r w:rsidR="004A4964" w:rsidRPr="008755EE">
        <w:t xml:space="preserve"> </w:t>
      </w:r>
      <w:r w:rsidRPr="008755EE">
        <w:t>ризиків.</w:t>
      </w:r>
    </w:p>
    <w:p w14:paraId="7EA62F2E" w14:textId="77777777" w:rsidR="00475477" w:rsidRPr="00475477" w:rsidRDefault="00BB41A6" w:rsidP="00475477">
      <w:pPr>
        <w:pStyle w:val="rvps2"/>
        <w:widowControl w:val="0"/>
        <w:numPr>
          <w:ilvl w:val="0"/>
          <w:numId w:val="113"/>
        </w:numPr>
        <w:shd w:val="clear" w:color="auto" w:fill="FFFFFF"/>
        <w:suppressAutoHyphens w:val="0"/>
        <w:spacing w:before="0" w:after="0"/>
        <w:ind w:left="0" w:firstLine="709"/>
        <w:jc w:val="both"/>
        <w:rPr>
          <w:szCs w:val="28"/>
          <w:lang w:eastAsia="uk-UA"/>
        </w:rPr>
      </w:pPr>
      <w:r w:rsidRPr="008755EE">
        <w:rPr>
          <w:szCs w:val="28"/>
          <w:lang w:eastAsia="uk-UA"/>
        </w:rPr>
        <w:t xml:space="preserve">Профіль </w:t>
      </w:r>
      <w:r w:rsidR="00F8712B" w:rsidRPr="008755EE">
        <w:rPr>
          <w:szCs w:val="28"/>
          <w:lang w:eastAsia="uk-UA"/>
        </w:rPr>
        <w:t>ризиків</w:t>
      </w:r>
      <w:r w:rsidRPr="008755EE">
        <w:rPr>
          <w:szCs w:val="28"/>
          <w:lang w:eastAsia="uk-UA"/>
        </w:rPr>
        <w:t xml:space="preserve"> </w:t>
      </w:r>
      <w:r w:rsidR="00A0219A" w:rsidRPr="008755EE">
        <w:rPr>
          <w:szCs w:val="28"/>
          <w:lang w:eastAsia="uk-UA"/>
        </w:rPr>
        <w:t xml:space="preserve">інших </w:t>
      </w:r>
      <w:r w:rsidR="005F7773" w:rsidRPr="008755EE">
        <w:rPr>
          <w:szCs w:val="28"/>
          <w:lang w:eastAsia="uk-UA"/>
        </w:rPr>
        <w:t xml:space="preserve">ніж страховики та кредитні спілки </w:t>
      </w:r>
      <w:r w:rsidR="0091652E" w:rsidRPr="008755EE">
        <w:rPr>
          <w:szCs w:val="28"/>
          <w:lang w:eastAsia="uk-UA"/>
        </w:rPr>
        <w:t>надавачів фінансових послуг</w:t>
      </w:r>
      <w:r w:rsidR="00A0219A" w:rsidRPr="008755EE">
        <w:rPr>
          <w:szCs w:val="28"/>
          <w:lang w:eastAsia="uk-UA"/>
        </w:rPr>
        <w:t xml:space="preserve">, </w:t>
      </w:r>
      <w:r w:rsidR="00F6786E" w:rsidRPr="008755EE">
        <w:rPr>
          <w:szCs w:val="28"/>
          <w:lang w:eastAsia="uk-UA"/>
        </w:rPr>
        <w:t>орієнтовний формат якого наведений у додатку 2</w:t>
      </w:r>
      <w:r w:rsidR="008B10D3" w:rsidRPr="008755EE">
        <w:rPr>
          <w:szCs w:val="28"/>
          <w:lang w:eastAsia="uk-UA"/>
        </w:rPr>
        <w:t xml:space="preserve"> до цього Положення</w:t>
      </w:r>
      <w:r w:rsidR="00F6786E" w:rsidRPr="008755EE">
        <w:rPr>
          <w:szCs w:val="28"/>
          <w:lang w:eastAsia="uk-UA"/>
        </w:rPr>
        <w:t xml:space="preserve">, </w:t>
      </w:r>
      <w:r w:rsidR="00A0219A" w:rsidRPr="008755EE">
        <w:rPr>
          <w:szCs w:val="28"/>
          <w:lang w:eastAsia="uk-UA"/>
        </w:rPr>
        <w:t xml:space="preserve">має визначати </w:t>
      </w:r>
      <w:r w:rsidR="00AE30E9" w:rsidRPr="008755EE">
        <w:rPr>
          <w:szCs w:val="28"/>
          <w:lang w:eastAsia="uk-UA"/>
        </w:rPr>
        <w:t>норми</w:t>
      </w:r>
      <w:r w:rsidR="00A0219A" w:rsidRPr="008755EE">
        <w:rPr>
          <w:szCs w:val="28"/>
          <w:lang w:eastAsia="uk-UA"/>
        </w:rPr>
        <w:t>, зазначені у п</w:t>
      </w:r>
      <w:r w:rsidR="00A0219A" w:rsidRPr="008755EE">
        <w:t>ідпункт</w:t>
      </w:r>
      <w:r w:rsidR="00691439" w:rsidRPr="008755EE">
        <w:t>ах</w:t>
      </w:r>
      <w:r w:rsidR="00A0219A" w:rsidRPr="008755EE">
        <w:t xml:space="preserve"> 1</w:t>
      </w:r>
      <w:r w:rsidR="00F82AB6" w:rsidRPr="008755EE">
        <w:t xml:space="preserve">, </w:t>
      </w:r>
      <w:r w:rsidR="006B444A" w:rsidRPr="008755EE">
        <w:t>3, 4</w:t>
      </w:r>
      <w:r w:rsidR="00A0219A" w:rsidRPr="008755EE">
        <w:t xml:space="preserve"> пункту </w:t>
      </w:r>
      <w:r w:rsidR="00370449" w:rsidRPr="008755EE">
        <w:t xml:space="preserve">49 </w:t>
      </w:r>
      <w:r w:rsidR="00A0219A" w:rsidRPr="008755EE">
        <w:t>глави 11 розділу ІІ цього Положення.</w:t>
      </w:r>
      <w:r w:rsidR="00E04643" w:rsidRPr="008755EE">
        <w:t xml:space="preserve"> </w:t>
      </w:r>
    </w:p>
    <w:p w14:paraId="79E49CA2" w14:textId="5EA85205" w:rsidR="008A5A63" w:rsidRPr="008755EE" w:rsidRDefault="008A5A63" w:rsidP="00475477">
      <w:pPr>
        <w:pStyle w:val="rvps2"/>
        <w:widowControl w:val="0"/>
        <w:shd w:val="clear" w:color="auto" w:fill="FFFFFF"/>
        <w:suppressAutoHyphens w:val="0"/>
        <w:spacing w:before="0" w:after="240"/>
        <w:ind w:firstLine="709"/>
        <w:jc w:val="both"/>
        <w:rPr>
          <w:szCs w:val="28"/>
          <w:lang w:eastAsia="uk-UA"/>
        </w:rPr>
      </w:pPr>
      <w:r w:rsidRPr="008755EE">
        <w:rPr>
          <w:szCs w:val="28"/>
          <w:lang w:eastAsia="uk-UA"/>
        </w:rPr>
        <w:t>Рада/</w:t>
      </w:r>
      <w:r w:rsidR="004A4964" w:rsidRPr="008755EE">
        <w:rPr>
          <w:szCs w:val="28"/>
          <w:lang w:eastAsia="uk-UA"/>
        </w:rPr>
        <w:t xml:space="preserve">вищий </w:t>
      </w:r>
      <w:r w:rsidRPr="008755EE">
        <w:rPr>
          <w:szCs w:val="28"/>
          <w:lang w:eastAsia="uk-UA"/>
        </w:rPr>
        <w:t>орган управління під час визначення стратегії</w:t>
      </w:r>
      <w:r w:rsidR="00AE30E9" w:rsidRPr="008755EE">
        <w:rPr>
          <w:szCs w:val="28"/>
          <w:lang w:eastAsia="uk-UA"/>
        </w:rPr>
        <w:t>,</w:t>
      </w:r>
      <w:r w:rsidRPr="008755EE">
        <w:rPr>
          <w:szCs w:val="28"/>
          <w:lang w:eastAsia="uk-UA"/>
        </w:rPr>
        <w:t xml:space="preserve"> складання бізнес-плану враховує величину ризик-апетиту, зазначену в </w:t>
      </w:r>
      <w:r w:rsidR="00BB41A6" w:rsidRPr="008755EE">
        <w:rPr>
          <w:szCs w:val="28"/>
          <w:lang w:eastAsia="uk-UA"/>
        </w:rPr>
        <w:t>профілі ризиків</w:t>
      </w:r>
      <w:r w:rsidRPr="008755EE">
        <w:rPr>
          <w:szCs w:val="28"/>
          <w:lang w:eastAsia="uk-UA"/>
        </w:rPr>
        <w:t>. Рада/</w:t>
      </w:r>
      <w:r w:rsidR="006B444A" w:rsidRPr="008755EE">
        <w:rPr>
          <w:szCs w:val="28"/>
          <w:lang w:eastAsia="uk-UA"/>
        </w:rPr>
        <w:t xml:space="preserve">вищий </w:t>
      </w:r>
      <w:r w:rsidRPr="008755EE">
        <w:rPr>
          <w:szCs w:val="28"/>
          <w:lang w:eastAsia="uk-UA"/>
        </w:rPr>
        <w:t xml:space="preserve">орган управління також ураховує визначений рівень ризик-апетиту в разі прийняття рішення щодо збільшення обсягів активів у результаті розширення діючих видів діяльності, запровадження нових продуктів та значних змін у діяльності </w:t>
      </w:r>
      <w:r w:rsidR="00827C8A" w:rsidRPr="008755EE">
        <w:rPr>
          <w:szCs w:val="28"/>
          <w:lang w:eastAsia="uk-UA"/>
        </w:rPr>
        <w:t>надавача фінансових послуг</w:t>
      </w:r>
      <w:r w:rsidRPr="008755EE">
        <w:rPr>
          <w:szCs w:val="28"/>
          <w:lang w:eastAsia="uk-UA"/>
        </w:rPr>
        <w:t>.</w:t>
      </w:r>
    </w:p>
    <w:p w14:paraId="5259DD2D" w14:textId="77777777" w:rsidR="00E04643" w:rsidRPr="008755EE" w:rsidRDefault="00E04643" w:rsidP="00A17353">
      <w:pPr>
        <w:pStyle w:val="rvps2"/>
        <w:widowControl w:val="0"/>
        <w:numPr>
          <w:ilvl w:val="0"/>
          <w:numId w:val="113"/>
        </w:numPr>
        <w:shd w:val="clear" w:color="auto" w:fill="FFFFFF"/>
        <w:suppressAutoHyphens w:val="0"/>
        <w:spacing w:before="0" w:after="240"/>
        <w:ind w:left="0" w:firstLine="709"/>
        <w:jc w:val="both"/>
        <w:rPr>
          <w:szCs w:val="28"/>
          <w:lang w:eastAsia="uk-UA"/>
        </w:rPr>
      </w:pPr>
      <w:r w:rsidRPr="008755EE">
        <w:rPr>
          <w:szCs w:val="28"/>
          <w:lang w:eastAsia="uk-UA"/>
        </w:rPr>
        <w:t>Стратегія управління ризиками повинна містити:</w:t>
      </w:r>
    </w:p>
    <w:p w14:paraId="5C86D798" w14:textId="77777777" w:rsidR="00E04643" w:rsidRPr="008755EE" w:rsidRDefault="00E04643" w:rsidP="00A17353">
      <w:pPr>
        <w:pStyle w:val="af3"/>
        <w:numPr>
          <w:ilvl w:val="0"/>
          <w:numId w:val="211"/>
        </w:numPr>
        <w:spacing w:after="240"/>
        <w:ind w:left="0" w:firstLine="709"/>
        <w:contextualSpacing w:val="0"/>
      </w:pPr>
      <w:r w:rsidRPr="008755EE">
        <w:t>основні цілі управління ризиками;</w:t>
      </w:r>
    </w:p>
    <w:p w14:paraId="3C09D0AA" w14:textId="77777777" w:rsidR="00E04643" w:rsidRPr="008755EE" w:rsidRDefault="00E04643" w:rsidP="00A17353">
      <w:pPr>
        <w:pStyle w:val="af3"/>
        <w:numPr>
          <w:ilvl w:val="0"/>
          <w:numId w:val="211"/>
        </w:numPr>
        <w:spacing w:after="240"/>
        <w:ind w:left="0" w:firstLine="709"/>
        <w:contextualSpacing w:val="0"/>
      </w:pPr>
      <w:r w:rsidRPr="008755EE">
        <w:lastRenderedPageBreak/>
        <w:t>перелік суттєвих ризиків із зазначенням фінансових послуг та видів операцій, які генерують ці ризики;</w:t>
      </w:r>
    </w:p>
    <w:p w14:paraId="5F96D98E" w14:textId="77777777" w:rsidR="00E04643" w:rsidRPr="008755EE" w:rsidRDefault="00E04643" w:rsidP="00CD1A61">
      <w:pPr>
        <w:pStyle w:val="af3"/>
        <w:numPr>
          <w:ilvl w:val="0"/>
          <w:numId w:val="211"/>
        </w:numPr>
        <w:ind w:left="0" w:firstLine="709"/>
        <w:contextualSpacing w:val="0"/>
      </w:pPr>
      <w:r w:rsidRPr="008755EE">
        <w:t>загальні принципи управління ризиками.</w:t>
      </w:r>
    </w:p>
    <w:p w14:paraId="39250796" w14:textId="77777777" w:rsidR="00E04643" w:rsidRPr="008755EE" w:rsidRDefault="00E04643" w:rsidP="00E04643">
      <w:pPr>
        <w:pStyle w:val="rvps2"/>
        <w:widowControl w:val="0"/>
        <w:shd w:val="clear" w:color="auto" w:fill="FFFFFF"/>
        <w:suppressAutoHyphens w:val="0"/>
        <w:spacing w:before="0" w:after="240"/>
        <w:ind w:firstLine="709"/>
        <w:jc w:val="both"/>
        <w:rPr>
          <w:szCs w:val="28"/>
          <w:lang w:eastAsia="uk-UA"/>
        </w:rPr>
      </w:pPr>
      <w:r w:rsidRPr="008755EE">
        <w:rPr>
          <w:szCs w:val="28"/>
          <w:lang w:eastAsia="uk-UA"/>
        </w:rPr>
        <w:t>Рада/вищий орган управління затверджує та регулярно (не рідше одного разу на рік) переглядає стратегію управління ризиками.</w:t>
      </w:r>
    </w:p>
    <w:p w14:paraId="5CA0C7A7" w14:textId="77777777" w:rsidR="008A5A63" w:rsidRPr="008755EE" w:rsidRDefault="00BA54B9" w:rsidP="00A17353">
      <w:pPr>
        <w:pStyle w:val="rvps2"/>
        <w:widowControl w:val="0"/>
        <w:numPr>
          <w:ilvl w:val="0"/>
          <w:numId w:val="113"/>
        </w:numPr>
        <w:shd w:val="clear" w:color="auto" w:fill="FFFFFF"/>
        <w:suppressAutoHyphens w:val="0"/>
        <w:spacing w:before="0" w:after="240"/>
        <w:ind w:left="0" w:firstLine="709"/>
        <w:jc w:val="both"/>
        <w:rPr>
          <w:szCs w:val="28"/>
          <w:lang w:eastAsia="uk-UA"/>
        </w:rPr>
      </w:pPr>
      <w:r w:rsidRPr="008755EE">
        <w:rPr>
          <w:szCs w:val="28"/>
          <w:lang w:eastAsia="uk-UA"/>
        </w:rPr>
        <w:t xml:space="preserve">Політика управління ризиками </w:t>
      </w:r>
      <w:r w:rsidR="00FB32DC" w:rsidRPr="008755EE">
        <w:rPr>
          <w:szCs w:val="28"/>
          <w:lang w:eastAsia="uk-UA"/>
        </w:rPr>
        <w:t>має містити</w:t>
      </w:r>
      <w:r w:rsidRPr="008755EE">
        <w:rPr>
          <w:szCs w:val="28"/>
          <w:lang w:eastAsia="uk-UA"/>
        </w:rPr>
        <w:t>:</w:t>
      </w:r>
    </w:p>
    <w:p w14:paraId="1F183A6C" w14:textId="77777777" w:rsidR="008A5A63" w:rsidRPr="008755EE" w:rsidRDefault="00BA54B9" w:rsidP="00A17353">
      <w:pPr>
        <w:pStyle w:val="af3"/>
        <w:numPr>
          <w:ilvl w:val="0"/>
          <w:numId w:val="16"/>
        </w:numPr>
        <w:spacing w:after="240"/>
        <w:ind w:left="0" w:firstLine="709"/>
        <w:contextualSpacing w:val="0"/>
      </w:pPr>
      <w:r w:rsidRPr="008755EE">
        <w:rPr>
          <w:bCs/>
        </w:rPr>
        <w:t>мету, завдання та принципи управління</w:t>
      </w:r>
      <w:r w:rsidRPr="008755EE" w:rsidDel="00E04643">
        <w:t xml:space="preserve"> </w:t>
      </w:r>
      <w:r w:rsidR="008A5A63" w:rsidRPr="008755EE">
        <w:t>ризиками;</w:t>
      </w:r>
    </w:p>
    <w:p w14:paraId="7F85F229" w14:textId="77777777" w:rsidR="00BA54B9" w:rsidRPr="008755EE" w:rsidRDefault="00BA54B9" w:rsidP="00A17353">
      <w:pPr>
        <w:pStyle w:val="af3"/>
        <w:numPr>
          <w:ilvl w:val="0"/>
          <w:numId w:val="16"/>
        </w:numPr>
        <w:spacing w:after="240"/>
        <w:ind w:left="0" w:firstLine="709"/>
        <w:contextualSpacing w:val="0"/>
      </w:pPr>
      <w:r w:rsidRPr="008755EE">
        <w:t>організаційну структуру процесу управління з урахуванням розподілу функціональних обов’язків між учасниками процесу, їх повноваження, відповідальність та порядок взаємодії;</w:t>
      </w:r>
    </w:p>
    <w:p w14:paraId="50A8002F" w14:textId="77777777" w:rsidR="00BA54B9" w:rsidRPr="008755EE" w:rsidRDefault="00BA54B9" w:rsidP="00A17353">
      <w:pPr>
        <w:pStyle w:val="af3"/>
        <w:numPr>
          <w:ilvl w:val="0"/>
          <w:numId w:val="16"/>
        </w:numPr>
        <w:spacing w:after="240"/>
        <w:ind w:left="0" w:firstLine="709"/>
        <w:contextualSpacing w:val="0"/>
      </w:pPr>
      <w:r w:rsidRPr="008755EE">
        <w:rPr>
          <w:spacing w:val="-6"/>
        </w:rPr>
        <w:t>перелік лімітів та порядок їх установлення;</w:t>
      </w:r>
    </w:p>
    <w:p w14:paraId="581BFD7D" w14:textId="7F8CBF58" w:rsidR="00BA54B9" w:rsidRPr="008755EE" w:rsidRDefault="00BA54B9" w:rsidP="00A17353">
      <w:pPr>
        <w:pStyle w:val="af3"/>
        <w:numPr>
          <w:ilvl w:val="0"/>
          <w:numId w:val="16"/>
        </w:numPr>
        <w:spacing w:after="240"/>
        <w:ind w:left="0" w:firstLine="709"/>
        <w:contextualSpacing w:val="0"/>
      </w:pPr>
      <w:r w:rsidRPr="008755EE">
        <w:t>підходи щодо виявлення, вимірювання, моніторингу, контролю, звітування та пом’якшення</w:t>
      </w:r>
      <w:r w:rsidR="00C86739" w:rsidRPr="008755EE">
        <w:t xml:space="preserve"> ризиків</w:t>
      </w:r>
      <w:r w:rsidRPr="008755EE">
        <w:t>;</w:t>
      </w:r>
    </w:p>
    <w:p w14:paraId="44D88C43" w14:textId="321D56D5" w:rsidR="00BA54B9" w:rsidRPr="008755EE" w:rsidRDefault="00BA54B9" w:rsidP="00A17353">
      <w:pPr>
        <w:pStyle w:val="af3"/>
        <w:numPr>
          <w:ilvl w:val="0"/>
          <w:numId w:val="16"/>
        </w:numPr>
        <w:spacing w:after="240"/>
        <w:ind w:left="0" w:firstLine="709"/>
        <w:contextualSpacing w:val="0"/>
      </w:pPr>
      <w:r w:rsidRPr="008755EE">
        <w:t>перелік та формат (інформаційне наповнення) форм управлінської звітності</w:t>
      </w:r>
      <w:r w:rsidR="00F8712B" w:rsidRPr="008755EE">
        <w:t>, передбаченої цим Положенн</w:t>
      </w:r>
      <w:r w:rsidR="00C86739" w:rsidRPr="008755EE">
        <w:t>я</w:t>
      </w:r>
      <w:r w:rsidR="00F8712B" w:rsidRPr="008755EE">
        <w:t>м</w:t>
      </w:r>
      <w:r w:rsidRPr="008755EE">
        <w:t>, порядок та періодичність/терміни їх надання суб’єктам системи управління ризиками.</w:t>
      </w:r>
    </w:p>
    <w:p w14:paraId="4289B6BD" w14:textId="77777777" w:rsidR="003C3096" w:rsidRPr="008755EE" w:rsidRDefault="00BB41A6" w:rsidP="00AF23C2">
      <w:pPr>
        <w:pStyle w:val="rvps2"/>
        <w:widowControl w:val="0"/>
        <w:shd w:val="clear" w:color="auto" w:fill="FFFFFF"/>
        <w:suppressAutoHyphens w:val="0"/>
        <w:spacing w:before="0" w:after="240"/>
        <w:jc w:val="center"/>
        <w:outlineLvl w:val="1"/>
        <w:rPr>
          <w:bCs/>
        </w:rPr>
      </w:pPr>
      <w:r w:rsidRPr="008755EE">
        <w:rPr>
          <w:bCs/>
        </w:rPr>
        <w:t>12</w:t>
      </w:r>
      <w:r w:rsidR="003C3096" w:rsidRPr="008755EE">
        <w:rPr>
          <w:bCs/>
        </w:rPr>
        <w:t>. Ліміти ризиків</w:t>
      </w:r>
    </w:p>
    <w:p w14:paraId="383446AE" w14:textId="6DFC71C7" w:rsidR="003C3096" w:rsidRPr="008755EE" w:rsidRDefault="00302B58" w:rsidP="00A17353">
      <w:pPr>
        <w:pStyle w:val="rvps2"/>
        <w:widowControl w:val="0"/>
        <w:numPr>
          <w:ilvl w:val="0"/>
          <w:numId w:val="113"/>
        </w:numPr>
        <w:shd w:val="clear" w:color="auto" w:fill="FFFFFF"/>
        <w:suppressAutoHyphens w:val="0"/>
        <w:spacing w:before="0" w:after="240"/>
        <w:ind w:left="0" w:firstLine="709"/>
        <w:jc w:val="both"/>
        <w:rPr>
          <w:bCs/>
        </w:rPr>
      </w:pPr>
      <w:r w:rsidRPr="008755EE">
        <w:t>Надавач фінансових послуг</w:t>
      </w:r>
      <w:r w:rsidR="003C3096" w:rsidRPr="008755EE">
        <w:t xml:space="preserve"> </w:t>
      </w:r>
      <w:r w:rsidR="00CB3289" w:rsidRPr="008755EE">
        <w:t xml:space="preserve">з урахуванням сфери (сегменту) </w:t>
      </w:r>
      <w:r w:rsidRPr="008755EE">
        <w:t xml:space="preserve">його </w:t>
      </w:r>
      <w:r w:rsidR="00CB3289" w:rsidRPr="008755EE">
        <w:t>діяльності</w:t>
      </w:r>
      <w:r w:rsidR="008352A6" w:rsidRPr="008755EE">
        <w:t xml:space="preserve"> та вимог пункту </w:t>
      </w:r>
      <w:r w:rsidR="00475477" w:rsidRPr="00491666">
        <w:t>1</w:t>
      </w:r>
      <w:r w:rsidR="00475477">
        <w:t>4</w:t>
      </w:r>
      <w:r w:rsidR="00475477" w:rsidRPr="008755EE">
        <w:t xml:space="preserve"> </w:t>
      </w:r>
      <w:r w:rsidR="008352A6" w:rsidRPr="008755EE">
        <w:t>глави 3 розділу ІІ цього Положення</w:t>
      </w:r>
      <w:r w:rsidR="00CB3289" w:rsidRPr="008755EE">
        <w:t xml:space="preserve">, групи суспільної важливості, розміру, бізнес-моделі, складності операцій </w:t>
      </w:r>
      <w:r w:rsidR="00865446" w:rsidRPr="008755EE">
        <w:t>в</w:t>
      </w:r>
      <w:r w:rsidR="003C3096" w:rsidRPr="008755EE">
        <w:t xml:space="preserve">становлює ліміти (обмеження) для суттєвих ризиків, що піддаються кількісному вимірюванню, у межах затвердженого ризик-апетиту </w:t>
      </w:r>
      <w:r w:rsidR="00C4378A" w:rsidRPr="008755EE">
        <w:t xml:space="preserve">принаймні </w:t>
      </w:r>
      <w:r w:rsidR="003C3096" w:rsidRPr="008755EE">
        <w:t>щодо:</w:t>
      </w:r>
    </w:p>
    <w:p w14:paraId="488848C4" w14:textId="77777777" w:rsidR="003C3096" w:rsidRPr="008755EE" w:rsidRDefault="003C3096" w:rsidP="00A17353">
      <w:pPr>
        <w:pStyle w:val="af3"/>
        <w:numPr>
          <w:ilvl w:val="0"/>
          <w:numId w:val="17"/>
        </w:numPr>
        <w:spacing w:after="240"/>
        <w:ind w:left="0" w:firstLine="709"/>
        <w:contextualSpacing w:val="0"/>
      </w:pPr>
      <w:r w:rsidRPr="008755EE">
        <w:t>кредитного ризику;</w:t>
      </w:r>
    </w:p>
    <w:p w14:paraId="2F5C72F4" w14:textId="4488A7E1" w:rsidR="003C3096" w:rsidRPr="008755EE" w:rsidRDefault="00D16DDA" w:rsidP="00A17353">
      <w:pPr>
        <w:pStyle w:val="af3"/>
        <w:numPr>
          <w:ilvl w:val="0"/>
          <w:numId w:val="17"/>
        </w:numPr>
        <w:spacing w:after="240"/>
        <w:ind w:left="0" w:firstLine="709"/>
        <w:contextualSpacing w:val="0"/>
      </w:pPr>
      <w:r w:rsidRPr="008755EE">
        <w:t>андер</w:t>
      </w:r>
      <w:r w:rsidR="00E97B6E" w:rsidRPr="008755EE">
        <w:t>р</w:t>
      </w:r>
      <w:r w:rsidR="003C3096" w:rsidRPr="008755EE">
        <w:t>айтингового ризику;</w:t>
      </w:r>
    </w:p>
    <w:p w14:paraId="08B2B5C3" w14:textId="77777777" w:rsidR="00E04643" w:rsidRPr="008755EE" w:rsidRDefault="00601EA4" w:rsidP="00A17353">
      <w:pPr>
        <w:pStyle w:val="af3"/>
        <w:numPr>
          <w:ilvl w:val="0"/>
          <w:numId w:val="17"/>
        </w:numPr>
        <w:spacing w:after="240"/>
        <w:ind w:left="0" w:firstLine="709"/>
        <w:contextualSpacing w:val="0"/>
      </w:pPr>
      <w:r w:rsidRPr="008755EE">
        <w:t xml:space="preserve">ризику ліквідності; </w:t>
      </w:r>
    </w:p>
    <w:p w14:paraId="4AF3B961" w14:textId="77777777" w:rsidR="003C3096" w:rsidRPr="008755EE" w:rsidRDefault="00601EA4" w:rsidP="00A17353">
      <w:pPr>
        <w:pStyle w:val="af3"/>
        <w:numPr>
          <w:ilvl w:val="0"/>
          <w:numId w:val="17"/>
        </w:numPr>
        <w:spacing w:after="240"/>
        <w:ind w:left="0" w:firstLine="709"/>
        <w:contextualSpacing w:val="0"/>
      </w:pPr>
      <w:r w:rsidRPr="008755EE">
        <w:t>операційного ризику</w:t>
      </w:r>
      <w:r w:rsidR="003C3096" w:rsidRPr="008755EE">
        <w:t>;</w:t>
      </w:r>
    </w:p>
    <w:p w14:paraId="031B9948" w14:textId="77777777" w:rsidR="003C3096" w:rsidRPr="008755EE" w:rsidRDefault="005F2B74" w:rsidP="00CD1A61">
      <w:pPr>
        <w:pStyle w:val="af3"/>
        <w:numPr>
          <w:ilvl w:val="0"/>
          <w:numId w:val="17"/>
        </w:numPr>
        <w:ind w:left="0" w:firstLine="709"/>
        <w:contextualSpacing w:val="0"/>
      </w:pPr>
      <w:r w:rsidRPr="008755EE">
        <w:t>ринкового ризику</w:t>
      </w:r>
      <w:r w:rsidR="00E04643" w:rsidRPr="008755EE">
        <w:t>.</w:t>
      </w:r>
    </w:p>
    <w:p w14:paraId="54D406DE" w14:textId="652AAD4C" w:rsidR="000D5751" w:rsidRPr="008755EE" w:rsidRDefault="00C86739" w:rsidP="00CD1A61">
      <w:pPr>
        <w:ind w:firstLine="709"/>
      </w:pPr>
      <w:r w:rsidRPr="008755EE">
        <w:t xml:space="preserve">Встановлення </w:t>
      </w:r>
      <w:r w:rsidR="000D5751" w:rsidRPr="008755EE">
        <w:t xml:space="preserve">ліміту ризику ліквідності </w:t>
      </w:r>
      <w:r w:rsidRPr="008755EE">
        <w:t>д</w:t>
      </w:r>
      <w:r w:rsidR="00AF5BA3" w:rsidRPr="008755EE">
        <w:t xml:space="preserve">ля страховика </w:t>
      </w:r>
      <w:r w:rsidR="000D5751" w:rsidRPr="008755EE">
        <w:t>не є обов’язковим.</w:t>
      </w:r>
    </w:p>
    <w:p w14:paraId="651856D4" w14:textId="77777777" w:rsidR="003C3096" w:rsidRPr="008755EE" w:rsidRDefault="00825110" w:rsidP="00B924D5">
      <w:pPr>
        <w:spacing w:after="240"/>
        <w:ind w:firstLine="709"/>
      </w:pPr>
      <w:r w:rsidRPr="008755EE">
        <w:t>Надавач фінансових послуг</w:t>
      </w:r>
      <w:r w:rsidR="00192767" w:rsidRPr="008755EE">
        <w:t xml:space="preserve"> </w:t>
      </w:r>
      <w:r w:rsidR="003C3096" w:rsidRPr="008755EE">
        <w:t>також установлює ліміти для управління різними джерелами концентрації ризиків.</w:t>
      </w:r>
    </w:p>
    <w:p w14:paraId="71C7EE3C" w14:textId="18265C47" w:rsidR="008A5579" w:rsidRPr="008755EE" w:rsidRDefault="00825110" w:rsidP="00A17353">
      <w:pPr>
        <w:pStyle w:val="rvps2"/>
        <w:widowControl w:val="0"/>
        <w:numPr>
          <w:ilvl w:val="0"/>
          <w:numId w:val="113"/>
        </w:numPr>
        <w:shd w:val="clear" w:color="auto" w:fill="FFFFFF"/>
        <w:suppressAutoHyphens w:val="0"/>
        <w:spacing w:before="0" w:after="240"/>
        <w:ind w:left="0" w:firstLine="709"/>
        <w:jc w:val="both"/>
        <w:rPr>
          <w:bCs/>
        </w:rPr>
      </w:pPr>
      <w:r w:rsidRPr="008755EE">
        <w:t xml:space="preserve">Надавач фінансових послуг </w:t>
      </w:r>
      <w:r w:rsidR="003E6B95" w:rsidRPr="008755EE">
        <w:t>має право</w:t>
      </w:r>
      <w:r w:rsidRPr="008755EE">
        <w:t xml:space="preserve"> </w:t>
      </w:r>
      <w:r w:rsidR="008A5579" w:rsidRPr="008755EE">
        <w:t>встановлю</w:t>
      </w:r>
      <w:r w:rsidRPr="008755EE">
        <w:t>вати</w:t>
      </w:r>
      <w:r w:rsidR="008A5579" w:rsidRPr="008755EE">
        <w:t xml:space="preserve"> значення </w:t>
      </w:r>
      <w:r w:rsidR="008A5579" w:rsidRPr="008755EE">
        <w:lastRenderedPageBreak/>
        <w:t>лімітів ризиків</w:t>
      </w:r>
      <w:r w:rsidR="00FD5577" w:rsidRPr="008755EE">
        <w:t xml:space="preserve"> щодо окремих операцій або ризиків в абсолютних значеннях та/або у відсотках до інших його показників</w:t>
      </w:r>
      <w:r w:rsidR="00FD5577" w:rsidRPr="008755EE" w:rsidDel="000D6848">
        <w:t xml:space="preserve"> </w:t>
      </w:r>
      <w:r w:rsidR="00FD5577" w:rsidRPr="008755EE">
        <w:t xml:space="preserve">(включаючи загальний </w:t>
      </w:r>
      <w:r w:rsidR="008A5579" w:rsidRPr="008755EE">
        <w:t xml:space="preserve">розмір активів, </w:t>
      </w:r>
      <w:r w:rsidR="00FD5577" w:rsidRPr="008755EE">
        <w:t xml:space="preserve">загальну суму </w:t>
      </w:r>
      <w:r w:rsidR="008A5579" w:rsidRPr="008755EE">
        <w:t>зобов’язань</w:t>
      </w:r>
      <w:r w:rsidR="00FD5577" w:rsidRPr="008755EE">
        <w:t>).</w:t>
      </w:r>
    </w:p>
    <w:p w14:paraId="1A688ECC" w14:textId="77777777" w:rsidR="00C86739" w:rsidRPr="008755EE" w:rsidRDefault="00825110" w:rsidP="00A17353">
      <w:pPr>
        <w:pStyle w:val="rvps2"/>
        <w:widowControl w:val="0"/>
        <w:numPr>
          <w:ilvl w:val="0"/>
          <w:numId w:val="113"/>
        </w:numPr>
        <w:shd w:val="clear" w:color="auto" w:fill="FFFFFF"/>
        <w:suppressAutoHyphens w:val="0"/>
        <w:spacing w:before="0" w:after="240"/>
        <w:ind w:left="0" w:firstLine="709"/>
        <w:jc w:val="both"/>
      </w:pPr>
      <w:r w:rsidRPr="008755EE">
        <w:t>Надавач фінансових послуг</w:t>
      </w:r>
      <w:r w:rsidR="00C86739" w:rsidRPr="008755EE">
        <w:t>:</w:t>
      </w:r>
    </w:p>
    <w:p w14:paraId="06D1D36E" w14:textId="53552527" w:rsidR="00BA5189" w:rsidRPr="008755EE" w:rsidRDefault="00C86739" w:rsidP="00CD1A61">
      <w:pPr>
        <w:pStyle w:val="rvps2"/>
        <w:widowControl w:val="0"/>
        <w:shd w:val="clear" w:color="auto" w:fill="FFFFFF"/>
        <w:suppressAutoHyphens w:val="0"/>
        <w:spacing w:before="0" w:after="240"/>
        <w:ind w:firstLine="709"/>
        <w:jc w:val="both"/>
      </w:pPr>
      <w:r w:rsidRPr="008755EE">
        <w:t>1)</w:t>
      </w:r>
      <w:r w:rsidR="000B2538" w:rsidRPr="008755EE">
        <w:t xml:space="preserve"> </w:t>
      </w:r>
      <w:r w:rsidR="00601EA4" w:rsidRPr="008755EE">
        <w:t>визначає</w:t>
      </w:r>
      <w:r w:rsidR="008A5579" w:rsidRPr="008755EE">
        <w:t xml:space="preserve"> порядок установлення значень лімітів ризиків та контролю за їх дотриманням у своїй політиці щодо управління ризиками</w:t>
      </w:r>
      <w:r w:rsidRPr="008755EE">
        <w:t>;</w:t>
      </w:r>
    </w:p>
    <w:p w14:paraId="38039A9C" w14:textId="24AB23BD" w:rsidR="00CB3289" w:rsidRPr="008755EE" w:rsidRDefault="00C86739" w:rsidP="00CD1A61">
      <w:pPr>
        <w:pStyle w:val="rvps2"/>
        <w:widowControl w:val="0"/>
        <w:shd w:val="clear" w:color="auto" w:fill="FFFFFF"/>
        <w:suppressAutoHyphens w:val="0"/>
        <w:spacing w:before="0" w:after="240"/>
        <w:ind w:firstLine="709"/>
        <w:jc w:val="both"/>
      </w:pPr>
      <w:r w:rsidRPr="008755EE">
        <w:t xml:space="preserve">2) </w:t>
      </w:r>
      <w:r w:rsidR="00CB3289" w:rsidRPr="008755EE">
        <w:t xml:space="preserve">переглядає значення лімітів ризиків у разі змін ринкових умов або стратегії, але не рідше ніж раз на рік. Перегляд здійснюється на підставі пропозицій бізнес-підрозділів </w:t>
      </w:r>
      <w:r w:rsidR="00BC721E" w:rsidRPr="008755EE">
        <w:t>надавача фінансових послуг</w:t>
      </w:r>
      <w:r w:rsidR="00CB3289" w:rsidRPr="008755EE">
        <w:t xml:space="preserve"> та підрозділу з управління ризиками/головного ризик-менеджера</w:t>
      </w:r>
      <w:r w:rsidRPr="008755EE">
        <w:t>;</w:t>
      </w:r>
    </w:p>
    <w:p w14:paraId="7D4F12A8" w14:textId="10125B7E" w:rsidR="00CB3289" w:rsidRPr="008755EE" w:rsidRDefault="00C86739" w:rsidP="00A17353">
      <w:pPr>
        <w:pStyle w:val="rvps2"/>
        <w:widowControl w:val="0"/>
        <w:shd w:val="clear" w:color="auto" w:fill="FFFFFF"/>
        <w:suppressAutoHyphens w:val="0"/>
        <w:spacing w:before="0" w:after="240"/>
        <w:ind w:firstLine="709"/>
        <w:jc w:val="both"/>
      </w:pPr>
      <w:r w:rsidRPr="008755EE">
        <w:t xml:space="preserve">3) </w:t>
      </w:r>
      <w:r w:rsidR="00CB3289" w:rsidRPr="008755EE">
        <w:t xml:space="preserve"> розробляє процедуру ескалації порушень лімітів ризиків: форму та порядок інформування про порушення цих лімітів ради/вищого органу управління, комітету з управління ризиками, правління/виконавчого органу </w:t>
      </w:r>
      <w:r w:rsidRPr="008755EE">
        <w:t xml:space="preserve"> надавача фінансових послуг</w:t>
      </w:r>
      <w:r w:rsidR="00CB3289" w:rsidRPr="008755EE">
        <w:t xml:space="preserve"> та його комітетів.</w:t>
      </w:r>
    </w:p>
    <w:p w14:paraId="5D8BBBE1" w14:textId="11B2658D" w:rsidR="00CB3289" w:rsidRPr="008755EE" w:rsidRDefault="00CB3289" w:rsidP="00170327">
      <w:pPr>
        <w:pStyle w:val="rvps2"/>
        <w:widowControl w:val="0"/>
        <w:numPr>
          <w:ilvl w:val="0"/>
          <w:numId w:val="113"/>
        </w:numPr>
        <w:shd w:val="clear" w:color="auto" w:fill="FFFFFF"/>
        <w:suppressAutoHyphens w:val="0"/>
        <w:spacing w:before="0" w:after="240"/>
        <w:ind w:left="0" w:firstLine="709"/>
        <w:jc w:val="both"/>
        <w:rPr>
          <w:bCs/>
        </w:rPr>
      </w:pPr>
      <w:r w:rsidRPr="008755EE">
        <w:rPr>
          <w:szCs w:val="28"/>
        </w:rPr>
        <w:t xml:space="preserve">Підрозділ з управління ризиками/головний ризик-менеджер у порядку, визначеному внутрішніми документами щодо ескалації порушень лімітів ризиків, </w:t>
      </w:r>
      <w:r w:rsidR="00673349" w:rsidRPr="008755EE">
        <w:rPr>
          <w:szCs w:val="28"/>
        </w:rPr>
        <w:t>якомога швидше</w:t>
      </w:r>
      <w:r w:rsidRPr="008755EE">
        <w:rPr>
          <w:szCs w:val="28"/>
        </w:rPr>
        <w:t xml:space="preserve"> після виявлення порушення ліміту ризику, інформує раду</w:t>
      </w:r>
      <w:r w:rsidRPr="008755EE">
        <w:t>/</w:t>
      </w:r>
      <w:r w:rsidR="00C86739" w:rsidRPr="008755EE">
        <w:t xml:space="preserve">вищий </w:t>
      </w:r>
      <w:r w:rsidRPr="008755EE">
        <w:t xml:space="preserve">орган управління </w:t>
      </w:r>
      <w:r w:rsidR="00BC721E" w:rsidRPr="008755EE">
        <w:t>надавача фінансових послуг,</w:t>
      </w:r>
      <w:r w:rsidRPr="008755EE">
        <w:t xml:space="preserve"> комітет з управління ризиками, правління/виконавчий орган </w:t>
      </w:r>
      <w:r w:rsidR="00BC721E" w:rsidRPr="008755EE">
        <w:t>надавача фінансових послуг</w:t>
      </w:r>
      <w:r w:rsidRPr="008755EE">
        <w:t xml:space="preserve"> установи та його комітети</w:t>
      </w:r>
      <w:r w:rsidRPr="008755EE">
        <w:rPr>
          <w:szCs w:val="28"/>
        </w:rPr>
        <w:t xml:space="preserve"> в межах їх компетенції щодо такого порушення.</w:t>
      </w:r>
    </w:p>
    <w:p w14:paraId="54B38286" w14:textId="2C890FCE" w:rsidR="00CB3289" w:rsidRPr="008755EE" w:rsidDel="0078757F" w:rsidRDefault="00EF69A6" w:rsidP="00170327">
      <w:pPr>
        <w:pStyle w:val="rvps2"/>
        <w:widowControl w:val="0"/>
        <w:numPr>
          <w:ilvl w:val="0"/>
          <w:numId w:val="113"/>
        </w:numPr>
        <w:shd w:val="clear" w:color="auto" w:fill="FFFFFF"/>
        <w:suppressAutoHyphens w:val="0"/>
        <w:spacing w:before="0" w:after="240"/>
        <w:ind w:left="0" w:firstLine="709"/>
        <w:jc w:val="both"/>
        <w:rPr>
          <w:bCs/>
        </w:rPr>
      </w:pPr>
      <w:r w:rsidRPr="008755EE">
        <w:t>Рада/</w:t>
      </w:r>
      <w:r w:rsidR="00BB41A6" w:rsidRPr="008755EE">
        <w:t xml:space="preserve">вищий </w:t>
      </w:r>
      <w:r w:rsidRPr="008755EE">
        <w:t xml:space="preserve">орган управління </w:t>
      </w:r>
      <w:r w:rsidR="00AC313C" w:rsidRPr="008755EE">
        <w:t>надавач</w:t>
      </w:r>
      <w:r w:rsidR="00E01375" w:rsidRPr="008755EE">
        <w:t>а</w:t>
      </w:r>
      <w:r w:rsidR="00AC313C" w:rsidRPr="008755EE">
        <w:t xml:space="preserve"> фінансових послуг </w:t>
      </w:r>
      <w:r w:rsidRPr="008755EE">
        <w:t xml:space="preserve">має право делегувати колегіальним органам </w:t>
      </w:r>
      <w:r w:rsidR="00AC313C" w:rsidRPr="008755EE">
        <w:t>надавача фінансових послуг</w:t>
      </w:r>
      <w:r w:rsidRPr="008755EE">
        <w:t xml:space="preserve"> повноваження щодо погодження на здійснення операцій, що призводять до перевищення лімітів ризиків (авторизованих перевищень). У такому разі рада/</w:t>
      </w:r>
      <w:r w:rsidR="00AC313C" w:rsidRPr="008755EE">
        <w:t xml:space="preserve">вищий </w:t>
      </w:r>
      <w:r w:rsidRPr="008755EE">
        <w:t>орга</w:t>
      </w:r>
      <w:r w:rsidRPr="008755EE" w:rsidDel="0078757F">
        <w:t>н управління затверджує процедуру контролю за використанням цих повноважень.</w:t>
      </w:r>
    </w:p>
    <w:p w14:paraId="05A33C14" w14:textId="0259BAB2" w:rsidR="00EF69A6" w:rsidRPr="008755EE" w:rsidRDefault="00AC313C" w:rsidP="00170327">
      <w:pPr>
        <w:pStyle w:val="rvps2"/>
        <w:widowControl w:val="0"/>
        <w:numPr>
          <w:ilvl w:val="0"/>
          <w:numId w:val="113"/>
        </w:numPr>
        <w:shd w:val="clear" w:color="auto" w:fill="FFFFFF"/>
        <w:suppressAutoHyphens w:val="0"/>
        <w:spacing w:before="0" w:after="240"/>
        <w:ind w:left="0" w:firstLine="709"/>
        <w:jc w:val="both"/>
        <w:rPr>
          <w:bCs/>
        </w:rPr>
      </w:pPr>
      <w:r w:rsidRPr="008755EE" w:rsidDel="0078757F">
        <w:t>Надавач фінансових послуг</w:t>
      </w:r>
      <w:r w:rsidR="00EF69A6" w:rsidRPr="008755EE" w:rsidDel="0078757F">
        <w:t xml:space="preserve"> накопичує інформацію щодо авторизованих перевищень та порушень лімітів ризиків.</w:t>
      </w:r>
    </w:p>
    <w:p w14:paraId="6244863C" w14:textId="615D2EBD" w:rsidR="00EF69A6" w:rsidRPr="008755EE" w:rsidRDefault="00EF69A6" w:rsidP="00170327">
      <w:pPr>
        <w:pStyle w:val="rvps2"/>
        <w:widowControl w:val="0"/>
        <w:numPr>
          <w:ilvl w:val="0"/>
          <w:numId w:val="113"/>
        </w:numPr>
        <w:shd w:val="clear" w:color="auto" w:fill="FFFFFF"/>
        <w:suppressAutoHyphens w:val="0"/>
        <w:spacing w:before="0" w:after="240"/>
        <w:ind w:left="0" w:firstLine="709"/>
        <w:jc w:val="both"/>
        <w:rPr>
          <w:bCs/>
        </w:rPr>
      </w:pPr>
      <w:r w:rsidRPr="008755EE">
        <w:t>Рада/</w:t>
      </w:r>
      <w:r w:rsidR="004570D2" w:rsidRPr="008755EE">
        <w:t xml:space="preserve">вищий </w:t>
      </w:r>
      <w:r w:rsidRPr="008755EE">
        <w:t>орган управління проводить позачерговий перегляд значень лімітів, якщо авторизовані перевищення або порушення лімітів ризиків є частими або постійними. Результатом такого перегляду можуть бути:</w:t>
      </w:r>
      <w:r w:rsidR="0078757F" w:rsidRPr="008755EE">
        <w:t xml:space="preserve"> </w:t>
      </w:r>
    </w:p>
    <w:p w14:paraId="79DE83C2" w14:textId="77777777" w:rsidR="00EE1403" w:rsidRPr="008755EE" w:rsidRDefault="00EE1403" w:rsidP="00170327">
      <w:pPr>
        <w:pStyle w:val="af3"/>
        <w:numPr>
          <w:ilvl w:val="0"/>
          <w:numId w:val="18"/>
        </w:numPr>
        <w:spacing w:after="240"/>
        <w:ind w:left="0" w:firstLine="709"/>
        <w:contextualSpacing w:val="0"/>
      </w:pPr>
      <w:r w:rsidRPr="008755EE">
        <w:t xml:space="preserve">перегляд значень діючих лімітів; </w:t>
      </w:r>
    </w:p>
    <w:p w14:paraId="6871B31E" w14:textId="77777777" w:rsidR="00EE1403" w:rsidRPr="008755EE" w:rsidRDefault="00EE1403" w:rsidP="00170327">
      <w:pPr>
        <w:pStyle w:val="af3"/>
        <w:numPr>
          <w:ilvl w:val="0"/>
          <w:numId w:val="18"/>
        </w:numPr>
        <w:spacing w:after="240"/>
        <w:ind w:left="0" w:firstLine="709"/>
        <w:contextualSpacing w:val="0"/>
      </w:pPr>
      <w:r w:rsidRPr="008755EE">
        <w:t>перегляд делегованих повноважень щодо авторизованих перевищень;</w:t>
      </w:r>
    </w:p>
    <w:p w14:paraId="6CF179A9" w14:textId="77777777" w:rsidR="00EE1403" w:rsidRPr="008755EE" w:rsidRDefault="00EE1403" w:rsidP="00170327">
      <w:pPr>
        <w:pStyle w:val="af3"/>
        <w:numPr>
          <w:ilvl w:val="0"/>
          <w:numId w:val="18"/>
        </w:numPr>
        <w:spacing w:after="240"/>
        <w:ind w:left="0" w:firstLine="709"/>
        <w:contextualSpacing w:val="0"/>
        <w:rPr>
          <w:bCs/>
        </w:rPr>
      </w:pPr>
      <w:r w:rsidRPr="008755EE">
        <w:lastRenderedPageBreak/>
        <w:t>залишення значень лімітів без змін та затвердження плану заходів щодо запобігання їх подальшому перевищенню/порушенню.</w:t>
      </w:r>
    </w:p>
    <w:p w14:paraId="06D53A97" w14:textId="0A8F0244" w:rsidR="009F645A" w:rsidRPr="008755EE" w:rsidRDefault="00BB41A6" w:rsidP="00AF23C2">
      <w:pPr>
        <w:pStyle w:val="rvps2"/>
        <w:widowControl w:val="0"/>
        <w:shd w:val="clear" w:color="auto" w:fill="FFFFFF"/>
        <w:suppressAutoHyphens w:val="0"/>
        <w:spacing w:before="0" w:after="240"/>
        <w:jc w:val="center"/>
        <w:outlineLvl w:val="1"/>
      </w:pPr>
      <w:r w:rsidRPr="008755EE">
        <w:rPr>
          <w:bCs/>
          <w:szCs w:val="28"/>
          <w:lang w:eastAsia="uk-UA"/>
        </w:rPr>
        <w:t>13</w:t>
      </w:r>
      <w:r w:rsidR="009F645A" w:rsidRPr="008755EE">
        <w:rPr>
          <w:bCs/>
          <w:szCs w:val="28"/>
          <w:lang w:eastAsia="uk-UA"/>
        </w:rPr>
        <w:t>. Інформаційні системи управління ризиками</w:t>
      </w:r>
      <w:r w:rsidR="00F8712B" w:rsidRPr="008755EE">
        <w:rPr>
          <w:bCs/>
          <w:szCs w:val="28"/>
          <w:lang w:val="ru-RU" w:eastAsia="uk-UA"/>
        </w:rPr>
        <w:t xml:space="preserve"> та звітування</w:t>
      </w:r>
    </w:p>
    <w:p w14:paraId="18C0B651" w14:textId="0FC51028" w:rsidR="00467614" w:rsidRPr="008755EE" w:rsidRDefault="00601EA4" w:rsidP="00A17353">
      <w:pPr>
        <w:pStyle w:val="rvps2"/>
        <w:widowControl w:val="0"/>
        <w:numPr>
          <w:ilvl w:val="0"/>
          <w:numId w:val="113"/>
        </w:numPr>
        <w:shd w:val="clear" w:color="auto" w:fill="FFFFFF"/>
        <w:suppressAutoHyphens w:val="0"/>
        <w:spacing w:before="0" w:after="240"/>
        <w:ind w:left="0" w:firstLine="709"/>
        <w:jc w:val="both"/>
      </w:pPr>
      <w:r w:rsidRPr="008755EE">
        <w:t>Надавач фінансових послуг</w:t>
      </w:r>
      <w:r w:rsidR="00467614" w:rsidRPr="008755EE">
        <w:t>;</w:t>
      </w:r>
    </w:p>
    <w:p w14:paraId="3D355F70" w14:textId="316FCB7A" w:rsidR="009F645A" w:rsidRPr="008755EE" w:rsidRDefault="00467614" w:rsidP="00A17353">
      <w:pPr>
        <w:pStyle w:val="rvps2"/>
        <w:widowControl w:val="0"/>
        <w:shd w:val="clear" w:color="auto" w:fill="FFFFFF"/>
        <w:suppressAutoHyphens w:val="0"/>
        <w:spacing w:before="0" w:after="240"/>
        <w:ind w:firstLine="709"/>
        <w:jc w:val="both"/>
      </w:pPr>
      <w:r w:rsidRPr="008755EE">
        <w:t>1)</w:t>
      </w:r>
      <w:r w:rsidR="009F645A" w:rsidRPr="008755EE">
        <w:t xml:space="preserve"> створює надійну інформаційну систему управління ризиками, яка забезпечує агрегування даних щодо ризиків </w:t>
      </w:r>
      <w:r w:rsidR="00AC313C" w:rsidRPr="008755EE">
        <w:t>надавача фінансових послуг</w:t>
      </w:r>
      <w:r w:rsidR="009F645A" w:rsidRPr="008755EE">
        <w:t xml:space="preserve">, оперативне та </w:t>
      </w:r>
      <w:r w:rsidR="006017CE" w:rsidRPr="008755EE">
        <w:t xml:space="preserve">коректне </w:t>
      </w:r>
      <w:r w:rsidR="00855D29" w:rsidRPr="008755EE">
        <w:t xml:space="preserve"> </w:t>
      </w:r>
      <w:r w:rsidR="009F645A" w:rsidRPr="008755EE">
        <w:t>вимірювання ризиків як на рівні окремо</w:t>
      </w:r>
      <w:r w:rsidR="004C7BA3" w:rsidRPr="008755EE">
        <w:t>го</w:t>
      </w:r>
      <w:r w:rsidR="009F645A" w:rsidRPr="008755EE">
        <w:t xml:space="preserve"> </w:t>
      </w:r>
      <w:r w:rsidR="00AC313C" w:rsidRPr="008755EE">
        <w:t>надавача фінансових послуг</w:t>
      </w:r>
      <w:r w:rsidR="009F645A" w:rsidRPr="008755EE">
        <w:t xml:space="preserve">, так і на рівні </w:t>
      </w:r>
      <w:r w:rsidR="001609DA" w:rsidRPr="008755EE">
        <w:t>не</w:t>
      </w:r>
      <w:r w:rsidR="009F645A" w:rsidRPr="008755EE">
        <w:t xml:space="preserve">банківської </w:t>
      </w:r>
      <w:r w:rsidR="001609DA" w:rsidRPr="008755EE">
        <w:t xml:space="preserve">фінансової </w:t>
      </w:r>
      <w:r w:rsidR="009F645A" w:rsidRPr="008755EE">
        <w:t>групи як в звичайних, так і в стресових ситуаціях</w:t>
      </w:r>
      <w:r w:rsidRPr="008755EE">
        <w:t>;</w:t>
      </w:r>
    </w:p>
    <w:p w14:paraId="439B2873" w14:textId="001C94E4" w:rsidR="009F645A" w:rsidRPr="008755EE" w:rsidRDefault="00467614" w:rsidP="00A17353">
      <w:pPr>
        <w:pStyle w:val="rvps2"/>
        <w:widowControl w:val="0"/>
        <w:shd w:val="clear" w:color="auto" w:fill="FFFFFF"/>
        <w:suppressAutoHyphens w:val="0"/>
        <w:spacing w:before="0" w:after="240"/>
        <w:ind w:firstLine="709"/>
        <w:jc w:val="both"/>
        <w:rPr>
          <w:bCs/>
        </w:rPr>
      </w:pPr>
      <w:r w:rsidRPr="008755EE">
        <w:t xml:space="preserve">2) </w:t>
      </w:r>
      <w:r w:rsidR="009F645A" w:rsidRPr="008755EE">
        <w:t xml:space="preserve">розробляє процедури обробки даних щодо ризиків, </w:t>
      </w:r>
      <w:r w:rsidR="00EF69A6" w:rsidRPr="008755EE">
        <w:t>формування управлінської звітності</w:t>
      </w:r>
      <w:r w:rsidR="00EF69A6" w:rsidRPr="008755EE">
        <w:rPr>
          <w:bCs/>
          <w:szCs w:val="28"/>
          <w:lang w:eastAsia="uk-UA"/>
        </w:rPr>
        <w:t xml:space="preserve">, </w:t>
      </w:r>
      <w:r w:rsidR="009F645A" w:rsidRPr="008755EE">
        <w:rPr>
          <w:bCs/>
          <w:szCs w:val="28"/>
          <w:lang w:eastAsia="uk-UA"/>
        </w:rPr>
        <w:t>політику конфіденційності та збереження такої інформації, а також доступу до неї.</w:t>
      </w:r>
    </w:p>
    <w:p w14:paraId="326B98AC" w14:textId="2B3C9602" w:rsidR="00EF69A6" w:rsidRPr="008755EE" w:rsidRDefault="00EF69A6" w:rsidP="00A17353">
      <w:pPr>
        <w:pStyle w:val="rvps2"/>
        <w:widowControl w:val="0"/>
        <w:numPr>
          <w:ilvl w:val="0"/>
          <w:numId w:val="113"/>
        </w:numPr>
        <w:shd w:val="clear" w:color="auto" w:fill="FFFFFF"/>
        <w:suppressAutoHyphens w:val="0"/>
        <w:spacing w:before="0" w:after="240"/>
        <w:ind w:left="0" w:firstLine="709"/>
        <w:jc w:val="both"/>
        <w:rPr>
          <w:bCs/>
          <w:szCs w:val="28"/>
          <w:lang w:eastAsia="uk-UA"/>
        </w:rPr>
      </w:pPr>
      <w:r w:rsidRPr="008755EE">
        <w:rPr>
          <w:bCs/>
          <w:szCs w:val="28"/>
          <w:lang w:eastAsia="uk-UA"/>
        </w:rPr>
        <w:t xml:space="preserve">Управлінська звітність про ризики має містити </w:t>
      </w:r>
      <w:r w:rsidR="006B499A" w:rsidRPr="008755EE">
        <w:rPr>
          <w:bCs/>
          <w:szCs w:val="28"/>
          <w:lang w:eastAsia="uk-UA"/>
        </w:rPr>
        <w:t>актуальну інформацію</w:t>
      </w:r>
      <w:r w:rsidRPr="008755EE">
        <w:rPr>
          <w:bCs/>
          <w:szCs w:val="28"/>
          <w:lang w:eastAsia="uk-UA"/>
        </w:rPr>
        <w:t xml:space="preserve"> про ризики, </w:t>
      </w:r>
      <w:r w:rsidR="00C86739" w:rsidRPr="008755EE">
        <w:rPr>
          <w:bCs/>
          <w:szCs w:val="28"/>
          <w:lang w:eastAsia="uk-UA"/>
        </w:rPr>
        <w:t xml:space="preserve">своєчасно </w:t>
      </w:r>
      <w:r w:rsidRPr="008755EE">
        <w:rPr>
          <w:bCs/>
          <w:szCs w:val="28"/>
          <w:lang w:eastAsia="uk-UA"/>
        </w:rPr>
        <w:t>надаватись раді/вищому органу управління, колегіальним органам</w:t>
      </w:r>
      <w:r w:rsidR="009F3708" w:rsidRPr="008755EE">
        <w:rPr>
          <w:bCs/>
          <w:szCs w:val="28"/>
          <w:lang w:eastAsia="uk-UA"/>
        </w:rPr>
        <w:t xml:space="preserve"> </w:t>
      </w:r>
      <w:r w:rsidR="009F3708" w:rsidRPr="00491666">
        <w:rPr>
          <w:bCs/>
          <w:szCs w:val="28"/>
          <w:lang w:eastAsia="uk-UA"/>
        </w:rPr>
        <w:t>ради</w:t>
      </w:r>
      <w:r w:rsidRPr="00491666">
        <w:t>,</w:t>
      </w:r>
      <w:r w:rsidRPr="008755EE">
        <w:rPr>
          <w:bCs/>
          <w:szCs w:val="28"/>
          <w:lang w:eastAsia="uk-UA"/>
        </w:rPr>
        <w:t xml:space="preserve"> правлінню/виконавчому органу та іншим користувачам, які приймають рішення, та забезпечувати повне розуміння ними ситуації щодо рівня ризиків </w:t>
      </w:r>
      <w:r w:rsidR="00AC313C" w:rsidRPr="008755EE">
        <w:rPr>
          <w:bCs/>
          <w:szCs w:val="28"/>
          <w:lang w:eastAsia="uk-UA"/>
        </w:rPr>
        <w:t>надавача фінансових послуг</w:t>
      </w:r>
      <w:r w:rsidRPr="008755EE">
        <w:rPr>
          <w:bCs/>
          <w:szCs w:val="28"/>
          <w:lang w:eastAsia="uk-UA"/>
        </w:rPr>
        <w:t xml:space="preserve"> для прийняття своєчасних та адекватних управлінських рішень.</w:t>
      </w:r>
    </w:p>
    <w:p w14:paraId="64CCD09B" w14:textId="4BA33B4C" w:rsidR="00EF69A6" w:rsidRPr="008755EE" w:rsidRDefault="00EF69A6" w:rsidP="00A17353">
      <w:pPr>
        <w:pStyle w:val="rvps2"/>
        <w:widowControl w:val="0"/>
        <w:numPr>
          <w:ilvl w:val="0"/>
          <w:numId w:val="113"/>
        </w:numPr>
        <w:shd w:val="clear" w:color="auto" w:fill="FFFFFF"/>
        <w:suppressAutoHyphens w:val="0"/>
        <w:spacing w:before="0" w:after="240"/>
        <w:ind w:left="0" w:firstLine="709"/>
        <w:jc w:val="both"/>
        <w:rPr>
          <w:bCs/>
        </w:rPr>
      </w:pPr>
      <w:r w:rsidRPr="008755EE">
        <w:rPr>
          <w:bCs/>
          <w:szCs w:val="28"/>
          <w:lang w:eastAsia="uk-UA"/>
        </w:rPr>
        <w:t xml:space="preserve">Уповноважені підрозділи/працівники </w:t>
      </w:r>
      <w:r w:rsidR="00AC313C" w:rsidRPr="008755EE">
        <w:rPr>
          <w:bCs/>
          <w:szCs w:val="28"/>
          <w:lang w:eastAsia="uk-UA"/>
        </w:rPr>
        <w:t>надавача фінансових послуг</w:t>
      </w:r>
      <w:r w:rsidRPr="008755EE">
        <w:rPr>
          <w:bCs/>
          <w:szCs w:val="28"/>
          <w:lang w:eastAsia="uk-UA"/>
        </w:rPr>
        <w:t xml:space="preserve"> складають управлінську звітність про ризики, яка має бути:</w:t>
      </w:r>
    </w:p>
    <w:p w14:paraId="206BA726" w14:textId="3145509F" w:rsidR="00064C57" w:rsidRPr="008755EE" w:rsidRDefault="00064C57" w:rsidP="00491666">
      <w:pPr>
        <w:pStyle w:val="rvps2"/>
        <w:widowControl w:val="0"/>
        <w:numPr>
          <w:ilvl w:val="0"/>
          <w:numId w:val="19"/>
        </w:numPr>
        <w:shd w:val="clear" w:color="auto" w:fill="FFFFFF"/>
        <w:tabs>
          <w:tab w:val="left" w:pos="1134"/>
        </w:tabs>
        <w:suppressAutoHyphens w:val="0"/>
        <w:spacing w:before="0" w:after="240"/>
        <w:ind w:left="0" w:firstLine="709"/>
        <w:jc w:val="both"/>
        <w:rPr>
          <w:bCs/>
          <w:szCs w:val="28"/>
          <w:lang w:eastAsia="uk-UA"/>
        </w:rPr>
      </w:pPr>
      <w:r w:rsidRPr="008755EE">
        <w:rPr>
          <w:bCs/>
          <w:szCs w:val="28"/>
          <w:lang w:eastAsia="uk-UA"/>
        </w:rPr>
        <w:t xml:space="preserve">точною, </w:t>
      </w:r>
      <w:r w:rsidR="006B499A" w:rsidRPr="008755EE">
        <w:rPr>
          <w:bCs/>
          <w:szCs w:val="28"/>
          <w:lang w:eastAsia="uk-UA"/>
        </w:rPr>
        <w:t xml:space="preserve">вивіреною </w:t>
      </w:r>
      <w:r w:rsidRPr="008755EE">
        <w:rPr>
          <w:bCs/>
          <w:szCs w:val="28"/>
          <w:lang w:eastAsia="uk-UA"/>
        </w:rPr>
        <w:t>та достовірно відображати рівень прийнятого</w:t>
      </w:r>
      <w:r w:rsidR="00AC313C" w:rsidRPr="008755EE">
        <w:rPr>
          <w:bCs/>
          <w:szCs w:val="28"/>
          <w:lang w:eastAsia="uk-UA"/>
        </w:rPr>
        <w:t xml:space="preserve"> надавачем фінансових послуг</w:t>
      </w:r>
      <w:r w:rsidR="008B138C" w:rsidRPr="008755EE">
        <w:rPr>
          <w:bCs/>
          <w:szCs w:val="28"/>
          <w:lang w:eastAsia="uk-UA"/>
        </w:rPr>
        <w:t xml:space="preserve"> </w:t>
      </w:r>
      <w:r w:rsidRPr="008755EE">
        <w:rPr>
          <w:bCs/>
          <w:szCs w:val="28"/>
          <w:lang w:eastAsia="uk-UA"/>
        </w:rPr>
        <w:t>ризику</w:t>
      </w:r>
      <w:r w:rsidR="00BB41A6" w:rsidRPr="008755EE">
        <w:rPr>
          <w:bCs/>
          <w:szCs w:val="28"/>
          <w:lang w:eastAsia="uk-UA"/>
        </w:rPr>
        <w:t>;</w:t>
      </w:r>
    </w:p>
    <w:p w14:paraId="33E30856" w14:textId="4C8AFA65" w:rsidR="00064C57" w:rsidRPr="008755EE" w:rsidRDefault="000B2538" w:rsidP="00491666">
      <w:pPr>
        <w:pStyle w:val="21"/>
        <w:tabs>
          <w:tab w:val="left" w:pos="1134"/>
        </w:tabs>
        <w:spacing w:after="240" w:line="240" w:lineRule="auto"/>
        <w:ind w:left="0" w:firstLine="709"/>
        <w:contextualSpacing w:val="0"/>
        <w:jc w:val="both"/>
        <w:rPr>
          <w:rFonts w:ascii="Times New Roman" w:hAnsi="Times New Roman"/>
          <w:bCs/>
          <w:sz w:val="28"/>
          <w:szCs w:val="28"/>
          <w:lang w:eastAsia="uk-UA"/>
        </w:rPr>
      </w:pPr>
      <w:r w:rsidRPr="008755EE">
        <w:rPr>
          <w:rFonts w:ascii="Times New Roman" w:hAnsi="Times New Roman"/>
          <w:sz w:val="28"/>
          <w:szCs w:val="28"/>
        </w:rPr>
        <w:t>2)</w:t>
      </w:r>
      <w:r w:rsidRPr="008755EE">
        <w:rPr>
          <w:rFonts w:ascii="Times New Roman" w:hAnsi="Times New Roman"/>
          <w:sz w:val="28"/>
          <w:szCs w:val="28"/>
        </w:rPr>
        <w:tab/>
      </w:r>
      <w:r w:rsidR="00064C57" w:rsidRPr="008755EE">
        <w:rPr>
          <w:rFonts w:ascii="Times New Roman" w:hAnsi="Times New Roman"/>
          <w:sz w:val="28"/>
          <w:szCs w:val="28"/>
        </w:rPr>
        <w:t>комплексною</w:t>
      </w:r>
      <w:r w:rsidR="007F1575" w:rsidRPr="008755EE">
        <w:rPr>
          <w:rFonts w:ascii="Times New Roman" w:hAnsi="Times New Roman"/>
          <w:sz w:val="28"/>
          <w:szCs w:val="28"/>
        </w:rPr>
        <w:t xml:space="preserve"> - охоплювати всі суттєві види ризиків надавача фінансових послуг, містити інформацію про концентрацію ризиків, дотримання встановленого розміру ризик-апетиту та значень лімітів ризику</w:t>
      </w:r>
      <w:r w:rsidR="00064C57" w:rsidRPr="008755EE">
        <w:rPr>
          <w:rFonts w:ascii="Times New Roman" w:hAnsi="Times New Roman"/>
          <w:bCs/>
          <w:sz w:val="28"/>
          <w:szCs w:val="28"/>
          <w:lang w:eastAsia="uk-UA"/>
        </w:rPr>
        <w:t>;</w:t>
      </w:r>
    </w:p>
    <w:p w14:paraId="1DF9D81C" w14:textId="1F910B12" w:rsidR="00574AC0" w:rsidRPr="008755EE" w:rsidRDefault="007C450D" w:rsidP="00491666">
      <w:pPr>
        <w:pStyle w:val="21"/>
        <w:tabs>
          <w:tab w:val="left" w:pos="1134"/>
        </w:tabs>
        <w:spacing w:after="240" w:line="240" w:lineRule="auto"/>
        <w:ind w:left="0" w:firstLine="709"/>
        <w:contextualSpacing w:val="0"/>
        <w:jc w:val="both"/>
        <w:rPr>
          <w:rFonts w:ascii="Times New Roman" w:hAnsi="Times New Roman"/>
          <w:sz w:val="28"/>
          <w:szCs w:val="28"/>
        </w:rPr>
      </w:pPr>
      <w:r w:rsidRPr="008755EE">
        <w:rPr>
          <w:rFonts w:ascii="Times New Roman" w:hAnsi="Times New Roman"/>
          <w:sz w:val="28"/>
          <w:szCs w:val="28"/>
          <w:lang w:val="ru-RU"/>
        </w:rPr>
        <w:t>3)</w:t>
      </w:r>
      <w:r w:rsidR="000B2538" w:rsidRPr="008755EE">
        <w:rPr>
          <w:rFonts w:ascii="Times New Roman" w:hAnsi="Times New Roman"/>
          <w:sz w:val="28"/>
          <w:szCs w:val="28"/>
          <w:lang w:val="ru-RU"/>
        </w:rPr>
        <w:tab/>
      </w:r>
      <w:r w:rsidR="00574AC0" w:rsidRPr="008755EE">
        <w:rPr>
          <w:rFonts w:ascii="Times New Roman" w:hAnsi="Times New Roman"/>
          <w:sz w:val="28"/>
          <w:szCs w:val="28"/>
        </w:rPr>
        <w:t>чіткою та інформативною</w:t>
      </w:r>
      <w:r w:rsidR="007F1575" w:rsidRPr="008755EE">
        <w:rPr>
          <w:rFonts w:ascii="Times New Roman" w:hAnsi="Times New Roman"/>
          <w:sz w:val="28"/>
          <w:szCs w:val="28"/>
        </w:rPr>
        <w:t xml:space="preserve"> - надавати чітку та однозначну інформацію та бути достатньо вичерпною для прийняття своєчасних та адекватних управлінських рішень</w:t>
      </w:r>
      <w:r w:rsidR="00574AC0" w:rsidRPr="008755EE">
        <w:rPr>
          <w:rFonts w:ascii="Times New Roman" w:hAnsi="Times New Roman"/>
          <w:sz w:val="28"/>
          <w:szCs w:val="28"/>
        </w:rPr>
        <w:t>;</w:t>
      </w:r>
    </w:p>
    <w:p w14:paraId="61B56C03" w14:textId="53069517" w:rsidR="007F1575" w:rsidRPr="008755EE" w:rsidRDefault="007C450D" w:rsidP="00491666">
      <w:pPr>
        <w:pStyle w:val="21"/>
        <w:tabs>
          <w:tab w:val="left" w:pos="1134"/>
        </w:tabs>
        <w:spacing w:after="0" w:line="240" w:lineRule="auto"/>
        <w:ind w:left="0" w:firstLine="709"/>
        <w:contextualSpacing w:val="0"/>
        <w:jc w:val="both"/>
        <w:rPr>
          <w:rFonts w:ascii="Times New Roman" w:hAnsi="Times New Roman"/>
          <w:sz w:val="28"/>
          <w:szCs w:val="28"/>
        </w:rPr>
      </w:pPr>
      <w:r w:rsidRPr="008755EE">
        <w:rPr>
          <w:rFonts w:ascii="Times New Roman" w:hAnsi="Times New Roman"/>
          <w:bCs/>
          <w:sz w:val="28"/>
          <w:szCs w:val="28"/>
          <w:lang w:eastAsia="uk-UA"/>
        </w:rPr>
        <w:t xml:space="preserve">4) </w:t>
      </w:r>
      <w:r w:rsidR="000B2538" w:rsidRPr="008755EE">
        <w:rPr>
          <w:rFonts w:ascii="Times New Roman" w:hAnsi="Times New Roman"/>
          <w:bCs/>
          <w:sz w:val="28"/>
          <w:szCs w:val="28"/>
          <w:lang w:eastAsia="uk-UA"/>
        </w:rPr>
        <w:tab/>
      </w:r>
      <w:r w:rsidR="00574AC0" w:rsidRPr="008755EE">
        <w:rPr>
          <w:rFonts w:ascii="Times New Roman" w:hAnsi="Times New Roman"/>
          <w:bCs/>
          <w:sz w:val="28"/>
          <w:szCs w:val="28"/>
          <w:lang w:eastAsia="uk-UA"/>
        </w:rPr>
        <w:t>періодичною</w:t>
      </w:r>
      <w:r w:rsidRPr="008755EE">
        <w:rPr>
          <w:rFonts w:ascii="Times New Roman" w:hAnsi="Times New Roman"/>
          <w:bCs/>
          <w:sz w:val="28"/>
          <w:szCs w:val="28"/>
          <w:lang w:eastAsia="uk-UA"/>
        </w:rPr>
        <w:t xml:space="preserve"> </w:t>
      </w:r>
      <w:r w:rsidR="000B2538" w:rsidRPr="008755EE">
        <w:rPr>
          <w:rFonts w:ascii="Times New Roman" w:hAnsi="Times New Roman"/>
          <w:bCs/>
          <w:sz w:val="28"/>
          <w:szCs w:val="28"/>
          <w:lang w:eastAsia="uk-UA"/>
        </w:rPr>
        <w:t>та</w:t>
      </w:r>
      <w:r w:rsidRPr="008755EE">
        <w:rPr>
          <w:rFonts w:ascii="Times New Roman" w:hAnsi="Times New Roman"/>
          <w:bCs/>
          <w:sz w:val="28"/>
          <w:szCs w:val="28"/>
          <w:lang w:eastAsia="uk-UA"/>
        </w:rPr>
        <w:t xml:space="preserve"> </w:t>
      </w:r>
      <w:r w:rsidR="00574AC0" w:rsidRPr="008755EE">
        <w:rPr>
          <w:rFonts w:ascii="Times New Roman" w:hAnsi="Times New Roman"/>
          <w:sz w:val="28"/>
          <w:szCs w:val="28"/>
        </w:rPr>
        <w:t>поширеною серед користувачів управлінської звітності про ризики із забезпеченням конфіденційності.</w:t>
      </w:r>
      <w:r w:rsidR="007F1575" w:rsidRPr="008755EE">
        <w:rPr>
          <w:rFonts w:ascii="Times New Roman" w:hAnsi="Times New Roman"/>
          <w:sz w:val="28"/>
          <w:szCs w:val="28"/>
        </w:rPr>
        <w:t xml:space="preserve"> </w:t>
      </w:r>
    </w:p>
    <w:p w14:paraId="617849F3" w14:textId="77777777" w:rsidR="007F1575" w:rsidRPr="008755EE" w:rsidRDefault="007F1575" w:rsidP="000B2538">
      <w:pPr>
        <w:pStyle w:val="110"/>
        <w:spacing w:after="0" w:line="240" w:lineRule="auto"/>
        <w:ind w:left="709"/>
        <w:contextualSpacing w:val="0"/>
        <w:jc w:val="both"/>
        <w:rPr>
          <w:rFonts w:ascii="Times New Roman" w:hAnsi="Times New Roman"/>
          <w:sz w:val="28"/>
          <w:szCs w:val="28"/>
          <w:lang w:eastAsia="uk-UA"/>
        </w:rPr>
      </w:pPr>
    </w:p>
    <w:p w14:paraId="0E84FA71" w14:textId="20D819CF" w:rsidR="007F1575" w:rsidRPr="008755EE" w:rsidRDefault="007F1575" w:rsidP="00170327">
      <w:pPr>
        <w:pStyle w:val="110"/>
        <w:numPr>
          <w:ilvl w:val="0"/>
          <w:numId w:val="113"/>
        </w:numPr>
        <w:spacing w:after="0" w:line="240" w:lineRule="auto"/>
        <w:ind w:left="0" w:firstLine="709"/>
        <w:contextualSpacing w:val="0"/>
        <w:jc w:val="both"/>
        <w:rPr>
          <w:rFonts w:ascii="Times New Roman" w:hAnsi="Times New Roman"/>
          <w:bCs/>
          <w:sz w:val="28"/>
          <w:szCs w:val="28"/>
          <w:lang w:eastAsia="uk-UA"/>
        </w:rPr>
      </w:pPr>
      <w:r w:rsidRPr="008755EE">
        <w:rPr>
          <w:rFonts w:ascii="Times New Roman" w:hAnsi="Times New Roman"/>
          <w:bCs/>
          <w:sz w:val="28"/>
          <w:szCs w:val="28"/>
          <w:lang w:eastAsia="uk-UA"/>
        </w:rPr>
        <w:t>Рада/вищий орган управління, колегіальні органи</w:t>
      </w:r>
      <w:r w:rsidR="009F3708" w:rsidRPr="008755EE">
        <w:rPr>
          <w:rFonts w:ascii="Times New Roman" w:hAnsi="Times New Roman"/>
          <w:bCs/>
          <w:sz w:val="28"/>
          <w:szCs w:val="28"/>
          <w:lang w:eastAsia="uk-UA"/>
        </w:rPr>
        <w:t xml:space="preserve"> ради</w:t>
      </w:r>
      <w:r w:rsidRPr="008755EE">
        <w:rPr>
          <w:rFonts w:ascii="Times New Roman" w:hAnsi="Times New Roman"/>
          <w:sz w:val="28"/>
        </w:rPr>
        <w:t>,</w:t>
      </w:r>
      <w:r w:rsidRPr="008755EE">
        <w:rPr>
          <w:rFonts w:ascii="Times New Roman" w:hAnsi="Times New Roman"/>
          <w:bCs/>
          <w:sz w:val="28"/>
          <w:szCs w:val="28"/>
          <w:lang w:eastAsia="uk-UA"/>
        </w:rPr>
        <w:t xml:space="preserve"> правління/виконавчий орган встановлюють періодичність складання та надання управлінської звітності про ризики як у звичайних умовах, так і в стресових </w:t>
      </w:r>
      <w:r w:rsidRPr="008755EE">
        <w:rPr>
          <w:rFonts w:ascii="Times New Roman" w:hAnsi="Times New Roman"/>
          <w:bCs/>
          <w:sz w:val="28"/>
          <w:szCs w:val="28"/>
          <w:lang w:eastAsia="uk-UA"/>
        </w:rPr>
        <w:lastRenderedPageBreak/>
        <w:t>ситуаціях. Така періодичність має бути не рідшою ніж установлена цим Положенням.</w:t>
      </w:r>
    </w:p>
    <w:p w14:paraId="547C8A75" w14:textId="77777777" w:rsidR="007F1575" w:rsidRPr="008755EE" w:rsidRDefault="007F1575" w:rsidP="007F1575">
      <w:pPr>
        <w:pStyle w:val="110"/>
        <w:spacing w:after="0" w:line="240" w:lineRule="auto"/>
        <w:ind w:left="0" w:firstLine="709"/>
        <w:contextualSpacing w:val="0"/>
        <w:jc w:val="both"/>
        <w:rPr>
          <w:rFonts w:ascii="Times New Roman" w:hAnsi="Times New Roman"/>
          <w:bCs/>
          <w:sz w:val="28"/>
          <w:szCs w:val="28"/>
          <w:lang w:eastAsia="uk-UA"/>
        </w:rPr>
      </w:pPr>
    </w:p>
    <w:p w14:paraId="29B08E66" w14:textId="5F3ED969" w:rsidR="007F1575" w:rsidRPr="008755EE" w:rsidRDefault="007F1575" w:rsidP="007939C8">
      <w:pPr>
        <w:pStyle w:val="110"/>
        <w:numPr>
          <w:ilvl w:val="0"/>
          <w:numId w:val="113"/>
        </w:numPr>
        <w:spacing w:after="240" w:line="240" w:lineRule="auto"/>
        <w:ind w:left="0" w:firstLine="709"/>
        <w:contextualSpacing w:val="0"/>
        <w:jc w:val="both"/>
        <w:rPr>
          <w:rFonts w:ascii="Times New Roman" w:hAnsi="Times New Roman"/>
          <w:sz w:val="28"/>
          <w:szCs w:val="28"/>
          <w:lang w:eastAsia="uk-UA"/>
        </w:rPr>
      </w:pPr>
      <w:r w:rsidRPr="008755EE">
        <w:rPr>
          <w:rFonts w:ascii="Times New Roman" w:hAnsi="Times New Roman"/>
          <w:sz w:val="28"/>
          <w:szCs w:val="28"/>
          <w:lang w:eastAsia="uk-UA"/>
        </w:rPr>
        <w:t xml:space="preserve">Надавач фінансових послуг повинен мати технічні можливості для формування нестандартної звітності про ризики: </w:t>
      </w:r>
    </w:p>
    <w:p w14:paraId="75539D2B" w14:textId="6B07A38D" w:rsidR="007F1575" w:rsidRPr="008755EE" w:rsidRDefault="007F1575" w:rsidP="00DA79C2">
      <w:pPr>
        <w:pStyle w:val="110"/>
        <w:numPr>
          <w:ilvl w:val="0"/>
          <w:numId w:val="322"/>
        </w:numPr>
        <w:tabs>
          <w:tab w:val="left" w:pos="0"/>
          <w:tab w:val="left" w:pos="709"/>
        </w:tabs>
        <w:spacing w:after="240" w:line="240" w:lineRule="auto"/>
        <w:ind w:left="1066" w:hanging="357"/>
        <w:contextualSpacing w:val="0"/>
        <w:jc w:val="both"/>
        <w:rPr>
          <w:rFonts w:ascii="Times New Roman" w:hAnsi="Times New Roman"/>
          <w:sz w:val="28"/>
          <w:szCs w:val="28"/>
          <w:lang w:eastAsia="uk-UA"/>
        </w:rPr>
      </w:pPr>
      <w:r w:rsidRPr="008755EE">
        <w:rPr>
          <w:rFonts w:ascii="Times New Roman" w:hAnsi="Times New Roman"/>
          <w:sz w:val="28"/>
          <w:szCs w:val="28"/>
          <w:lang w:eastAsia="uk-UA"/>
        </w:rPr>
        <w:t>під час стресових ситуацій;</w:t>
      </w:r>
    </w:p>
    <w:p w14:paraId="23C16AB7" w14:textId="7E4EB128" w:rsidR="007F1575" w:rsidRPr="008755EE" w:rsidRDefault="007F1575" w:rsidP="00DA79C2">
      <w:pPr>
        <w:pStyle w:val="110"/>
        <w:numPr>
          <w:ilvl w:val="0"/>
          <w:numId w:val="322"/>
        </w:numPr>
        <w:tabs>
          <w:tab w:val="left" w:pos="0"/>
          <w:tab w:val="left" w:pos="709"/>
        </w:tabs>
        <w:spacing w:after="240" w:line="240" w:lineRule="auto"/>
        <w:ind w:left="1066" w:hanging="357"/>
        <w:contextualSpacing w:val="0"/>
        <w:jc w:val="both"/>
        <w:rPr>
          <w:rFonts w:ascii="Times New Roman" w:hAnsi="Times New Roman"/>
          <w:sz w:val="28"/>
          <w:szCs w:val="28"/>
        </w:rPr>
      </w:pPr>
      <w:r w:rsidRPr="008755EE">
        <w:rPr>
          <w:rFonts w:ascii="Times New Roman" w:hAnsi="Times New Roman"/>
          <w:sz w:val="28"/>
          <w:szCs w:val="28"/>
        </w:rPr>
        <w:t>у разі зміни потреб щодо необхідної управлінської інформації;</w:t>
      </w:r>
    </w:p>
    <w:p w14:paraId="41A18AE7" w14:textId="7A09364F" w:rsidR="00574AC0" w:rsidRPr="008755EE" w:rsidRDefault="007F1575" w:rsidP="00DA79C2">
      <w:pPr>
        <w:pStyle w:val="21"/>
        <w:tabs>
          <w:tab w:val="left" w:pos="0"/>
        </w:tabs>
        <w:spacing w:after="240" w:line="240" w:lineRule="auto"/>
        <w:ind w:left="0" w:firstLine="709"/>
        <w:contextualSpacing w:val="0"/>
        <w:jc w:val="both"/>
        <w:rPr>
          <w:rFonts w:ascii="Times New Roman" w:hAnsi="Times New Roman"/>
          <w:bCs/>
          <w:sz w:val="28"/>
          <w:szCs w:val="28"/>
          <w:lang w:eastAsia="uk-UA"/>
        </w:rPr>
      </w:pPr>
      <w:r w:rsidRPr="008755EE">
        <w:rPr>
          <w:rFonts w:ascii="Times New Roman" w:hAnsi="Times New Roman"/>
          <w:sz w:val="28"/>
          <w:szCs w:val="28"/>
        </w:rPr>
        <w:t>3) у разі отримання запитів Національного банку або інших регуляторних чи контролюючих органів.</w:t>
      </w:r>
    </w:p>
    <w:p w14:paraId="6D5A9C3A" w14:textId="4DD65AE0" w:rsidR="00BF0341" w:rsidRPr="008755EE" w:rsidRDefault="00BB41A6" w:rsidP="00AF23C2">
      <w:pPr>
        <w:pStyle w:val="rvps2"/>
        <w:widowControl w:val="0"/>
        <w:shd w:val="clear" w:color="auto" w:fill="FFFFFF"/>
        <w:suppressAutoHyphens w:val="0"/>
        <w:spacing w:before="0" w:after="240"/>
        <w:jc w:val="center"/>
        <w:outlineLvl w:val="1"/>
        <w:rPr>
          <w:bCs/>
        </w:rPr>
      </w:pPr>
      <w:r w:rsidRPr="008755EE">
        <w:t>14</w:t>
      </w:r>
      <w:r w:rsidR="00392671" w:rsidRPr="008755EE">
        <w:t xml:space="preserve">. Моделі та інструменти </w:t>
      </w:r>
      <w:r w:rsidR="00855D29" w:rsidRPr="008755EE">
        <w:t xml:space="preserve">вимірювання </w:t>
      </w:r>
      <w:r w:rsidR="00392671" w:rsidRPr="008755EE">
        <w:t>ризиків</w:t>
      </w:r>
    </w:p>
    <w:p w14:paraId="482854E1" w14:textId="524AAB0D" w:rsidR="00BB41A6" w:rsidRPr="008755EE" w:rsidRDefault="000F5B7B" w:rsidP="00F31FDF">
      <w:pPr>
        <w:pStyle w:val="rvps2"/>
        <w:widowControl w:val="0"/>
        <w:numPr>
          <w:ilvl w:val="0"/>
          <w:numId w:val="113"/>
        </w:numPr>
        <w:shd w:val="clear" w:color="auto" w:fill="FFFFFF"/>
        <w:suppressAutoHyphens w:val="0"/>
        <w:spacing w:before="0" w:after="0"/>
        <w:ind w:left="0" w:firstLine="709"/>
        <w:jc w:val="both"/>
        <w:rPr>
          <w:bCs/>
        </w:rPr>
      </w:pPr>
      <w:r w:rsidRPr="008755EE">
        <w:rPr>
          <w:rFonts w:eastAsiaTheme="minorEastAsia"/>
        </w:rPr>
        <w:t xml:space="preserve">Надавач фінансових послуг </w:t>
      </w:r>
      <w:r w:rsidR="003E6B95" w:rsidRPr="008755EE">
        <w:rPr>
          <w:rFonts w:eastAsiaTheme="minorEastAsia"/>
        </w:rPr>
        <w:t>має право</w:t>
      </w:r>
      <w:r w:rsidRPr="008755EE">
        <w:rPr>
          <w:rFonts w:eastAsiaTheme="minorEastAsia"/>
        </w:rPr>
        <w:t xml:space="preserve"> визначати моделі та інструменти для </w:t>
      </w:r>
      <w:r w:rsidR="00855D29" w:rsidRPr="008755EE">
        <w:rPr>
          <w:rFonts w:eastAsiaTheme="minorEastAsia"/>
        </w:rPr>
        <w:t>вимірювання</w:t>
      </w:r>
      <w:r w:rsidRPr="008755EE">
        <w:rPr>
          <w:rFonts w:eastAsiaTheme="minorEastAsia"/>
        </w:rPr>
        <w:t xml:space="preserve"> ризиків.</w:t>
      </w:r>
    </w:p>
    <w:p w14:paraId="4E4D26A9" w14:textId="3AB44F04" w:rsidR="00301265" w:rsidRPr="008755EE" w:rsidRDefault="00283F44" w:rsidP="00081F23">
      <w:pPr>
        <w:pStyle w:val="rvps2"/>
        <w:widowControl w:val="0"/>
        <w:shd w:val="clear" w:color="auto" w:fill="FFFFFF"/>
        <w:suppressAutoHyphens w:val="0"/>
        <w:spacing w:before="0" w:after="240"/>
        <w:ind w:firstLine="709"/>
        <w:jc w:val="both"/>
        <w:rPr>
          <w:bCs/>
        </w:rPr>
      </w:pPr>
      <w:r w:rsidRPr="008755EE">
        <w:rPr>
          <w:rFonts w:eastAsiaTheme="minorEastAsia"/>
        </w:rPr>
        <w:t>Моделі та інструменти, які використовує н</w:t>
      </w:r>
      <w:r w:rsidR="00172FCB" w:rsidRPr="008755EE">
        <w:rPr>
          <w:rFonts w:eastAsiaTheme="minorEastAsia"/>
        </w:rPr>
        <w:t>адавач фінансових послуг</w:t>
      </w:r>
      <w:r w:rsidR="00392671" w:rsidRPr="008755EE">
        <w:rPr>
          <w:rFonts w:eastAsiaTheme="minorEastAsia"/>
        </w:rPr>
        <w:t xml:space="preserve"> </w:t>
      </w:r>
      <w:r w:rsidRPr="008755EE">
        <w:rPr>
          <w:rFonts w:eastAsiaTheme="minorEastAsia"/>
        </w:rPr>
        <w:t>для вимірювання ризиків,</w:t>
      </w:r>
      <w:r w:rsidR="00081F23" w:rsidRPr="008755EE">
        <w:rPr>
          <w:rFonts w:eastAsiaTheme="minorEastAsia"/>
        </w:rPr>
        <w:t xml:space="preserve"> </w:t>
      </w:r>
      <w:r w:rsidR="00F261D1" w:rsidRPr="008755EE">
        <w:rPr>
          <w:bCs/>
        </w:rPr>
        <w:t xml:space="preserve">мають будуватися </w:t>
      </w:r>
      <w:r w:rsidR="008D6EDA" w:rsidRPr="008755EE">
        <w:rPr>
          <w:bCs/>
        </w:rPr>
        <w:t xml:space="preserve">на </w:t>
      </w:r>
      <w:r w:rsidR="00254EE2" w:rsidRPr="008755EE">
        <w:rPr>
          <w:bCs/>
        </w:rPr>
        <w:t xml:space="preserve">достовірних </w:t>
      </w:r>
      <w:r w:rsidR="008D6EDA" w:rsidRPr="008755EE">
        <w:rPr>
          <w:bCs/>
        </w:rPr>
        <w:t>та повних вхідних даних</w:t>
      </w:r>
      <w:r w:rsidR="00392671" w:rsidRPr="008755EE">
        <w:rPr>
          <w:rFonts w:eastAsiaTheme="minorEastAsia"/>
        </w:rPr>
        <w:t xml:space="preserve">. </w:t>
      </w:r>
    </w:p>
    <w:p w14:paraId="00D102F5" w14:textId="254D38A4" w:rsidR="00392671" w:rsidRPr="008755EE" w:rsidRDefault="00B97BA4" w:rsidP="00170327">
      <w:pPr>
        <w:pStyle w:val="rvps2"/>
        <w:widowControl w:val="0"/>
        <w:numPr>
          <w:ilvl w:val="0"/>
          <w:numId w:val="113"/>
        </w:numPr>
        <w:shd w:val="clear" w:color="auto" w:fill="FFFFFF"/>
        <w:suppressAutoHyphens w:val="0"/>
        <w:spacing w:before="0" w:after="240"/>
        <w:ind w:left="0" w:firstLine="709"/>
        <w:jc w:val="both"/>
        <w:rPr>
          <w:bCs/>
        </w:rPr>
      </w:pPr>
      <w:r w:rsidRPr="008755EE">
        <w:t>Надавач фінансових послуг</w:t>
      </w:r>
      <w:r w:rsidR="00392671" w:rsidRPr="008755EE">
        <w:t xml:space="preserve"> під час обрання моделей та інструментів </w:t>
      </w:r>
      <w:r w:rsidR="000429E2" w:rsidRPr="008755EE">
        <w:t xml:space="preserve">вимірювання </w:t>
      </w:r>
      <w:r w:rsidR="00392671" w:rsidRPr="008755EE">
        <w:t xml:space="preserve">ризиків </w:t>
      </w:r>
      <w:r w:rsidR="003E6B95" w:rsidRPr="008755EE">
        <w:t>має право</w:t>
      </w:r>
      <w:r w:rsidR="00F261D1" w:rsidRPr="008755EE">
        <w:t xml:space="preserve"> враховувати</w:t>
      </w:r>
      <w:r w:rsidR="00392671" w:rsidRPr="008755EE">
        <w:t>:</w:t>
      </w:r>
    </w:p>
    <w:p w14:paraId="6D6B1125" w14:textId="77777777" w:rsidR="00525D02" w:rsidRPr="008755EE" w:rsidRDefault="00525D02" w:rsidP="00170327">
      <w:pPr>
        <w:pStyle w:val="af3"/>
        <w:numPr>
          <w:ilvl w:val="0"/>
          <w:numId w:val="105"/>
        </w:numPr>
        <w:spacing w:after="240"/>
        <w:ind w:left="0" w:firstLine="710"/>
        <w:contextualSpacing w:val="0"/>
        <w:rPr>
          <w:bCs/>
        </w:rPr>
      </w:pPr>
      <w:r w:rsidRPr="008755EE">
        <w:rPr>
          <w:bCs/>
        </w:rPr>
        <w:t xml:space="preserve">особливості своєї діяльності, характер, обсяг операцій, профіль ризику; </w:t>
      </w:r>
    </w:p>
    <w:p w14:paraId="3F7DB5B9" w14:textId="77777777" w:rsidR="00525D02" w:rsidRPr="008755EE" w:rsidRDefault="00525D02" w:rsidP="00170327">
      <w:pPr>
        <w:pStyle w:val="af3"/>
        <w:numPr>
          <w:ilvl w:val="0"/>
          <w:numId w:val="105"/>
        </w:numPr>
        <w:spacing w:after="240"/>
        <w:ind w:left="0" w:firstLine="710"/>
        <w:contextualSpacing w:val="0"/>
      </w:pPr>
      <w:r w:rsidRPr="008755EE">
        <w:t>бізнес-потреби;</w:t>
      </w:r>
    </w:p>
    <w:p w14:paraId="54B15432" w14:textId="77777777" w:rsidR="00525D02" w:rsidRPr="008755EE" w:rsidRDefault="00525D02" w:rsidP="00170327">
      <w:pPr>
        <w:pStyle w:val="af3"/>
        <w:numPr>
          <w:ilvl w:val="0"/>
          <w:numId w:val="105"/>
        </w:numPr>
        <w:spacing w:after="240"/>
        <w:ind w:left="0" w:firstLine="710"/>
        <w:contextualSpacing w:val="0"/>
      </w:pPr>
      <w:r w:rsidRPr="008755EE">
        <w:t>припущення, що є основою для моделей та інструментів;</w:t>
      </w:r>
    </w:p>
    <w:p w14:paraId="31F7E1C6" w14:textId="77777777" w:rsidR="00525D02" w:rsidRPr="008755EE" w:rsidRDefault="00525D02" w:rsidP="00170327">
      <w:pPr>
        <w:pStyle w:val="af3"/>
        <w:numPr>
          <w:ilvl w:val="0"/>
          <w:numId w:val="105"/>
        </w:numPr>
        <w:spacing w:after="240"/>
        <w:ind w:left="0" w:firstLine="710"/>
        <w:contextualSpacing w:val="0"/>
      </w:pPr>
      <w:r w:rsidRPr="008755EE">
        <w:t>наявність коректних та повних вхідних даних;</w:t>
      </w:r>
    </w:p>
    <w:p w14:paraId="0D9D3A15" w14:textId="77777777" w:rsidR="00525D02" w:rsidRPr="008755EE" w:rsidRDefault="00525D02" w:rsidP="00170327">
      <w:pPr>
        <w:pStyle w:val="af3"/>
        <w:numPr>
          <w:ilvl w:val="0"/>
          <w:numId w:val="105"/>
        </w:numPr>
        <w:spacing w:after="240"/>
        <w:ind w:left="0" w:firstLine="710"/>
        <w:contextualSpacing w:val="0"/>
      </w:pPr>
      <w:r w:rsidRPr="008755EE">
        <w:t xml:space="preserve">можливості інформаційної системи управління ризиками; </w:t>
      </w:r>
    </w:p>
    <w:p w14:paraId="63C9E03D" w14:textId="77777777" w:rsidR="00525D02" w:rsidRPr="008755EE" w:rsidRDefault="00525D02" w:rsidP="00170327">
      <w:pPr>
        <w:pStyle w:val="af3"/>
        <w:numPr>
          <w:ilvl w:val="0"/>
          <w:numId w:val="105"/>
        </w:numPr>
        <w:spacing w:after="240"/>
        <w:ind w:left="0" w:firstLine="710"/>
        <w:contextualSpacing w:val="0"/>
        <w:rPr>
          <w:bCs/>
        </w:rPr>
      </w:pPr>
      <w:r w:rsidRPr="008755EE">
        <w:t>досвід та кваліфікацію персоналу.</w:t>
      </w:r>
    </w:p>
    <w:p w14:paraId="52AC6F3B" w14:textId="3658732B" w:rsidR="00525D02" w:rsidRPr="008755EE" w:rsidRDefault="00B97BA4" w:rsidP="00170327">
      <w:pPr>
        <w:pStyle w:val="rvps2"/>
        <w:widowControl w:val="0"/>
        <w:numPr>
          <w:ilvl w:val="0"/>
          <w:numId w:val="113"/>
        </w:numPr>
        <w:shd w:val="clear" w:color="auto" w:fill="FFFFFF"/>
        <w:suppressAutoHyphens w:val="0"/>
        <w:spacing w:before="0" w:after="240"/>
        <w:ind w:left="0" w:firstLine="709"/>
        <w:jc w:val="both"/>
        <w:rPr>
          <w:bCs/>
        </w:rPr>
      </w:pPr>
      <w:r w:rsidRPr="008755EE">
        <w:rPr>
          <w:bCs/>
        </w:rPr>
        <w:t>Надавач фінансових послуг</w:t>
      </w:r>
      <w:r w:rsidR="00525D02" w:rsidRPr="008755EE">
        <w:rPr>
          <w:bCs/>
        </w:rPr>
        <w:t xml:space="preserve"> запроваджує порядок відбору вхідних даних для їх використання під час </w:t>
      </w:r>
      <w:r w:rsidR="000429E2" w:rsidRPr="008755EE">
        <w:rPr>
          <w:bCs/>
        </w:rPr>
        <w:t xml:space="preserve">вимірювання </w:t>
      </w:r>
      <w:r w:rsidR="00525D02" w:rsidRPr="008755EE">
        <w:rPr>
          <w:bCs/>
        </w:rPr>
        <w:t>ризиків. Вхідні дані</w:t>
      </w:r>
      <w:r w:rsidR="003B78C8" w:rsidRPr="008755EE">
        <w:rPr>
          <w:bCs/>
        </w:rPr>
        <w:t xml:space="preserve">, крім відповідності вимогам пункту </w:t>
      </w:r>
      <w:r w:rsidR="000B2538" w:rsidRPr="008755EE">
        <w:rPr>
          <w:bCs/>
        </w:rPr>
        <w:t xml:space="preserve">65 </w:t>
      </w:r>
      <w:r w:rsidR="009F3708" w:rsidRPr="008755EE">
        <w:rPr>
          <w:bCs/>
        </w:rPr>
        <w:t>глави 14 розділу ІІ</w:t>
      </w:r>
      <w:r w:rsidR="00266D51" w:rsidRPr="008755EE">
        <w:rPr>
          <w:bCs/>
        </w:rPr>
        <w:t xml:space="preserve"> </w:t>
      </w:r>
      <w:r w:rsidR="003B78C8" w:rsidRPr="008755EE">
        <w:rPr>
          <w:bCs/>
        </w:rPr>
        <w:t>цього Положення,</w:t>
      </w:r>
      <w:r w:rsidR="00525D02" w:rsidRPr="008755EE">
        <w:rPr>
          <w:bCs/>
        </w:rPr>
        <w:t xml:space="preserve"> повинні:</w:t>
      </w:r>
    </w:p>
    <w:p w14:paraId="3C3419ED" w14:textId="77777777" w:rsidR="00BB41A6" w:rsidRPr="008755EE" w:rsidRDefault="00BB41A6" w:rsidP="00510717">
      <w:pPr>
        <w:pStyle w:val="af3"/>
        <w:numPr>
          <w:ilvl w:val="0"/>
          <w:numId w:val="106"/>
        </w:numPr>
        <w:autoSpaceDE w:val="0"/>
        <w:autoSpaceDN w:val="0"/>
        <w:adjustRightInd w:val="0"/>
        <w:spacing w:after="240"/>
        <w:ind w:left="0" w:firstLine="709"/>
        <w:contextualSpacing w:val="0"/>
        <w:rPr>
          <w:bCs/>
        </w:rPr>
      </w:pPr>
      <w:r w:rsidRPr="008755EE">
        <w:rPr>
          <w:bCs/>
        </w:rPr>
        <w:t>відповідати значенням з первинних облікових реєстрів</w:t>
      </w:r>
      <w:r w:rsidR="00081F23" w:rsidRPr="008755EE">
        <w:rPr>
          <w:bCs/>
        </w:rPr>
        <w:t xml:space="preserve"> надавача фінансових послуг</w:t>
      </w:r>
      <w:r w:rsidR="00BA1E82" w:rsidRPr="008755EE">
        <w:rPr>
          <w:bCs/>
        </w:rPr>
        <w:t xml:space="preserve"> </w:t>
      </w:r>
      <w:r w:rsidR="00685382" w:rsidRPr="008755EE">
        <w:rPr>
          <w:bCs/>
        </w:rPr>
        <w:t>щодо даних надавача фінансових послуг</w:t>
      </w:r>
      <w:r w:rsidR="00BA1E82" w:rsidRPr="008755EE">
        <w:rPr>
          <w:bCs/>
        </w:rPr>
        <w:t>, щодо зовнішніх даних – відповідати даним з інформаційних систем надавача фінансових послуг</w:t>
      </w:r>
      <w:r w:rsidR="00A55E26" w:rsidRPr="008755EE">
        <w:rPr>
          <w:bCs/>
        </w:rPr>
        <w:t xml:space="preserve"> та/або даним з офіційних джерел</w:t>
      </w:r>
      <w:r w:rsidRPr="008755EE">
        <w:rPr>
          <w:bCs/>
        </w:rPr>
        <w:t>;</w:t>
      </w:r>
    </w:p>
    <w:p w14:paraId="35D37DBA" w14:textId="694B3A26" w:rsidR="00525D02" w:rsidRPr="008755EE" w:rsidRDefault="00525D02" w:rsidP="00FA4CCF">
      <w:pPr>
        <w:pStyle w:val="rvps2"/>
        <w:widowControl w:val="0"/>
        <w:numPr>
          <w:ilvl w:val="0"/>
          <w:numId w:val="106"/>
        </w:numPr>
        <w:shd w:val="clear" w:color="auto" w:fill="FFFFFF"/>
        <w:suppressAutoHyphens w:val="0"/>
        <w:spacing w:before="0" w:after="240"/>
        <w:ind w:left="0" w:firstLine="709"/>
        <w:jc w:val="both"/>
        <w:rPr>
          <w:bCs/>
        </w:rPr>
      </w:pPr>
      <w:r w:rsidRPr="008755EE">
        <w:rPr>
          <w:bCs/>
        </w:rPr>
        <w:lastRenderedPageBreak/>
        <w:t xml:space="preserve">отримуватися з незалежних джерел або від підрозділів/працівників </w:t>
      </w:r>
      <w:r w:rsidR="009E20EA" w:rsidRPr="008755EE">
        <w:rPr>
          <w:bCs/>
        </w:rPr>
        <w:t>надавача фінансових послуг</w:t>
      </w:r>
      <w:r w:rsidRPr="008755EE">
        <w:rPr>
          <w:bCs/>
        </w:rPr>
        <w:t xml:space="preserve">, діяльність яких не залежить від результатів </w:t>
      </w:r>
      <w:r w:rsidR="000429E2" w:rsidRPr="008755EE">
        <w:rPr>
          <w:bCs/>
        </w:rPr>
        <w:t xml:space="preserve">вимірювання </w:t>
      </w:r>
      <w:r w:rsidRPr="008755EE">
        <w:rPr>
          <w:bCs/>
        </w:rPr>
        <w:t>ризиків.</w:t>
      </w:r>
    </w:p>
    <w:p w14:paraId="0D8B203D" w14:textId="488E0748" w:rsidR="00525D02" w:rsidRPr="008755EE" w:rsidRDefault="009E20EA" w:rsidP="00170327">
      <w:pPr>
        <w:pStyle w:val="rvps2"/>
        <w:widowControl w:val="0"/>
        <w:numPr>
          <w:ilvl w:val="0"/>
          <w:numId w:val="113"/>
        </w:numPr>
        <w:shd w:val="clear" w:color="auto" w:fill="FFFFFF"/>
        <w:suppressAutoHyphens w:val="0"/>
        <w:spacing w:before="0" w:after="240"/>
        <w:ind w:left="0" w:firstLine="709"/>
        <w:jc w:val="both"/>
        <w:rPr>
          <w:bCs/>
        </w:rPr>
      </w:pPr>
      <w:r w:rsidRPr="008755EE">
        <w:rPr>
          <w:bCs/>
        </w:rPr>
        <w:t>Надавач фінансових послуг</w:t>
      </w:r>
      <w:r w:rsidR="00525D02" w:rsidRPr="008755EE">
        <w:t xml:space="preserve"> забезпечує своєчасну актуалізацію вхідних даних, що використовуються для розрахунку величини ризиків, в інформаційних системах щодо управління ризиками та </w:t>
      </w:r>
      <w:r w:rsidR="00F261D1" w:rsidRPr="008755EE">
        <w:t xml:space="preserve">за потреби </w:t>
      </w:r>
      <w:r w:rsidR="00525D02" w:rsidRPr="008755EE">
        <w:t xml:space="preserve">здійснює валідацію моделей та інструментів </w:t>
      </w:r>
      <w:r w:rsidR="000429E2" w:rsidRPr="008755EE">
        <w:t xml:space="preserve">вимірювання </w:t>
      </w:r>
      <w:r w:rsidR="00525D02" w:rsidRPr="008755EE">
        <w:t xml:space="preserve">ризиків, розроблених з використанням </w:t>
      </w:r>
      <w:r w:rsidR="00192767" w:rsidRPr="008755EE">
        <w:t>математичного/статистичного</w:t>
      </w:r>
      <w:r w:rsidR="00525D02" w:rsidRPr="008755EE">
        <w:t>/</w:t>
      </w:r>
      <w:r w:rsidR="00192767" w:rsidRPr="008755EE">
        <w:t>стохастичного/</w:t>
      </w:r>
      <w:r w:rsidR="00525D02" w:rsidRPr="008755EE">
        <w:t>економетричного моделювання.</w:t>
      </w:r>
    </w:p>
    <w:p w14:paraId="6BD7177C" w14:textId="77777777" w:rsidR="009D0FBA" w:rsidRPr="008755EE" w:rsidRDefault="00BB41A6" w:rsidP="00AF23C2">
      <w:pPr>
        <w:pStyle w:val="rvps2"/>
        <w:widowControl w:val="0"/>
        <w:shd w:val="clear" w:color="auto" w:fill="FFFFFF"/>
        <w:suppressAutoHyphens w:val="0"/>
        <w:spacing w:before="0" w:after="240"/>
        <w:jc w:val="center"/>
        <w:outlineLvl w:val="1"/>
        <w:rPr>
          <w:bCs/>
        </w:rPr>
      </w:pPr>
      <w:r w:rsidRPr="008755EE">
        <w:rPr>
          <w:szCs w:val="28"/>
        </w:rPr>
        <w:t>15</w:t>
      </w:r>
      <w:r w:rsidR="009D0FBA" w:rsidRPr="008755EE">
        <w:rPr>
          <w:szCs w:val="28"/>
        </w:rPr>
        <w:t>. Стрес-тестування</w:t>
      </w:r>
    </w:p>
    <w:p w14:paraId="35ACD9C6" w14:textId="718F505A" w:rsidR="009D0FBA" w:rsidRPr="008755EE" w:rsidRDefault="00BB41A6" w:rsidP="00170327">
      <w:pPr>
        <w:pStyle w:val="rvps2"/>
        <w:widowControl w:val="0"/>
        <w:numPr>
          <w:ilvl w:val="0"/>
          <w:numId w:val="113"/>
        </w:numPr>
        <w:shd w:val="clear" w:color="auto" w:fill="FFFFFF"/>
        <w:suppressAutoHyphens w:val="0"/>
        <w:spacing w:before="0" w:after="240"/>
        <w:ind w:left="0" w:firstLine="709"/>
        <w:jc w:val="both"/>
        <w:rPr>
          <w:bCs/>
        </w:rPr>
      </w:pPr>
      <w:r w:rsidRPr="008755EE">
        <w:rPr>
          <w:szCs w:val="28"/>
          <w:lang w:eastAsia="uk-UA"/>
        </w:rPr>
        <w:t>Надавач фінансових послуг</w:t>
      </w:r>
      <w:r w:rsidR="00DB11E0" w:rsidRPr="008755EE">
        <w:rPr>
          <w:szCs w:val="28"/>
          <w:lang w:eastAsia="uk-UA"/>
        </w:rPr>
        <w:t xml:space="preserve"> </w:t>
      </w:r>
      <w:r w:rsidR="00F8712B" w:rsidRPr="008755EE">
        <w:t xml:space="preserve">має </w:t>
      </w:r>
      <w:r w:rsidR="000E0164" w:rsidRPr="008755EE">
        <w:rPr>
          <w:szCs w:val="28"/>
          <w:lang w:eastAsia="uk-UA"/>
        </w:rPr>
        <w:t>право</w:t>
      </w:r>
      <w:r w:rsidRPr="008755EE">
        <w:rPr>
          <w:szCs w:val="28"/>
          <w:lang w:eastAsia="uk-UA"/>
        </w:rPr>
        <w:t xml:space="preserve"> застосовувати </w:t>
      </w:r>
      <w:r w:rsidR="000B2538" w:rsidRPr="008755EE">
        <w:rPr>
          <w:szCs w:val="28"/>
          <w:lang w:eastAsia="uk-UA"/>
        </w:rPr>
        <w:t xml:space="preserve">норми </w:t>
      </w:r>
      <w:r w:rsidR="007F1575" w:rsidRPr="008755EE">
        <w:rPr>
          <w:szCs w:val="28"/>
          <w:lang w:eastAsia="uk-UA"/>
        </w:rPr>
        <w:t>глав</w:t>
      </w:r>
      <w:r w:rsidR="000B2538" w:rsidRPr="008755EE">
        <w:rPr>
          <w:szCs w:val="28"/>
          <w:lang w:eastAsia="uk-UA"/>
        </w:rPr>
        <w:t>и</w:t>
      </w:r>
      <w:r w:rsidR="007F1575" w:rsidRPr="008755EE">
        <w:rPr>
          <w:szCs w:val="28"/>
          <w:lang w:eastAsia="uk-UA"/>
        </w:rPr>
        <w:t xml:space="preserve"> 15 розділу ІІ цього Положення </w:t>
      </w:r>
      <w:r w:rsidRPr="008755EE">
        <w:rPr>
          <w:szCs w:val="28"/>
          <w:lang w:eastAsia="uk-UA"/>
        </w:rPr>
        <w:t>при побудові систем управління ризиками</w:t>
      </w:r>
      <w:r w:rsidRPr="008755EE" w:rsidDel="00BB41A6">
        <w:rPr>
          <w:szCs w:val="28"/>
          <w:lang w:eastAsia="uk-UA"/>
        </w:rPr>
        <w:t xml:space="preserve"> </w:t>
      </w:r>
      <w:r w:rsidRPr="008755EE">
        <w:rPr>
          <w:szCs w:val="28"/>
          <w:lang w:eastAsia="uk-UA"/>
        </w:rPr>
        <w:t xml:space="preserve">та здійснювати </w:t>
      </w:r>
      <w:r w:rsidR="00DB11E0" w:rsidRPr="008755EE">
        <w:rPr>
          <w:szCs w:val="28"/>
          <w:lang w:eastAsia="uk-UA"/>
        </w:rPr>
        <w:t xml:space="preserve">стрес-тестування з метою </w:t>
      </w:r>
      <w:r w:rsidR="000429E2" w:rsidRPr="008755EE">
        <w:rPr>
          <w:szCs w:val="28"/>
          <w:lang w:eastAsia="uk-UA"/>
        </w:rPr>
        <w:t xml:space="preserve">вимірювання </w:t>
      </w:r>
      <w:r w:rsidR="00DB11E0" w:rsidRPr="008755EE">
        <w:rPr>
          <w:szCs w:val="28"/>
        </w:rPr>
        <w:t xml:space="preserve">ризиків та визначення своєї спроможності протистояти </w:t>
      </w:r>
      <w:r w:rsidR="00461CA3" w:rsidRPr="008755EE">
        <w:rPr>
          <w:szCs w:val="28"/>
        </w:rPr>
        <w:t>факторам ризику</w:t>
      </w:r>
      <w:r w:rsidR="00DB11E0" w:rsidRPr="008755EE">
        <w:rPr>
          <w:szCs w:val="28"/>
        </w:rPr>
        <w:t xml:space="preserve">, на які </w:t>
      </w:r>
      <w:r w:rsidRPr="008755EE">
        <w:rPr>
          <w:szCs w:val="28"/>
          <w:lang w:eastAsia="uk-UA"/>
        </w:rPr>
        <w:t>він</w:t>
      </w:r>
      <w:r w:rsidR="00DB11E0" w:rsidRPr="008755EE">
        <w:rPr>
          <w:szCs w:val="28"/>
        </w:rPr>
        <w:t xml:space="preserve"> наражається під час своєї діяльності, або які можуть виникнути в майбутньому.</w:t>
      </w:r>
      <w:r w:rsidR="0039700C" w:rsidRPr="008755EE">
        <w:rPr>
          <w:szCs w:val="28"/>
        </w:rPr>
        <w:t xml:space="preserve"> </w:t>
      </w:r>
    </w:p>
    <w:p w14:paraId="432B3FCB" w14:textId="24923EB1" w:rsidR="009D0FBA" w:rsidRPr="008755EE" w:rsidRDefault="00BB41A6" w:rsidP="00170327">
      <w:pPr>
        <w:pStyle w:val="rvps2"/>
        <w:widowControl w:val="0"/>
        <w:numPr>
          <w:ilvl w:val="0"/>
          <w:numId w:val="113"/>
        </w:numPr>
        <w:shd w:val="clear" w:color="auto" w:fill="FFFFFF"/>
        <w:suppressAutoHyphens w:val="0"/>
        <w:spacing w:before="0" w:after="240"/>
        <w:ind w:left="0" w:firstLine="709"/>
        <w:jc w:val="both"/>
        <w:rPr>
          <w:bCs/>
        </w:rPr>
      </w:pPr>
      <w:r w:rsidRPr="008755EE">
        <w:rPr>
          <w:szCs w:val="28"/>
          <w:lang w:eastAsia="uk-UA"/>
        </w:rPr>
        <w:t>Надавач фінансових послуг</w:t>
      </w:r>
      <w:r w:rsidR="00DB11E0" w:rsidRPr="008755EE">
        <w:rPr>
          <w:szCs w:val="28"/>
        </w:rPr>
        <w:t xml:space="preserve"> </w:t>
      </w:r>
      <w:r w:rsidR="006C1B92" w:rsidRPr="008755EE">
        <w:rPr>
          <w:szCs w:val="28"/>
        </w:rPr>
        <w:t xml:space="preserve">має право забезпечити </w:t>
      </w:r>
      <w:r w:rsidR="00DB11E0" w:rsidRPr="008755EE">
        <w:rPr>
          <w:szCs w:val="28"/>
        </w:rPr>
        <w:t>здійснення/проведення оперативного (позачергового) стрес-тестування, здійснення якого відповідає динаміці змін за окремими видами активів і зобов’язань, а також тенденціям змін в економічному і фінансовому середовищі</w:t>
      </w:r>
      <w:r w:rsidR="00CF213A" w:rsidRPr="008755EE">
        <w:rPr>
          <w:szCs w:val="28"/>
        </w:rPr>
        <w:t>, змін інших зовнішніх та внутрішніх обставин</w:t>
      </w:r>
      <w:r w:rsidR="00DB11E0" w:rsidRPr="008755EE">
        <w:rPr>
          <w:szCs w:val="28"/>
        </w:rPr>
        <w:t>.</w:t>
      </w:r>
    </w:p>
    <w:p w14:paraId="6D3B37CB" w14:textId="77777777" w:rsidR="000471E6" w:rsidRPr="008755EE" w:rsidRDefault="00BB41A6" w:rsidP="00170327">
      <w:pPr>
        <w:pStyle w:val="rvps2"/>
        <w:widowControl w:val="0"/>
        <w:numPr>
          <w:ilvl w:val="0"/>
          <w:numId w:val="113"/>
        </w:numPr>
        <w:shd w:val="clear" w:color="auto" w:fill="FFFFFF"/>
        <w:suppressAutoHyphens w:val="0"/>
        <w:spacing w:before="0" w:after="240"/>
        <w:ind w:left="0" w:firstLine="709"/>
        <w:jc w:val="both"/>
        <w:rPr>
          <w:bCs/>
        </w:rPr>
      </w:pPr>
      <w:r w:rsidRPr="008755EE">
        <w:rPr>
          <w:szCs w:val="28"/>
          <w:lang w:eastAsia="uk-UA"/>
        </w:rPr>
        <w:t>Надавач фінансових послуг</w:t>
      </w:r>
      <w:r w:rsidR="000471E6" w:rsidRPr="008755EE">
        <w:rPr>
          <w:szCs w:val="28"/>
          <w:lang w:eastAsia="uk-UA"/>
        </w:rPr>
        <w:t xml:space="preserve"> </w:t>
      </w:r>
      <w:r w:rsidR="00D56F73" w:rsidRPr="008755EE">
        <w:rPr>
          <w:szCs w:val="28"/>
          <w:lang w:eastAsia="uk-UA"/>
        </w:rPr>
        <w:t xml:space="preserve">у разі </w:t>
      </w:r>
      <w:r w:rsidR="002D1189" w:rsidRPr="008755EE">
        <w:rPr>
          <w:szCs w:val="28"/>
          <w:lang w:eastAsia="uk-UA"/>
        </w:rPr>
        <w:t xml:space="preserve">прийняття рішення про здійснення </w:t>
      </w:r>
      <w:r w:rsidR="00D56F73" w:rsidRPr="008755EE">
        <w:rPr>
          <w:szCs w:val="28"/>
          <w:lang w:eastAsia="uk-UA"/>
        </w:rPr>
        <w:t xml:space="preserve">стрес-тестування </w:t>
      </w:r>
      <w:r w:rsidR="000471E6" w:rsidRPr="008755EE">
        <w:rPr>
          <w:szCs w:val="28"/>
          <w:lang w:eastAsia="uk-UA"/>
        </w:rPr>
        <w:t>розробляє в</w:t>
      </w:r>
      <w:r w:rsidR="000471E6" w:rsidRPr="008755EE">
        <w:rPr>
          <w:szCs w:val="28"/>
        </w:rPr>
        <w:t xml:space="preserve">нутрішній документ про </w:t>
      </w:r>
      <w:r w:rsidR="000471E6" w:rsidRPr="008755EE">
        <w:rPr>
          <w:szCs w:val="28"/>
          <w:lang w:eastAsia="uk-UA"/>
        </w:rPr>
        <w:t xml:space="preserve">порядок здійснення/проведення стрес-тестування (програма проведення стрес-тестування), який </w:t>
      </w:r>
      <w:r w:rsidR="002D1189" w:rsidRPr="008755EE">
        <w:rPr>
          <w:szCs w:val="28"/>
          <w:lang w:eastAsia="uk-UA"/>
        </w:rPr>
        <w:t>визначає</w:t>
      </w:r>
      <w:r w:rsidR="000471E6" w:rsidRPr="008755EE">
        <w:rPr>
          <w:szCs w:val="28"/>
          <w:lang w:eastAsia="uk-UA"/>
        </w:rPr>
        <w:t>:</w:t>
      </w:r>
    </w:p>
    <w:p w14:paraId="13D859EA" w14:textId="77777777" w:rsidR="00DB11E0" w:rsidRPr="008755EE" w:rsidRDefault="00945C48" w:rsidP="00170327">
      <w:pPr>
        <w:pStyle w:val="af3"/>
        <w:numPr>
          <w:ilvl w:val="0"/>
          <w:numId w:val="107"/>
        </w:numPr>
        <w:spacing w:after="240"/>
        <w:ind w:left="0" w:firstLine="710"/>
        <w:contextualSpacing w:val="0"/>
      </w:pPr>
      <w:r w:rsidRPr="008755EE">
        <w:t>методологію,</w:t>
      </w:r>
      <w:r w:rsidR="00DB11E0" w:rsidRPr="008755EE">
        <w:t xml:space="preserve"> моделі, що використовуються для здійснення стрес-тестування;</w:t>
      </w:r>
    </w:p>
    <w:p w14:paraId="6DFE2086" w14:textId="77777777" w:rsidR="00DB11E0" w:rsidRPr="008755EE" w:rsidRDefault="00DB11E0" w:rsidP="00170327">
      <w:pPr>
        <w:pStyle w:val="af3"/>
        <w:numPr>
          <w:ilvl w:val="0"/>
          <w:numId w:val="107"/>
        </w:numPr>
        <w:spacing w:after="240"/>
        <w:ind w:left="0" w:firstLine="710"/>
        <w:contextualSpacing w:val="0"/>
      </w:pPr>
      <w:r w:rsidRPr="008755EE">
        <w:t>періодичність здійснення стрес-тестування;</w:t>
      </w:r>
    </w:p>
    <w:p w14:paraId="4932AF90" w14:textId="77777777" w:rsidR="00DB11E0" w:rsidRPr="008755EE" w:rsidRDefault="00DB11E0" w:rsidP="00170327">
      <w:pPr>
        <w:pStyle w:val="af3"/>
        <w:numPr>
          <w:ilvl w:val="0"/>
          <w:numId w:val="107"/>
        </w:numPr>
        <w:spacing w:after="240"/>
        <w:ind w:left="0" w:firstLine="710"/>
        <w:contextualSpacing w:val="0"/>
      </w:pPr>
      <w:r w:rsidRPr="008755EE">
        <w:t>перелік, функції та порядок взаємодії учасників процесу здійснення стрес-тестування, їх повноваження і відповідальність з визначенням структури підпорядкування;</w:t>
      </w:r>
    </w:p>
    <w:p w14:paraId="3885FCF5" w14:textId="77777777" w:rsidR="00DB11E0" w:rsidRPr="008755EE" w:rsidRDefault="00DB11E0" w:rsidP="00170327">
      <w:pPr>
        <w:pStyle w:val="af3"/>
        <w:numPr>
          <w:ilvl w:val="0"/>
          <w:numId w:val="107"/>
        </w:numPr>
        <w:spacing w:after="240"/>
        <w:ind w:left="0" w:firstLine="710"/>
        <w:contextualSpacing w:val="0"/>
      </w:pPr>
      <w:r w:rsidRPr="008755EE">
        <w:t>перелік видів ризиків, за якими здійснюється стрес-тестування;</w:t>
      </w:r>
    </w:p>
    <w:p w14:paraId="07460E16" w14:textId="77777777" w:rsidR="00DB11E0" w:rsidRPr="008755EE" w:rsidRDefault="00DB11E0" w:rsidP="00170327">
      <w:pPr>
        <w:pStyle w:val="af3"/>
        <w:numPr>
          <w:ilvl w:val="0"/>
          <w:numId w:val="107"/>
        </w:numPr>
        <w:spacing w:after="240"/>
        <w:ind w:left="0" w:firstLine="710"/>
        <w:contextualSpacing w:val="0"/>
      </w:pPr>
      <w:r w:rsidRPr="008755EE">
        <w:t>перелік факторів ризиків, що використовуються під час здійснення стрес-тестування;</w:t>
      </w:r>
    </w:p>
    <w:p w14:paraId="2597159F" w14:textId="7F2A29AD" w:rsidR="00DB11E0" w:rsidRPr="008755EE" w:rsidRDefault="00DB11E0" w:rsidP="00170327">
      <w:pPr>
        <w:pStyle w:val="af3"/>
        <w:numPr>
          <w:ilvl w:val="0"/>
          <w:numId w:val="107"/>
        </w:numPr>
        <w:spacing w:after="240"/>
        <w:ind w:left="0" w:firstLine="710"/>
        <w:contextualSpacing w:val="0"/>
      </w:pPr>
      <w:r w:rsidRPr="008755EE">
        <w:lastRenderedPageBreak/>
        <w:t>перелік припущень, що використовуються під час здійснення стрес-тестування;</w:t>
      </w:r>
    </w:p>
    <w:p w14:paraId="30252E02" w14:textId="77777777" w:rsidR="000471E6" w:rsidRPr="008755EE" w:rsidRDefault="000471E6" w:rsidP="00170327">
      <w:pPr>
        <w:pStyle w:val="af3"/>
        <w:numPr>
          <w:ilvl w:val="0"/>
          <w:numId w:val="107"/>
        </w:numPr>
        <w:spacing w:after="240"/>
        <w:ind w:left="0" w:firstLine="710"/>
        <w:contextualSpacing w:val="0"/>
      </w:pPr>
      <w:r w:rsidRPr="008755EE">
        <w:t xml:space="preserve">інформаційну систему щодо управління ризиками, за допомогою якої </w:t>
      </w:r>
      <w:r w:rsidR="00D56F73" w:rsidRPr="008755EE">
        <w:t>надавач фінансових послуг</w:t>
      </w:r>
      <w:r w:rsidRPr="008755EE">
        <w:t xml:space="preserve"> здійснює стрес-тестування;</w:t>
      </w:r>
    </w:p>
    <w:p w14:paraId="1D62D3E0" w14:textId="77777777" w:rsidR="00DB11E0" w:rsidRPr="008755EE" w:rsidRDefault="000471E6" w:rsidP="00170327">
      <w:pPr>
        <w:pStyle w:val="af3"/>
        <w:numPr>
          <w:ilvl w:val="0"/>
          <w:numId w:val="107"/>
        </w:numPr>
        <w:spacing w:after="240"/>
        <w:ind w:left="0" w:firstLine="710"/>
        <w:contextualSpacing w:val="0"/>
      </w:pPr>
      <w:r w:rsidRPr="008755EE">
        <w:t>порядок розгляду результатів здійснення стрес-тестування та доведення їх змісту до відома ради/вищого органу управління, комітету з управління ризиками, правління/виконавчого органу з метою прийняття своєчасних та адекватних управлінських рішень щодо зниження рівня ризиків.</w:t>
      </w:r>
    </w:p>
    <w:p w14:paraId="73670759" w14:textId="77777777" w:rsidR="009D0FBA" w:rsidRPr="008755EE" w:rsidRDefault="00965DB5" w:rsidP="00170327">
      <w:pPr>
        <w:pStyle w:val="rvps2"/>
        <w:widowControl w:val="0"/>
        <w:numPr>
          <w:ilvl w:val="0"/>
          <w:numId w:val="113"/>
        </w:numPr>
        <w:shd w:val="clear" w:color="auto" w:fill="FFFFFF"/>
        <w:suppressAutoHyphens w:val="0"/>
        <w:spacing w:before="0" w:after="240"/>
        <w:ind w:left="0" w:firstLine="709"/>
        <w:jc w:val="both"/>
        <w:rPr>
          <w:bCs/>
        </w:rPr>
      </w:pPr>
      <w:r w:rsidRPr="008755EE">
        <w:rPr>
          <w:szCs w:val="28"/>
          <w:lang w:eastAsia="uk-UA"/>
        </w:rPr>
        <w:t>Програма проведення стрес-тестування</w:t>
      </w:r>
      <w:r w:rsidR="00AA6BEA" w:rsidRPr="008755EE">
        <w:rPr>
          <w:szCs w:val="28"/>
          <w:lang w:eastAsia="uk-UA"/>
        </w:rPr>
        <w:t xml:space="preserve"> </w:t>
      </w:r>
      <w:r w:rsidRPr="008755EE">
        <w:rPr>
          <w:szCs w:val="28"/>
          <w:lang w:eastAsia="uk-UA"/>
        </w:rPr>
        <w:t>має забезпечувати</w:t>
      </w:r>
      <w:r w:rsidR="00AA6BEA" w:rsidRPr="008755EE">
        <w:rPr>
          <w:szCs w:val="28"/>
          <w:lang w:eastAsia="uk-UA"/>
        </w:rPr>
        <w:t xml:space="preserve"> </w:t>
      </w:r>
      <w:r w:rsidR="002D1189" w:rsidRPr="008755EE">
        <w:rPr>
          <w:szCs w:val="28"/>
          <w:lang w:eastAsia="uk-UA"/>
        </w:rPr>
        <w:t>(</w:t>
      </w:r>
      <w:r w:rsidR="00AA6BEA" w:rsidRPr="008755EE">
        <w:rPr>
          <w:szCs w:val="28"/>
          <w:lang w:eastAsia="uk-UA"/>
        </w:rPr>
        <w:t xml:space="preserve">у разі </w:t>
      </w:r>
      <w:r w:rsidR="002D1189" w:rsidRPr="008755EE">
        <w:rPr>
          <w:szCs w:val="28"/>
          <w:lang w:eastAsia="uk-UA"/>
        </w:rPr>
        <w:t>прийняття рішення про здійснення</w:t>
      </w:r>
      <w:r w:rsidR="00AA6BEA" w:rsidRPr="008755EE">
        <w:rPr>
          <w:szCs w:val="28"/>
          <w:lang w:eastAsia="uk-UA"/>
        </w:rPr>
        <w:t xml:space="preserve"> стрес-тестування</w:t>
      </w:r>
      <w:r w:rsidR="002D1189" w:rsidRPr="008755EE">
        <w:rPr>
          <w:szCs w:val="28"/>
          <w:lang w:eastAsia="uk-UA"/>
        </w:rPr>
        <w:t>)</w:t>
      </w:r>
      <w:r w:rsidRPr="008755EE">
        <w:rPr>
          <w:szCs w:val="28"/>
          <w:lang w:eastAsia="uk-UA"/>
        </w:rPr>
        <w:t>:</w:t>
      </w:r>
    </w:p>
    <w:p w14:paraId="5291CC67" w14:textId="77777777" w:rsidR="00965DB5" w:rsidRPr="008755EE" w:rsidRDefault="00965DB5" w:rsidP="00170327">
      <w:pPr>
        <w:pStyle w:val="13"/>
        <w:numPr>
          <w:ilvl w:val="0"/>
          <w:numId w:val="20"/>
        </w:numPr>
        <w:tabs>
          <w:tab w:val="left" w:pos="0"/>
        </w:tabs>
        <w:autoSpaceDE w:val="0"/>
        <w:autoSpaceDN w:val="0"/>
        <w:adjustRightInd w:val="0"/>
        <w:spacing w:after="240" w:line="240" w:lineRule="auto"/>
        <w:ind w:left="0" w:firstLine="697"/>
        <w:contextualSpacing w:val="0"/>
        <w:jc w:val="both"/>
        <w:rPr>
          <w:rFonts w:ascii="Times New Roman" w:hAnsi="Times New Roman"/>
          <w:sz w:val="28"/>
          <w:szCs w:val="28"/>
        </w:rPr>
      </w:pPr>
      <w:r w:rsidRPr="008755EE">
        <w:rPr>
          <w:rFonts w:ascii="Times New Roman" w:hAnsi="Times New Roman"/>
          <w:sz w:val="28"/>
          <w:szCs w:val="28"/>
        </w:rPr>
        <w:t xml:space="preserve">визначення розміру </w:t>
      </w:r>
      <w:r w:rsidR="001765FA" w:rsidRPr="008755EE">
        <w:rPr>
          <w:rFonts w:ascii="Times New Roman" w:hAnsi="Times New Roman"/>
          <w:sz w:val="28"/>
          <w:szCs w:val="28"/>
        </w:rPr>
        <w:t xml:space="preserve">впливу </w:t>
      </w:r>
      <w:r w:rsidRPr="008755EE">
        <w:rPr>
          <w:rFonts w:ascii="Times New Roman" w:hAnsi="Times New Roman"/>
          <w:sz w:val="28"/>
          <w:szCs w:val="28"/>
        </w:rPr>
        <w:t xml:space="preserve">у разі реалізації стрес-сценаріїв, а також оцінку потенційних можливостей </w:t>
      </w:r>
      <w:r w:rsidR="00B87DDE" w:rsidRPr="008755EE">
        <w:rPr>
          <w:rFonts w:ascii="Times New Roman" w:hAnsi="Times New Roman"/>
          <w:sz w:val="28"/>
          <w:szCs w:val="28"/>
          <w:lang w:eastAsia="uk-UA"/>
        </w:rPr>
        <w:t>надавача фінансових послуг</w:t>
      </w:r>
      <w:r w:rsidRPr="008755EE">
        <w:rPr>
          <w:rFonts w:ascii="Times New Roman" w:hAnsi="Times New Roman"/>
          <w:sz w:val="28"/>
          <w:szCs w:val="28"/>
        </w:rPr>
        <w:t xml:space="preserve"> покрити збитки</w:t>
      </w:r>
      <w:r w:rsidR="001765FA" w:rsidRPr="008755EE">
        <w:rPr>
          <w:rFonts w:ascii="Times New Roman" w:hAnsi="Times New Roman"/>
          <w:sz w:val="28"/>
          <w:szCs w:val="28"/>
        </w:rPr>
        <w:t xml:space="preserve"> у разі такого результату стрес-</w:t>
      </w:r>
      <w:r w:rsidR="00B87DDE" w:rsidRPr="008755EE">
        <w:rPr>
          <w:rFonts w:ascii="Times New Roman" w:hAnsi="Times New Roman"/>
          <w:sz w:val="28"/>
          <w:szCs w:val="28"/>
        </w:rPr>
        <w:t>тестування</w:t>
      </w:r>
      <w:r w:rsidRPr="008755EE">
        <w:rPr>
          <w:rFonts w:ascii="Times New Roman" w:hAnsi="Times New Roman"/>
          <w:sz w:val="28"/>
          <w:szCs w:val="28"/>
        </w:rPr>
        <w:t>;</w:t>
      </w:r>
    </w:p>
    <w:p w14:paraId="3E5B7AFD" w14:textId="77777777" w:rsidR="00965DB5" w:rsidRPr="008755EE" w:rsidRDefault="00965DB5" w:rsidP="00170327">
      <w:pPr>
        <w:pStyle w:val="13"/>
        <w:numPr>
          <w:ilvl w:val="0"/>
          <w:numId w:val="20"/>
        </w:numPr>
        <w:tabs>
          <w:tab w:val="left" w:pos="0"/>
        </w:tabs>
        <w:autoSpaceDE w:val="0"/>
        <w:autoSpaceDN w:val="0"/>
        <w:adjustRightInd w:val="0"/>
        <w:spacing w:after="240" w:line="240" w:lineRule="auto"/>
        <w:ind w:left="0" w:firstLine="697"/>
        <w:contextualSpacing w:val="0"/>
        <w:jc w:val="both"/>
        <w:rPr>
          <w:rFonts w:ascii="Times New Roman" w:hAnsi="Times New Roman"/>
          <w:sz w:val="28"/>
          <w:szCs w:val="28"/>
        </w:rPr>
      </w:pPr>
      <w:r w:rsidRPr="008755EE">
        <w:rPr>
          <w:rFonts w:ascii="Times New Roman" w:hAnsi="Times New Roman"/>
          <w:sz w:val="28"/>
          <w:szCs w:val="28"/>
        </w:rPr>
        <w:t xml:space="preserve">оцінку впливу реалізації стрес-сценаріїв </w:t>
      </w:r>
      <w:r w:rsidR="001E2478" w:rsidRPr="008755EE">
        <w:rPr>
          <w:rFonts w:ascii="Times New Roman" w:hAnsi="Times New Roman"/>
          <w:sz w:val="28"/>
          <w:szCs w:val="28"/>
        </w:rPr>
        <w:t xml:space="preserve">та потенційних можливостей </w:t>
      </w:r>
      <w:r w:rsidR="00575615" w:rsidRPr="008755EE">
        <w:rPr>
          <w:rFonts w:ascii="Times New Roman" w:hAnsi="Times New Roman"/>
          <w:sz w:val="28"/>
          <w:szCs w:val="28"/>
          <w:lang w:eastAsia="uk-UA"/>
        </w:rPr>
        <w:t>надавача фінансових послуг</w:t>
      </w:r>
      <w:r w:rsidR="001E2478" w:rsidRPr="008755EE">
        <w:rPr>
          <w:rFonts w:ascii="Times New Roman" w:hAnsi="Times New Roman"/>
          <w:sz w:val="28"/>
          <w:szCs w:val="28"/>
        </w:rPr>
        <w:t xml:space="preserve"> забезпечити</w:t>
      </w:r>
      <w:r w:rsidRPr="008755EE">
        <w:rPr>
          <w:rFonts w:ascii="Times New Roman" w:hAnsi="Times New Roman"/>
          <w:sz w:val="28"/>
          <w:szCs w:val="28"/>
        </w:rPr>
        <w:t xml:space="preserve"> дотримання граничних значень нормативів, </w:t>
      </w:r>
      <w:r w:rsidR="00AB62B5" w:rsidRPr="008755EE">
        <w:rPr>
          <w:rFonts w:ascii="Times New Roman" w:hAnsi="Times New Roman"/>
          <w:sz w:val="28"/>
          <w:szCs w:val="28"/>
        </w:rPr>
        <w:t>в</w:t>
      </w:r>
      <w:r w:rsidRPr="008755EE">
        <w:rPr>
          <w:rFonts w:ascii="Times New Roman" w:hAnsi="Times New Roman"/>
          <w:sz w:val="28"/>
          <w:szCs w:val="28"/>
        </w:rPr>
        <w:t>становлених Національним банком;</w:t>
      </w:r>
    </w:p>
    <w:p w14:paraId="568A0125" w14:textId="77777777" w:rsidR="00965DB5" w:rsidRPr="008755EE" w:rsidRDefault="00965DB5" w:rsidP="00170327">
      <w:pPr>
        <w:pStyle w:val="13"/>
        <w:numPr>
          <w:ilvl w:val="0"/>
          <w:numId w:val="20"/>
        </w:numPr>
        <w:tabs>
          <w:tab w:val="left" w:pos="0"/>
        </w:tabs>
        <w:autoSpaceDE w:val="0"/>
        <w:autoSpaceDN w:val="0"/>
        <w:adjustRightInd w:val="0"/>
        <w:spacing w:after="240" w:line="240" w:lineRule="auto"/>
        <w:ind w:left="0" w:firstLine="697"/>
        <w:contextualSpacing w:val="0"/>
        <w:jc w:val="both"/>
        <w:rPr>
          <w:rFonts w:ascii="Times New Roman" w:hAnsi="Times New Roman"/>
          <w:sz w:val="28"/>
          <w:szCs w:val="28"/>
        </w:rPr>
      </w:pPr>
      <w:r w:rsidRPr="008755EE">
        <w:rPr>
          <w:rFonts w:ascii="Times New Roman" w:hAnsi="Times New Roman"/>
          <w:sz w:val="28"/>
          <w:szCs w:val="28"/>
        </w:rPr>
        <w:t>порівняння отриманих результатів з установленим рівнем ризик-апетиту;</w:t>
      </w:r>
    </w:p>
    <w:p w14:paraId="075ABBFE" w14:textId="77777777" w:rsidR="00965DB5" w:rsidRPr="008755EE" w:rsidRDefault="00965DB5" w:rsidP="00170327">
      <w:pPr>
        <w:pStyle w:val="13"/>
        <w:numPr>
          <w:ilvl w:val="0"/>
          <w:numId w:val="20"/>
        </w:numPr>
        <w:tabs>
          <w:tab w:val="left" w:pos="0"/>
        </w:tabs>
        <w:autoSpaceDE w:val="0"/>
        <w:autoSpaceDN w:val="0"/>
        <w:adjustRightInd w:val="0"/>
        <w:spacing w:after="240" w:line="240" w:lineRule="auto"/>
        <w:ind w:left="0" w:firstLine="697"/>
        <w:contextualSpacing w:val="0"/>
        <w:jc w:val="both"/>
        <w:rPr>
          <w:rFonts w:ascii="Times New Roman" w:hAnsi="Times New Roman"/>
          <w:sz w:val="28"/>
          <w:szCs w:val="28"/>
        </w:rPr>
      </w:pPr>
      <w:r w:rsidRPr="008755EE">
        <w:rPr>
          <w:rFonts w:ascii="Times New Roman" w:hAnsi="Times New Roman"/>
          <w:sz w:val="28"/>
          <w:szCs w:val="28"/>
        </w:rPr>
        <w:t>визначення ступеня залежності величини ризиків від окремих факторів ризику, які пом’якшують або посилюють їх дію.</w:t>
      </w:r>
    </w:p>
    <w:p w14:paraId="3EEAA0B1" w14:textId="75E8E398" w:rsidR="00965DB5" w:rsidRPr="008755EE" w:rsidRDefault="006C1B92" w:rsidP="00170327">
      <w:pPr>
        <w:pStyle w:val="rvps2"/>
        <w:widowControl w:val="0"/>
        <w:numPr>
          <w:ilvl w:val="0"/>
          <w:numId w:val="113"/>
        </w:numPr>
        <w:shd w:val="clear" w:color="auto" w:fill="FFFFFF"/>
        <w:suppressAutoHyphens w:val="0"/>
        <w:autoSpaceDE w:val="0"/>
        <w:autoSpaceDN w:val="0"/>
        <w:adjustRightInd w:val="0"/>
        <w:spacing w:before="0" w:after="240"/>
        <w:ind w:left="0" w:firstLine="709"/>
        <w:jc w:val="both"/>
      </w:pPr>
      <w:r w:rsidRPr="008755EE">
        <w:t>Н</w:t>
      </w:r>
      <w:r w:rsidR="00BB41A6" w:rsidRPr="008755EE">
        <w:t>адавач фінансових послуг</w:t>
      </w:r>
      <w:r w:rsidRPr="008755EE">
        <w:t>, у</w:t>
      </w:r>
      <w:r w:rsidR="004D27F4">
        <w:t xml:space="preserve"> </w:t>
      </w:r>
      <w:r w:rsidRPr="008755EE">
        <w:t xml:space="preserve">разі прийняття рішення про здійснення стрес-тестування, </w:t>
      </w:r>
      <w:r w:rsidR="002D1189" w:rsidRPr="008755EE">
        <w:t>забезпечує</w:t>
      </w:r>
      <w:r w:rsidR="00945C48" w:rsidRPr="008755EE">
        <w:t xml:space="preserve"> </w:t>
      </w:r>
      <w:r w:rsidR="00965DB5" w:rsidRPr="008755EE">
        <w:t xml:space="preserve">здійснення стрес-тестування, що охоплює всі види </w:t>
      </w:r>
      <w:r w:rsidR="00BB41A6" w:rsidRPr="008755EE">
        <w:t xml:space="preserve">його </w:t>
      </w:r>
      <w:r w:rsidR="00965DB5" w:rsidRPr="008755EE">
        <w:t>діяльності, балансові та позабалансові позиції з урахуванням особливостей операцій</w:t>
      </w:r>
      <w:r w:rsidR="00BB41A6" w:rsidRPr="008755EE">
        <w:t xml:space="preserve"> за </w:t>
      </w:r>
      <w:r w:rsidR="00045164" w:rsidRPr="008755EE">
        <w:t xml:space="preserve">суттєвими </w:t>
      </w:r>
      <w:r w:rsidR="00BB41A6" w:rsidRPr="008755EE">
        <w:t>видами ризиків</w:t>
      </w:r>
      <w:r w:rsidR="00045164" w:rsidRPr="008755EE">
        <w:t>, притаманними діяльності надавача фінансових послуг</w:t>
      </w:r>
      <w:r w:rsidR="001E2478" w:rsidRPr="008755EE">
        <w:t>,</w:t>
      </w:r>
      <w:r w:rsidR="00045164" w:rsidRPr="008755EE">
        <w:t xml:space="preserve"> </w:t>
      </w:r>
      <w:r w:rsidR="00965DB5" w:rsidRPr="008755EE">
        <w:t>з урахуванням ризику концентрації.</w:t>
      </w:r>
    </w:p>
    <w:p w14:paraId="79AA65B1" w14:textId="62FDA369" w:rsidR="00F31FDF" w:rsidRPr="008755EE" w:rsidRDefault="00F31FDF" w:rsidP="00F31FDF">
      <w:pPr>
        <w:pStyle w:val="rvps2"/>
        <w:widowControl w:val="0"/>
        <w:numPr>
          <w:ilvl w:val="0"/>
          <w:numId w:val="113"/>
        </w:numPr>
        <w:shd w:val="clear" w:color="auto" w:fill="FFFFFF"/>
        <w:suppressAutoHyphens w:val="0"/>
        <w:autoSpaceDE w:val="0"/>
        <w:autoSpaceDN w:val="0"/>
        <w:adjustRightInd w:val="0"/>
        <w:spacing w:before="0" w:after="240"/>
        <w:ind w:left="0" w:firstLine="709"/>
        <w:jc w:val="both"/>
      </w:pPr>
      <w:r w:rsidRPr="008755EE">
        <w:t xml:space="preserve">Надавач фінансових послуг з урахуванням специфіки своєї діяльності та розміру впливу цих ризиків на всі напрями діяльності </w:t>
      </w:r>
      <w:r w:rsidRPr="008755EE">
        <w:rPr>
          <w:szCs w:val="28"/>
          <w:lang w:eastAsia="uk-UA"/>
        </w:rPr>
        <w:t>має право</w:t>
      </w:r>
      <w:r w:rsidRPr="008755EE">
        <w:t xml:space="preserve"> визначити перелік інших видів ризиків, за якими здійснює стрес-тестування та самостійно визначає методи проведення стрес-тестування, включаючи параметри/припущення для стрес-сценаріїв, які мають включати кількісні та якісні показники, враховувати профіль ризику і основні напрями діяльності щодо кожного із суттєвих видів ризику з урахуванням власного досвіду та основні (базові) фактори ризиків, які впливають на його діяльність</w:t>
      </w:r>
      <w:r w:rsidRPr="008755EE">
        <w:rPr>
          <w:szCs w:val="28"/>
          <w:lang w:eastAsia="uk-UA"/>
        </w:rPr>
        <w:t xml:space="preserve"> і фінансовий стан.</w:t>
      </w:r>
    </w:p>
    <w:p w14:paraId="25D1387C" w14:textId="4E5CA293" w:rsidR="00E721BF" w:rsidRPr="008755EE" w:rsidRDefault="004254A2" w:rsidP="008945FB">
      <w:pPr>
        <w:pStyle w:val="rvps2"/>
        <w:widowControl w:val="0"/>
        <w:numPr>
          <w:ilvl w:val="0"/>
          <w:numId w:val="113"/>
        </w:numPr>
        <w:shd w:val="clear" w:color="auto" w:fill="FFFFFF"/>
        <w:suppressAutoHyphens w:val="0"/>
        <w:spacing w:before="0" w:after="240"/>
        <w:ind w:left="0" w:firstLine="709"/>
        <w:jc w:val="both"/>
        <w:rPr>
          <w:bCs/>
          <w:szCs w:val="28"/>
        </w:rPr>
      </w:pPr>
      <w:r w:rsidRPr="008755EE">
        <w:t>Надавач фінансових</w:t>
      </w:r>
      <w:r w:rsidRPr="008755EE">
        <w:rPr>
          <w:szCs w:val="28"/>
          <w:lang w:eastAsia="uk-UA"/>
        </w:rPr>
        <w:t xml:space="preserve"> послуг</w:t>
      </w:r>
      <w:r w:rsidR="00211E66" w:rsidRPr="008755EE">
        <w:rPr>
          <w:szCs w:val="28"/>
          <w:lang w:eastAsia="uk-UA"/>
        </w:rPr>
        <w:t xml:space="preserve"> </w:t>
      </w:r>
      <w:r w:rsidR="00EA155B" w:rsidRPr="008755EE">
        <w:rPr>
          <w:szCs w:val="28"/>
          <w:lang w:eastAsia="uk-UA"/>
        </w:rPr>
        <w:t xml:space="preserve">у разі прийняття рішення про здійснення стрес-тестування </w:t>
      </w:r>
      <w:r w:rsidR="00E721BF" w:rsidRPr="008755EE">
        <w:rPr>
          <w:szCs w:val="28"/>
        </w:rPr>
        <w:t>документу</w:t>
      </w:r>
      <w:r w:rsidR="00211E66" w:rsidRPr="008755EE">
        <w:rPr>
          <w:szCs w:val="28"/>
        </w:rPr>
        <w:t>є</w:t>
      </w:r>
      <w:r w:rsidR="00E721BF" w:rsidRPr="008755EE">
        <w:rPr>
          <w:szCs w:val="28"/>
        </w:rPr>
        <w:t xml:space="preserve"> результат</w:t>
      </w:r>
      <w:r w:rsidR="00211E66" w:rsidRPr="008755EE">
        <w:rPr>
          <w:szCs w:val="28"/>
        </w:rPr>
        <w:t>и</w:t>
      </w:r>
      <w:r w:rsidR="00E721BF" w:rsidRPr="008755EE">
        <w:rPr>
          <w:szCs w:val="28"/>
        </w:rPr>
        <w:t xml:space="preserve"> стрес-тестування за кожним із стрес-</w:t>
      </w:r>
      <w:r w:rsidR="00E721BF" w:rsidRPr="008755EE">
        <w:rPr>
          <w:szCs w:val="28"/>
        </w:rPr>
        <w:lastRenderedPageBreak/>
        <w:t xml:space="preserve">сценаріїв </w:t>
      </w:r>
      <w:r w:rsidR="00211E66" w:rsidRPr="008755EE">
        <w:rPr>
          <w:szCs w:val="28"/>
        </w:rPr>
        <w:t xml:space="preserve">та </w:t>
      </w:r>
      <w:r w:rsidR="00E721BF" w:rsidRPr="008755EE">
        <w:rPr>
          <w:szCs w:val="28"/>
        </w:rPr>
        <w:t>забезпечує належне використання результатів стрес-тестування всіма структурними підрозділами</w:t>
      </w:r>
      <w:r w:rsidR="00BD09D7" w:rsidRPr="008755EE">
        <w:rPr>
          <w:szCs w:val="28"/>
        </w:rPr>
        <w:t>/працівниками</w:t>
      </w:r>
      <w:r w:rsidR="00E721BF" w:rsidRPr="008755EE">
        <w:rPr>
          <w:szCs w:val="28"/>
        </w:rPr>
        <w:t>, залученими до виконання функцій з управлінням ризиками</w:t>
      </w:r>
      <w:r w:rsidR="00EA155B" w:rsidRPr="008755EE">
        <w:rPr>
          <w:szCs w:val="28"/>
        </w:rPr>
        <w:t>.</w:t>
      </w:r>
      <w:r w:rsidR="00211E66" w:rsidRPr="008755EE">
        <w:rPr>
          <w:szCs w:val="28"/>
        </w:rPr>
        <w:t xml:space="preserve">  </w:t>
      </w:r>
    </w:p>
    <w:p w14:paraId="189071DE" w14:textId="77777777" w:rsidR="006C1B92" w:rsidRPr="008755EE" w:rsidRDefault="00E721BF" w:rsidP="008945FB">
      <w:pPr>
        <w:pStyle w:val="rvps2"/>
        <w:widowControl w:val="0"/>
        <w:numPr>
          <w:ilvl w:val="0"/>
          <w:numId w:val="113"/>
        </w:numPr>
        <w:shd w:val="clear" w:color="auto" w:fill="FFFFFF"/>
        <w:suppressAutoHyphens w:val="0"/>
        <w:spacing w:before="0" w:after="240"/>
        <w:ind w:left="0" w:firstLine="709"/>
        <w:jc w:val="both"/>
      </w:pPr>
      <w:r w:rsidRPr="008755EE">
        <w:rPr>
          <w:rFonts w:eastAsiaTheme="minorEastAsia"/>
          <w:szCs w:val="28"/>
          <w:lang w:eastAsia="uk-UA"/>
        </w:rPr>
        <w:t>Головний ризик-менеджер</w:t>
      </w:r>
      <w:r w:rsidRPr="008755EE">
        <w:rPr>
          <w:szCs w:val="28"/>
        </w:rPr>
        <w:t xml:space="preserve"> </w:t>
      </w:r>
      <w:r w:rsidR="005A7C9E" w:rsidRPr="008755EE">
        <w:rPr>
          <w:szCs w:val="28"/>
        </w:rPr>
        <w:t xml:space="preserve">у </w:t>
      </w:r>
      <w:r w:rsidR="005A7C9E" w:rsidRPr="008755EE">
        <w:t xml:space="preserve">разі </w:t>
      </w:r>
      <w:r w:rsidR="002D1189" w:rsidRPr="008755EE">
        <w:t>прийняття рішення про здійснення</w:t>
      </w:r>
      <w:r w:rsidR="005A7C9E" w:rsidRPr="008755EE">
        <w:t xml:space="preserve"> стрес-тестування </w:t>
      </w:r>
      <w:r w:rsidRPr="008755EE">
        <w:t>забезпечує</w:t>
      </w:r>
      <w:r w:rsidR="006C1B92" w:rsidRPr="008755EE">
        <w:t>:</w:t>
      </w:r>
    </w:p>
    <w:p w14:paraId="6670BD85" w14:textId="59093C9B" w:rsidR="00E721BF" w:rsidRPr="008755EE" w:rsidRDefault="006C1B92" w:rsidP="008945FB">
      <w:pPr>
        <w:pStyle w:val="rvps2"/>
        <w:widowControl w:val="0"/>
        <w:shd w:val="clear" w:color="auto" w:fill="FFFFFF"/>
        <w:suppressAutoHyphens w:val="0"/>
        <w:spacing w:before="0" w:after="240"/>
        <w:ind w:firstLine="709"/>
        <w:jc w:val="both"/>
      </w:pPr>
      <w:r w:rsidRPr="008755EE">
        <w:rPr>
          <w:rFonts w:eastAsiaTheme="minorEastAsia"/>
          <w:szCs w:val="28"/>
          <w:lang w:eastAsia="uk-UA"/>
        </w:rPr>
        <w:t>1)</w:t>
      </w:r>
      <w:r w:rsidR="00E721BF" w:rsidRPr="008755EE">
        <w:t xml:space="preserve"> своєчасне доведення до ради</w:t>
      </w:r>
      <w:r w:rsidR="00BD09D7" w:rsidRPr="008755EE">
        <w:t>/</w:t>
      </w:r>
      <w:r w:rsidR="002C52F4" w:rsidRPr="008755EE">
        <w:t xml:space="preserve">вищому </w:t>
      </w:r>
      <w:r w:rsidR="00BD09D7" w:rsidRPr="008755EE">
        <w:t>органу управління</w:t>
      </w:r>
      <w:r w:rsidR="009027EB" w:rsidRPr="008755EE">
        <w:t>,</w:t>
      </w:r>
      <w:r w:rsidR="00E721BF" w:rsidRPr="008755EE">
        <w:t xml:space="preserve"> комітету з управління ризиками та правління</w:t>
      </w:r>
      <w:r w:rsidR="00BD09D7" w:rsidRPr="008755EE">
        <w:t>/виконавчого органу</w:t>
      </w:r>
      <w:r w:rsidR="00E721BF" w:rsidRPr="008755EE">
        <w:t xml:space="preserve"> висновків про результати стрес-тестування, які мають містити оцінку впливу можливої реалізації стрес-сценаріїв на діяльність </w:t>
      </w:r>
      <w:r w:rsidR="004254A2" w:rsidRPr="008755EE">
        <w:t xml:space="preserve">надавача фінансових послуг </w:t>
      </w:r>
      <w:r w:rsidR="00E721BF" w:rsidRPr="008755EE">
        <w:t>для розроблення та вжиття заходів щодо зменшення впливу потенційних ризиків та уникнення/мінімізації фінансових втрат</w:t>
      </w:r>
      <w:r w:rsidRPr="008755EE">
        <w:t>;</w:t>
      </w:r>
    </w:p>
    <w:p w14:paraId="0E23744E" w14:textId="0A4047E2" w:rsidR="0092199B" w:rsidRPr="008755EE" w:rsidRDefault="00FD39F7" w:rsidP="008945FB">
      <w:pPr>
        <w:pStyle w:val="rvps2"/>
        <w:widowControl w:val="0"/>
        <w:shd w:val="clear" w:color="auto" w:fill="FFFFFF"/>
        <w:suppressAutoHyphens w:val="0"/>
        <w:spacing w:before="0" w:after="240"/>
        <w:ind w:firstLine="709"/>
        <w:jc w:val="both"/>
        <w:rPr>
          <w:bCs/>
          <w:szCs w:val="28"/>
        </w:rPr>
      </w:pPr>
      <w:r w:rsidRPr="008755EE">
        <w:rPr>
          <w:rFonts w:eastAsiaTheme="minorEastAsia"/>
        </w:rPr>
        <w:t xml:space="preserve">2) </w:t>
      </w:r>
      <w:r w:rsidR="0092199B" w:rsidRPr="008755EE">
        <w:t>належну обізнаність ради/</w:t>
      </w:r>
      <w:r w:rsidR="004254A2" w:rsidRPr="008755EE">
        <w:t xml:space="preserve">вищого </w:t>
      </w:r>
      <w:r w:rsidR="0092199B" w:rsidRPr="008755EE">
        <w:t>органу управління, комітету з управління ризиками щодо сильних та слабких місць методів та стрес-сценаріїв, що використовуються під час здійснення стрес-тестування, з метою їх врахування під час розгляду його результатів та прийняття своєчасних та адекватних управлінських рішень.</w:t>
      </w:r>
    </w:p>
    <w:p w14:paraId="013197C7" w14:textId="5E37A438" w:rsidR="0092199B" w:rsidRPr="008755EE" w:rsidRDefault="004254A2" w:rsidP="00491666">
      <w:pPr>
        <w:pStyle w:val="rvps2"/>
        <w:widowControl w:val="0"/>
        <w:numPr>
          <w:ilvl w:val="0"/>
          <w:numId w:val="113"/>
        </w:numPr>
        <w:shd w:val="clear" w:color="auto" w:fill="FFFFFF"/>
        <w:suppressAutoHyphens w:val="0"/>
        <w:spacing w:before="0" w:after="0"/>
        <w:ind w:left="0" w:firstLine="709"/>
        <w:jc w:val="both"/>
        <w:rPr>
          <w:bCs/>
          <w:szCs w:val="28"/>
        </w:rPr>
      </w:pPr>
      <w:r w:rsidRPr="008755EE">
        <w:t>Надавач фінансових послуг</w:t>
      </w:r>
      <w:r w:rsidR="008939D0" w:rsidRPr="008755EE">
        <w:t xml:space="preserve"> у разі </w:t>
      </w:r>
      <w:r w:rsidR="002D1189" w:rsidRPr="008755EE">
        <w:rPr>
          <w:szCs w:val="28"/>
          <w:lang w:eastAsia="uk-UA"/>
        </w:rPr>
        <w:t>прийняття рішення про здійснення</w:t>
      </w:r>
      <w:r w:rsidR="008939D0" w:rsidRPr="008755EE">
        <w:t xml:space="preserve"> стрес-тестування</w:t>
      </w:r>
      <w:r w:rsidR="0092199B" w:rsidRPr="008755EE">
        <w:t xml:space="preserve"> використову</w:t>
      </w:r>
      <w:r w:rsidR="00A635EF" w:rsidRPr="008755EE">
        <w:t xml:space="preserve">є </w:t>
      </w:r>
      <w:r w:rsidR="0092199B" w:rsidRPr="008755EE">
        <w:t xml:space="preserve">результати здійснення стрес-тестування під час розроблення/перегляду/коригування стратегії та бізнес-плану </w:t>
      </w:r>
      <w:r w:rsidR="00FD39F7" w:rsidRPr="008755EE">
        <w:t>надавача фінансових послуг</w:t>
      </w:r>
      <w:r w:rsidR="0092199B" w:rsidRPr="008755EE">
        <w:t xml:space="preserve">, </w:t>
      </w:r>
      <w:r w:rsidR="00FD39F7" w:rsidRPr="008755EE">
        <w:t xml:space="preserve">його </w:t>
      </w:r>
      <w:r w:rsidR="0092199B" w:rsidRPr="008755EE">
        <w:t>стратегії, політики та процедур управління ризиками.</w:t>
      </w:r>
    </w:p>
    <w:p w14:paraId="66984CB0" w14:textId="77777777" w:rsidR="00937CBA" w:rsidRPr="00491666" w:rsidRDefault="00937CBA" w:rsidP="00B924D5">
      <w:pPr>
        <w:pStyle w:val="rvps2"/>
        <w:widowControl w:val="0"/>
        <w:shd w:val="clear" w:color="auto" w:fill="FFFFFF"/>
        <w:suppressAutoHyphens w:val="0"/>
        <w:spacing w:before="0" w:after="0"/>
        <w:jc w:val="both"/>
      </w:pPr>
      <w:bookmarkStart w:id="8" w:name="_Hlk87432152"/>
      <w:bookmarkEnd w:id="8"/>
    </w:p>
    <w:p w14:paraId="7BC2D9E5" w14:textId="77777777" w:rsidR="00E721BF" w:rsidRPr="008755EE" w:rsidRDefault="00E721BF" w:rsidP="00933421">
      <w:pPr>
        <w:pStyle w:val="22"/>
        <w:spacing w:after="240"/>
        <w:ind w:firstLine="0"/>
        <w:jc w:val="center"/>
        <w:outlineLvl w:val="0"/>
        <w:rPr>
          <w:bCs/>
        </w:rPr>
      </w:pPr>
      <w:r w:rsidRPr="008755EE">
        <w:rPr>
          <w:bCs/>
        </w:rPr>
        <w:t xml:space="preserve">ІІІ. Вимоги до системи управління ризиками </w:t>
      </w:r>
      <w:r w:rsidR="00785827" w:rsidRPr="008755EE">
        <w:rPr>
          <w:bCs/>
        </w:rPr>
        <w:t>страховика</w:t>
      </w:r>
    </w:p>
    <w:p w14:paraId="7D2E2950" w14:textId="2566CBAA" w:rsidR="00E721BF" w:rsidRPr="008755EE" w:rsidRDefault="00785827" w:rsidP="00AF23C2">
      <w:pPr>
        <w:pStyle w:val="rvps2"/>
        <w:widowControl w:val="0"/>
        <w:shd w:val="clear" w:color="auto" w:fill="FFFFFF"/>
        <w:suppressAutoHyphens w:val="0"/>
        <w:spacing w:before="0" w:after="240"/>
        <w:jc w:val="center"/>
        <w:outlineLvl w:val="1"/>
        <w:rPr>
          <w:bCs/>
          <w:szCs w:val="28"/>
        </w:rPr>
      </w:pPr>
      <w:r w:rsidRPr="008755EE">
        <w:rPr>
          <w:bCs/>
          <w:szCs w:val="28"/>
        </w:rPr>
        <w:t>16</w:t>
      </w:r>
      <w:r w:rsidR="00E721BF" w:rsidRPr="008755EE">
        <w:rPr>
          <w:bCs/>
          <w:szCs w:val="28"/>
        </w:rPr>
        <w:t xml:space="preserve">. </w:t>
      </w:r>
      <w:r w:rsidR="00E721BF" w:rsidRPr="008755EE">
        <w:rPr>
          <w:szCs w:val="28"/>
        </w:rPr>
        <w:t>Загальні підходи</w:t>
      </w:r>
      <w:r w:rsidRPr="008755EE">
        <w:rPr>
          <w:szCs w:val="28"/>
        </w:rPr>
        <w:t xml:space="preserve"> до побудови системи </w:t>
      </w:r>
      <w:r w:rsidR="000B2538" w:rsidRPr="008755EE">
        <w:rPr>
          <w:szCs w:val="28"/>
        </w:rPr>
        <w:br/>
      </w:r>
      <w:r w:rsidRPr="008755EE">
        <w:rPr>
          <w:szCs w:val="28"/>
        </w:rPr>
        <w:t>управління ризиками страховика</w:t>
      </w:r>
    </w:p>
    <w:p w14:paraId="6EF3DD78" w14:textId="158BE2C8" w:rsidR="00E721BF" w:rsidRPr="008755EE" w:rsidRDefault="00C66746" w:rsidP="00A17353">
      <w:pPr>
        <w:pStyle w:val="rvps2"/>
        <w:widowControl w:val="0"/>
        <w:numPr>
          <w:ilvl w:val="0"/>
          <w:numId w:val="113"/>
        </w:numPr>
        <w:shd w:val="clear" w:color="auto" w:fill="FFFFFF"/>
        <w:suppressAutoHyphens w:val="0"/>
        <w:spacing w:before="0" w:after="240"/>
        <w:ind w:left="0" w:firstLine="709"/>
        <w:jc w:val="both"/>
        <w:rPr>
          <w:bCs/>
          <w:szCs w:val="28"/>
        </w:rPr>
      </w:pPr>
      <w:r w:rsidRPr="008755EE">
        <w:rPr>
          <w:bCs/>
          <w:szCs w:val="28"/>
        </w:rPr>
        <w:t>Страховик</w:t>
      </w:r>
      <w:r w:rsidR="00753859" w:rsidRPr="008755EE">
        <w:rPr>
          <w:bCs/>
          <w:szCs w:val="28"/>
        </w:rPr>
        <w:t xml:space="preserve"> </w:t>
      </w:r>
      <w:r w:rsidR="00EB2A46" w:rsidRPr="008755EE">
        <w:rPr>
          <w:bCs/>
          <w:szCs w:val="28"/>
        </w:rPr>
        <w:t xml:space="preserve">створює </w:t>
      </w:r>
      <w:r w:rsidR="00753859" w:rsidRPr="008755EE">
        <w:rPr>
          <w:bCs/>
          <w:szCs w:val="28"/>
        </w:rPr>
        <w:t xml:space="preserve">комплексну, </w:t>
      </w:r>
      <w:r w:rsidR="00F8712B" w:rsidRPr="008755EE">
        <w:rPr>
          <w:bCs/>
          <w:szCs w:val="28"/>
        </w:rPr>
        <w:t xml:space="preserve">адекватну, </w:t>
      </w:r>
      <w:r w:rsidR="00753859" w:rsidRPr="008755EE">
        <w:rPr>
          <w:bCs/>
          <w:szCs w:val="28"/>
        </w:rPr>
        <w:t xml:space="preserve">ефективну систему управління ризиками, що адекватна </w:t>
      </w:r>
      <w:r w:rsidR="00EB2A46" w:rsidRPr="008755EE">
        <w:rPr>
          <w:bCs/>
          <w:szCs w:val="28"/>
        </w:rPr>
        <w:t xml:space="preserve">його </w:t>
      </w:r>
      <w:r w:rsidR="00753859" w:rsidRPr="008755EE">
        <w:rPr>
          <w:bCs/>
          <w:szCs w:val="28"/>
        </w:rPr>
        <w:t>розміру, групі суспільної важливості та складності (видам) страхових продуктів</w:t>
      </w:r>
      <w:r w:rsidR="003852C1" w:rsidRPr="008755EE">
        <w:rPr>
          <w:bCs/>
          <w:szCs w:val="28"/>
        </w:rPr>
        <w:t xml:space="preserve"> та</w:t>
      </w:r>
      <w:r w:rsidR="00753859" w:rsidRPr="008755EE">
        <w:rPr>
          <w:bCs/>
          <w:szCs w:val="28"/>
        </w:rPr>
        <w:t xml:space="preserve"> враховує </w:t>
      </w:r>
      <w:r w:rsidR="00FC4F75" w:rsidRPr="008755EE">
        <w:rPr>
          <w:bCs/>
          <w:szCs w:val="28"/>
        </w:rPr>
        <w:t xml:space="preserve">організаційно-правову </w:t>
      </w:r>
      <w:r w:rsidR="003852C1" w:rsidRPr="008755EE">
        <w:rPr>
          <w:bCs/>
          <w:szCs w:val="28"/>
        </w:rPr>
        <w:t xml:space="preserve">форму компанії, </w:t>
      </w:r>
      <w:r w:rsidR="00753859" w:rsidRPr="008755EE">
        <w:rPr>
          <w:bCs/>
          <w:szCs w:val="28"/>
        </w:rPr>
        <w:t>основні вимоги</w:t>
      </w:r>
      <w:r w:rsidR="003852C1" w:rsidRPr="008755EE">
        <w:rPr>
          <w:bCs/>
          <w:szCs w:val="28"/>
        </w:rPr>
        <w:t xml:space="preserve"> до організації системи управління ризиками</w:t>
      </w:r>
      <w:r w:rsidR="00753859" w:rsidRPr="008755EE">
        <w:rPr>
          <w:bCs/>
          <w:szCs w:val="28"/>
        </w:rPr>
        <w:t xml:space="preserve">, викладені у розділі ІІ цього Положення </w:t>
      </w:r>
      <w:r w:rsidR="003852C1" w:rsidRPr="008755EE">
        <w:rPr>
          <w:bCs/>
          <w:szCs w:val="28"/>
        </w:rPr>
        <w:t>та</w:t>
      </w:r>
      <w:r w:rsidR="00753859" w:rsidRPr="008755EE">
        <w:rPr>
          <w:bCs/>
          <w:szCs w:val="28"/>
        </w:rPr>
        <w:t xml:space="preserve"> особливост</w:t>
      </w:r>
      <w:r w:rsidR="003852C1" w:rsidRPr="008755EE">
        <w:rPr>
          <w:bCs/>
          <w:szCs w:val="28"/>
        </w:rPr>
        <w:t>і</w:t>
      </w:r>
      <w:r w:rsidR="00753859" w:rsidRPr="008755EE">
        <w:rPr>
          <w:bCs/>
          <w:szCs w:val="28"/>
        </w:rPr>
        <w:t>, викладен</w:t>
      </w:r>
      <w:r w:rsidR="003852C1" w:rsidRPr="008755EE">
        <w:rPr>
          <w:bCs/>
          <w:szCs w:val="28"/>
        </w:rPr>
        <w:t>і</w:t>
      </w:r>
      <w:r w:rsidR="00753859" w:rsidRPr="008755EE">
        <w:rPr>
          <w:bCs/>
          <w:szCs w:val="28"/>
        </w:rPr>
        <w:t xml:space="preserve"> у розділі ІІІ цього Положення.</w:t>
      </w:r>
    </w:p>
    <w:p w14:paraId="1C8424BB" w14:textId="4AA6FC7A" w:rsidR="00E721BF" w:rsidRPr="008755EE" w:rsidRDefault="00C66746" w:rsidP="00A17353">
      <w:pPr>
        <w:pStyle w:val="rvps2"/>
        <w:widowControl w:val="0"/>
        <w:numPr>
          <w:ilvl w:val="0"/>
          <w:numId w:val="113"/>
        </w:numPr>
        <w:shd w:val="clear" w:color="auto" w:fill="FFFFFF"/>
        <w:suppressAutoHyphens w:val="0"/>
        <w:spacing w:before="0" w:after="240"/>
        <w:ind w:left="0" w:firstLine="709"/>
        <w:jc w:val="both"/>
        <w:rPr>
          <w:bCs/>
          <w:szCs w:val="28"/>
        </w:rPr>
      </w:pPr>
      <w:r w:rsidRPr="008755EE">
        <w:rPr>
          <w:bCs/>
          <w:szCs w:val="28"/>
        </w:rPr>
        <w:t>Страховики</w:t>
      </w:r>
      <w:r w:rsidR="008E7802" w:rsidRPr="008755EE">
        <w:rPr>
          <w:bCs/>
          <w:szCs w:val="28"/>
        </w:rPr>
        <w:t xml:space="preserve">, створені у формі </w:t>
      </w:r>
      <w:r w:rsidR="00F8712B" w:rsidRPr="008755EE">
        <w:rPr>
          <w:rFonts w:eastAsia="NSimSun"/>
          <w:kern w:val="2"/>
          <w:szCs w:val="28"/>
          <w:lang w:bidi="hi-IN"/>
        </w:rPr>
        <w:t>акціонерних, повних, командитних товариств або товариств</w:t>
      </w:r>
      <w:r w:rsidR="00FD39F7" w:rsidRPr="008755EE">
        <w:rPr>
          <w:rFonts w:eastAsia="NSimSun"/>
          <w:kern w:val="2"/>
          <w:szCs w:val="28"/>
          <w:lang w:bidi="hi-IN"/>
        </w:rPr>
        <w:t xml:space="preserve"> </w:t>
      </w:r>
      <w:r w:rsidR="00FA0F8C" w:rsidRPr="008755EE">
        <w:t xml:space="preserve"> з додатковою відповідальністю</w:t>
      </w:r>
      <w:r w:rsidR="00F8712B" w:rsidRPr="008755EE">
        <w:rPr>
          <w:rFonts w:eastAsia="NSimSun"/>
          <w:kern w:val="2"/>
          <w:szCs w:val="28"/>
          <w:lang w:bidi="hi-IN"/>
        </w:rPr>
        <w:t>, а також філії страховиків-нерезидентів</w:t>
      </w:r>
      <w:r w:rsidR="00F8712B" w:rsidRPr="008755EE">
        <w:rPr>
          <w:bCs/>
          <w:szCs w:val="28"/>
        </w:rPr>
        <w:t xml:space="preserve"> </w:t>
      </w:r>
      <w:r w:rsidR="00FD39F7" w:rsidRPr="008755EE">
        <w:rPr>
          <w:bCs/>
          <w:szCs w:val="28"/>
        </w:rPr>
        <w:t>(далі – страховики)</w:t>
      </w:r>
      <w:r w:rsidR="00FA0F8C" w:rsidRPr="008755EE">
        <w:rPr>
          <w:bCs/>
          <w:szCs w:val="28"/>
        </w:rPr>
        <w:t xml:space="preserve"> забезпечують відокремлення функцій з управління ризиками (другої лінії</w:t>
      </w:r>
      <w:r w:rsidR="00785827" w:rsidRPr="008755EE">
        <w:rPr>
          <w:bCs/>
          <w:szCs w:val="28"/>
        </w:rPr>
        <w:t>)</w:t>
      </w:r>
      <w:r w:rsidR="00FA0F8C" w:rsidRPr="008755EE">
        <w:rPr>
          <w:bCs/>
          <w:szCs w:val="28"/>
        </w:rPr>
        <w:t xml:space="preserve"> від функцій бізнес-підрозділів</w:t>
      </w:r>
      <w:r w:rsidR="00FC4F75" w:rsidRPr="008755EE">
        <w:rPr>
          <w:bCs/>
          <w:szCs w:val="28"/>
        </w:rPr>
        <w:t xml:space="preserve"> (першої лінії)</w:t>
      </w:r>
      <w:r w:rsidR="00FA0F8C" w:rsidRPr="008755EE">
        <w:rPr>
          <w:bCs/>
          <w:szCs w:val="28"/>
        </w:rPr>
        <w:t xml:space="preserve"> та функції внутрішнього аудиту</w:t>
      </w:r>
      <w:r w:rsidR="00FC4F75" w:rsidRPr="008755EE">
        <w:rPr>
          <w:bCs/>
          <w:szCs w:val="28"/>
        </w:rPr>
        <w:t xml:space="preserve"> (третьої лінії)</w:t>
      </w:r>
      <w:r w:rsidR="00CB4573" w:rsidRPr="008755EE">
        <w:rPr>
          <w:bCs/>
          <w:szCs w:val="28"/>
        </w:rPr>
        <w:t>, забезпечивши їх пряме підпорядкування</w:t>
      </w:r>
      <w:r w:rsidR="0066437F" w:rsidRPr="008755EE">
        <w:rPr>
          <w:bCs/>
          <w:szCs w:val="28"/>
        </w:rPr>
        <w:t xml:space="preserve"> відповідному</w:t>
      </w:r>
      <w:r w:rsidR="00CB4573" w:rsidRPr="008755EE">
        <w:rPr>
          <w:bCs/>
          <w:szCs w:val="28"/>
        </w:rPr>
        <w:t xml:space="preserve"> органу управління страховика та недопущення конфлікту інтересів через суміщення функцій різних суб’єктів </w:t>
      </w:r>
      <w:r w:rsidR="00CB4573" w:rsidRPr="008755EE">
        <w:rPr>
          <w:bCs/>
          <w:szCs w:val="28"/>
        </w:rPr>
        <w:lastRenderedPageBreak/>
        <w:t>системи управління ризиками на рівні одного підрозділу/працівника.</w:t>
      </w:r>
    </w:p>
    <w:p w14:paraId="1481CF36" w14:textId="2F7E2851" w:rsidR="00CB4573" w:rsidRPr="008755EE" w:rsidRDefault="00EB2A46" w:rsidP="00A17353">
      <w:pPr>
        <w:pStyle w:val="rvps2"/>
        <w:widowControl w:val="0"/>
        <w:numPr>
          <w:ilvl w:val="0"/>
          <w:numId w:val="113"/>
        </w:numPr>
        <w:shd w:val="clear" w:color="auto" w:fill="FFFFFF"/>
        <w:suppressAutoHyphens w:val="0"/>
        <w:spacing w:before="0" w:after="240"/>
        <w:ind w:left="0" w:firstLine="709"/>
        <w:jc w:val="both"/>
        <w:rPr>
          <w:bCs/>
          <w:szCs w:val="28"/>
        </w:rPr>
      </w:pPr>
      <w:r w:rsidRPr="008755EE">
        <w:rPr>
          <w:bCs/>
          <w:szCs w:val="28"/>
        </w:rPr>
        <w:t>Страховик</w:t>
      </w:r>
      <w:r w:rsidR="00CB4573" w:rsidRPr="008755EE">
        <w:rPr>
          <w:bCs/>
          <w:szCs w:val="28"/>
        </w:rPr>
        <w:t xml:space="preserve"> </w:t>
      </w:r>
      <w:r w:rsidR="002B1635" w:rsidRPr="008755EE">
        <w:rPr>
          <w:bCs/>
          <w:szCs w:val="28"/>
        </w:rPr>
        <w:t xml:space="preserve">під час здійснення </w:t>
      </w:r>
      <w:r w:rsidR="00E97B6E" w:rsidRPr="008755EE">
        <w:rPr>
          <w:bCs/>
          <w:szCs w:val="28"/>
        </w:rPr>
        <w:t>діяльності</w:t>
      </w:r>
      <w:r w:rsidR="002B1635" w:rsidRPr="008755EE">
        <w:rPr>
          <w:bCs/>
          <w:szCs w:val="28"/>
        </w:rPr>
        <w:t xml:space="preserve"> </w:t>
      </w:r>
      <w:r w:rsidR="00CB4573" w:rsidRPr="008755EE">
        <w:rPr>
          <w:bCs/>
          <w:szCs w:val="28"/>
        </w:rPr>
        <w:t xml:space="preserve">забезпечує </w:t>
      </w:r>
      <w:r w:rsidR="00A035A3" w:rsidRPr="008755EE">
        <w:rPr>
          <w:bCs/>
          <w:szCs w:val="28"/>
        </w:rPr>
        <w:t xml:space="preserve">комплексне вимірювання </w:t>
      </w:r>
      <w:r w:rsidR="00CB4573" w:rsidRPr="008755EE">
        <w:rPr>
          <w:szCs w:val="28"/>
        </w:rPr>
        <w:t xml:space="preserve">щонайменше таких притаманних </w:t>
      </w:r>
      <w:r w:rsidRPr="008755EE">
        <w:rPr>
          <w:szCs w:val="28"/>
        </w:rPr>
        <w:t xml:space="preserve">його </w:t>
      </w:r>
      <w:r w:rsidR="00CB4573" w:rsidRPr="008755EE">
        <w:rPr>
          <w:szCs w:val="28"/>
        </w:rPr>
        <w:t>діяльності суттєвих видів ризиків:</w:t>
      </w:r>
    </w:p>
    <w:p w14:paraId="52F703B6" w14:textId="77777777" w:rsidR="00CB4573" w:rsidRPr="008755EE" w:rsidRDefault="00CB4573" w:rsidP="00A17353">
      <w:pPr>
        <w:pStyle w:val="13"/>
        <w:numPr>
          <w:ilvl w:val="0"/>
          <w:numId w:val="23"/>
        </w:numPr>
        <w:autoSpaceDE w:val="0"/>
        <w:autoSpaceDN w:val="0"/>
        <w:adjustRightInd w:val="0"/>
        <w:spacing w:after="240" w:line="240" w:lineRule="auto"/>
        <w:ind w:left="0" w:firstLine="709"/>
        <w:contextualSpacing w:val="0"/>
        <w:jc w:val="both"/>
        <w:rPr>
          <w:rFonts w:ascii="Times New Roman" w:hAnsi="Times New Roman"/>
          <w:position w:val="-8"/>
          <w:sz w:val="28"/>
        </w:rPr>
      </w:pPr>
      <w:r w:rsidRPr="008755EE">
        <w:rPr>
          <w:rFonts w:ascii="Times New Roman" w:hAnsi="Times New Roman"/>
          <w:position w:val="-8"/>
          <w:sz w:val="28"/>
        </w:rPr>
        <w:t>андер</w:t>
      </w:r>
      <w:r w:rsidR="00E97B6E" w:rsidRPr="008755EE">
        <w:rPr>
          <w:rFonts w:ascii="Times New Roman" w:hAnsi="Times New Roman"/>
          <w:position w:val="-8"/>
          <w:sz w:val="28"/>
        </w:rPr>
        <w:t>р</w:t>
      </w:r>
      <w:r w:rsidRPr="008755EE">
        <w:rPr>
          <w:rFonts w:ascii="Times New Roman" w:hAnsi="Times New Roman"/>
          <w:position w:val="-8"/>
          <w:sz w:val="28"/>
        </w:rPr>
        <w:t>айтингового ризику;</w:t>
      </w:r>
    </w:p>
    <w:p w14:paraId="695646B0" w14:textId="77777777" w:rsidR="00647124" w:rsidRPr="008755EE" w:rsidRDefault="00CB4573" w:rsidP="00A17353">
      <w:pPr>
        <w:pStyle w:val="13"/>
        <w:numPr>
          <w:ilvl w:val="0"/>
          <w:numId w:val="23"/>
        </w:numPr>
        <w:autoSpaceDE w:val="0"/>
        <w:autoSpaceDN w:val="0"/>
        <w:adjustRightInd w:val="0"/>
        <w:spacing w:after="240" w:line="240" w:lineRule="auto"/>
        <w:ind w:left="0" w:firstLine="709"/>
        <w:contextualSpacing w:val="0"/>
        <w:jc w:val="both"/>
        <w:rPr>
          <w:rFonts w:ascii="Times New Roman" w:hAnsi="Times New Roman"/>
          <w:position w:val="-8"/>
          <w:sz w:val="28"/>
        </w:rPr>
      </w:pPr>
      <w:r w:rsidRPr="008755EE">
        <w:rPr>
          <w:rFonts w:ascii="Times New Roman" w:hAnsi="Times New Roman"/>
          <w:position w:val="-8"/>
          <w:sz w:val="28"/>
        </w:rPr>
        <w:t>операційного ризику;</w:t>
      </w:r>
      <w:r w:rsidR="00647124" w:rsidRPr="008755EE">
        <w:rPr>
          <w:rFonts w:ascii="Times New Roman" w:hAnsi="Times New Roman"/>
          <w:position w:val="-8"/>
          <w:sz w:val="28"/>
        </w:rPr>
        <w:t xml:space="preserve"> </w:t>
      </w:r>
    </w:p>
    <w:p w14:paraId="2DE2CB85" w14:textId="77777777" w:rsidR="00647124" w:rsidRPr="008755EE" w:rsidRDefault="00647124" w:rsidP="00A17353">
      <w:pPr>
        <w:pStyle w:val="13"/>
        <w:numPr>
          <w:ilvl w:val="0"/>
          <w:numId w:val="23"/>
        </w:numPr>
        <w:autoSpaceDE w:val="0"/>
        <w:autoSpaceDN w:val="0"/>
        <w:adjustRightInd w:val="0"/>
        <w:spacing w:after="240" w:line="240" w:lineRule="auto"/>
        <w:ind w:left="0" w:firstLine="709"/>
        <w:contextualSpacing w:val="0"/>
        <w:jc w:val="both"/>
        <w:rPr>
          <w:rFonts w:ascii="Times New Roman" w:hAnsi="Times New Roman"/>
          <w:position w:val="-8"/>
          <w:sz w:val="28"/>
        </w:rPr>
      </w:pPr>
      <w:r w:rsidRPr="008755EE">
        <w:rPr>
          <w:rFonts w:ascii="Times New Roman" w:hAnsi="Times New Roman"/>
          <w:position w:val="-8"/>
          <w:sz w:val="28"/>
        </w:rPr>
        <w:t>ринков</w:t>
      </w:r>
      <w:r w:rsidR="005923CC" w:rsidRPr="008755EE">
        <w:rPr>
          <w:rFonts w:ascii="Times New Roman" w:hAnsi="Times New Roman"/>
          <w:position w:val="-8"/>
          <w:sz w:val="28"/>
        </w:rPr>
        <w:t>ого</w:t>
      </w:r>
      <w:r w:rsidRPr="008755EE">
        <w:rPr>
          <w:rFonts w:ascii="Times New Roman" w:hAnsi="Times New Roman"/>
          <w:position w:val="-8"/>
          <w:sz w:val="28"/>
        </w:rPr>
        <w:t xml:space="preserve"> ризик</w:t>
      </w:r>
      <w:r w:rsidR="005923CC" w:rsidRPr="008755EE">
        <w:rPr>
          <w:rFonts w:ascii="Times New Roman" w:hAnsi="Times New Roman"/>
          <w:position w:val="-8"/>
          <w:sz w:val="28"/>
        </w:rPr>
        <w:t>у</w:t>
      </w:r>
      <w:r w:rsidRPr="008755EE">
        <w:rPr>
          <w:rFonts w:ascii="Times New Roman" w:hAnsi="Times New Roman"/>
          <w:position w:val="-8"/>
          <w:sz w:val="28"/>
        </w:rPr>
        <w:t>;</w:t>
      </w:r>
    </w:p>
    <w:p w14:paraId="70A67146" w14:textId="1A55B639" w:rsidR="00A95CD5" w:rsidRPr="008755EE" w:rsidRDefault="00647124" w:rsidP="00A17353">
      <w:pPr>
        <w:pStyle w:val="13"/>
        <w:numPr>
          <w:ilvl w:val="0"/>
          <w:numId w:val="23"/>
        </w:numPr>
        <w:autoSpaceDE w:val="0"/>
        <w:autoSpaceDN w:val="0"/>
        <w:adjustRightInd w:val="0"/>
        <w:spacing w:after="240" w:line="240" w:lineRule="auto"/>
        <w:ind w:left="0" w:firstLine="709"/>
        <w:contextualSpacing w:val="0"/>
        <w:jc w:val="both"/>
        <w:rPr>
          <w:rFonts w:ascii="Times New Roman" w:hAnsi="Times New Roman"/>
          <w:position w:val="-8"/>
          <w:sz w:val="28"/>
        </w:rPr>
      </w:pPr>
      <w:r w:rsidRPr="008755EE">
        <w:rPr>
          <w:rFonts w:ascii="Times New Roman" w:hAnsi="Times New Roman"/>
          <w:position w:val="-8"/>
          <w:sz w:val="28"/>
        </w:rPr>
        <w:t>ризику ліквідності</w:t>
      </w:r>
      <w:r w:rsidR="00A95CD5" w:rsidRPr="008755EE">
        <w:rPr>
          <w:rFonts w:ascii="Times New Roman" w:hAnsi="Times New Roman"/>
          <w:position w:val="-8"/>
          <w:sz w:val="28"/>
        </w:rPr>
        <w:t>.</w:t>
      </w:r>
    </w:p>
    <w:p w14:paraId="3C5480F8" w14:textId="6F5AADFA" w:rsidR="00E721BF" w:rsidRPr="008755EE" w:rsidRDefault="008E7063" w:rsidP="00A17353">
      <w:pPr>
        <w:pStyle w:val="rvps2"/>
        <w:widowControl w:val="0"/>
        <w:numPr>
          <w:ilvl w:val="0"/>
          <w:numId w:val="113"/>
        </w:numPr>
        <w:shd w:val="clear" w:color="auto" w:fill="FFFFFF"/>
        <w:suppressAutoHyphens w:val="0"/>
        <w:spacing w:before="0" w:after="240"/>
        <w:ind w:left="0" w:firstLine="709"/>
        <w:jc w:val="both"/>
        <w:rPr>
          <w:bCs/>
          <w:szCs w:val="28"/>
        </w:rPr>
      </w:pPr>
      <w:r w:rsidRPr="008755EE">
        <w:rPr>
          <w:bCs/>
          <w:szCs w:val="28"/>
        </w:rPr>
        <w:t>Страховик</w:t>
      </w:r>
      <w:r w:rsidR="006C25B8" w:rsidRPr="008755EE">
        <w:rPr>
          <w:bCs/>
          <w:szCs w:val="28"/>
        </w:rPr>
        <w:t xml:space="preserve"> </w:t>
      </w:r>
      <w:r w:rsidR="000E0164" w:rsidRPr="008755EE">
        <w:rPr>
          <w:bCs/>
          <w:szCs w:val="28"/>
        </w:rPr>
        <w:t xml:space="preserve">має право </w:t>
      </w:r>
      <w:r w:rsidR="006C25B8" w:rsidRPr="008755EE">
        <w:t xml:space="preserve">здійснювати </w:t>
      </w:r>
      <w:r w:rsidR="00A035A3" w:rsidRPr="008755EE">
        <w:t>вимірювання</w:t>
      </w:r>
      <w:r w:rsidR="006C25B8" w:rsidRPr="008755EE">
        <w:t xml:space="preserve"> інших видів ризиків, на які </w:t>
      </w:r>
      <w:r w:rsidR="00F8712B" w:rsidRPr="008755EE">
        <w:rPr>
          <w:bCs/>
          <w:szCs w:val="28"/>
        </w:rPr>
        <w:t>він</w:t>
      </w:r>
      <w:r w:rsidR="006C25B8" w:rsidRPr="008755EE">
        <w:t xml:space="preserve"> наражається під час</w:t>
      </w:r>
      <w:r w:rsidR="006C25B8" w:rsidRPr="008755EE">
        <w:rPr>
          <w:bCs/>
          <w:szCs w:val="28"/>
        </w:rPr>
        <w:t xml:space="preserve"> своєї діяльності, що за</w:t>
      </w:r>
      <w:r w:rsidR="00E13F23" w:rsidRPr="008755EE">
        <w:rPr>
          <w:bCs/>
          <w:szCs w:val="28"/>
        </w:rPr>
        <w:t xml:space="preserve"> його </w:t>
      </w:r>
      <w:r w:rsidR="006C25B8" w:rsidRPr="008755EE">
        <w:rPr>
          <w:bCs/>
          <w:szCs w:val="28"/>
        </w:rPr>
        <w:t>судженням є суттєвими.</w:t>
      </w:r>
      <w:r w:rsidR="00CB4573" w:rsidRPr="008755EE">
        <w:rPr>
          <w:bCs/>
          <w:szCs w:val="28"/>
        </w:rPr>
        <w:t xml:space="preserve"> </w:t>
      </w:r>
    </w:p>
    <w:p w14:paraId="10E46B5C" w14:textId="74ED05A4" w:rsidR="009A7D15" w:rsidRPr="008755EE" w:rsidRDefault="009A7D15" w:rsidP="00A17353">
      <w:pPr>
        <w:pStyle w:val="rvps2"/>
        <w:widowControl w:val="0"/>
        <w:numPr>
          <w:ilvl w:val="0"/>
          <w:numId w:val="113"/>
        </w:numPr>
        <w:shd w:val="clear" w:color="auto" w:fill="FFFFFF"/>
        <w:suppressAutoHyphens w:val="0"/>
        <w:spacing w:before="0" w:after="240"/>
        <w:ind w:left="0" w:firstLine="709"/>
        <w:jc w:val="both"/>
        <w:rPr>
          <w:bCs/>
          <w:szCs w:val="28"/>
        </w:rPr>
      </w:pPr>
      <w:r w:rsidRPr="008755EE">
        <w:rPr>
          <w:bCs/>
          <w:szCs w:val="28"/>
        </w:rPr>
        <w:t xml:space="preserve">Політика управління ризиками страховика </w:t>
      </w:r>
      <w:r w:rsidR="00EB2A46" w:rsidRPr="008755EE">
        <w:rPr>
          <w:bCs/>
          <w:szCs w:val="28"/>
        </w:rPr>
        <w:t xml:space="preserve">у доповнення до положень, передбачених пунктом </w:t>
      </w:r>
      <w:r w:rsidR="00266D51" w:rsidRPr="008755EE">
        <w:t>52</w:t>
      </w:r>
      <w:r w:rsidR="00266D51" w:rsidRPr="008755EE">
        <w:rPr>
          <w:bCs/>
          <w:szCs w:val="28"/>
        </w:rPr>
        <w:t xml:space="preserve"> </w:t>
      </w:r>
      <w:r w:rsidR="00EB2A46" w:rsidRPr="008755EE">
        <w:rPr>
          <w:bCs/>
          <w:szCs w:val="28"/>
        </w:rPr>
        <w:t>глави 11 розділу ІІ цього Положення</w:t>
      </w:r>
      <w:r w:rsidR="005F2B74" w:rsidRPr="008755EE">
        <w:rPr>
          <w:bCs/>
          <w:szCs w:val="28"/>
        </w:rPr>
        <w:t>,</w:t>
      </w:r>
      <w:r w:rsidR="00EB2A46" w:rsidRPr="008755EE">
        <w:rPr>
          <w:bCs/>
          <w:szCs w:val="28"/>
        </w:rPr>
        <w:t xml:space="preserve"> має містити:</w:t>
      </w:r>
    </w:p>
    <w:p w14:paraId="25F763EB" w14:textId="3C1B32A6" w:rsidR="00EB2A46" w:rsidRPr="008755EE" w:rsidRDefault="00EB2A46" w:rsidP="00A17353">
      <w:pPr>
        <w:pStyle w:val="rvps2"/>
        <w:widowControl w:val="0"/>
        <w:numPr>
          <w:ilvl w:val="0"/>
          <w:numId w:val="212"/>
        </w:numPr>
        <w:shd w:val="clear" w:color="auto" w:fill="FFFFFF"/>
        <w:suppressAutoHyphens w:val="0"/>
        <w:spacing w:before="0" w:after="0"/>
        <w:ind w:left="1066" w:hanging="357"/>
        <w:jc w:val="both"/>
      </w:pPr>
      <w:r w:rsidRPr="008755EE">
        <w:rPr>
          <w:bCs/>
          <w:szCs w:val="28"/>
        </w:rPr>
        <w:t>щодо андеррайтингового ризику</w:t>
      </w:r>
      <w:r w:rsidRPr="008755EE">
        <w:t>:</w:t>
      </w:r>
    </w:p>
    <w:p w14:paraId="1EC0EA64" w14:textId="33250B95" w:rsidR="00DA4D03" w:rsidRPr="008755EE" w:rsidRDefault="00266D51" w:rsidP="00A635EF">
      <w:pPr>
        <w:pStyle w:val="rvps2"/>
        <w:widowControl w:val="0"/>
        <w:shd w:val="clear" w:color="auto" w:fill="FFFFFF"/>
        <w:suppressAutoHyphens w:val="0"/>
        <w:spacing w:before="0" w:after="0"/>
        <w:ind w:firstLine="709"/>
        <w:jc w:val="both"/>
      </w:pPr>
      <w:r w:rsidRPr="008755EE">
        <w:rPr>
          <w:bCs/>
          <w:szCs w:val="28"/>
        </w:rPr>
        <w:t>порядок</w:t>
      </w:r>
      <w:r w:rsidRPr="008755EE" w:rsidDel="000429E2">
        <w:t xml:space="preserve"> </w:t>
      </w:r>
      <w:r w:rsidR="000429E2" w:rsidRPr="008755EE">
        <w:t>вимірювання</w:t>
      </w:r>
      <w:r w:rsidR="00DA4D03" w:rsidRPr="008755EE">
        <w:t xml:space="preserve"> страхових ризиків під </w:t>
      </w:r>
      <w:r w:rsidRPr="008755EE">
        <w:t>час</w:t>
      </w:r>
      <w:r w:rsidR="0097583A" w:rsidRPr="008755EE">
        <w:t xml:space="preserve"> </w:t>
      </w:r>
      <w:r w:rsidR="00DA4D03" w:rsidRPr="008755EE">
        <w:t>укладення договору страхування</w:t>
      </w:r>
      <w:r w:rsidR="00461CA3" w:rsidRPr="008755EE">
        <w:t>/перестрахування/співстрахування</w:t>
      </w:r>
      <w:r w:rsidR="00DA4D03" w:rsidRPr="008755EE">
        <w:t xml:space="preserve"> та зміни його умов</w:t>
      </w:r>
      <w:r w:rsidRPr="008755EE">
        <w:t>,</w:t>
      </w:r>
      <w:r w:rsidR="0097583A" w:rsidRPr="008755EE">
        <w:t xml:space="preserve"> </w:t>
      </w:r>
      <w:r w:rsidR="00673349" w:rsidRPr="008755EE">
        <w:t>ієрархію</w:t>
      </w:r>
      <w:r w:rsidR="00673349" w:rsidRPr="008755EE">
        <w:rPr>
          <w:b/>
        </w:rPr>
        <w:t xml:space="preserve"> </w:t>
      </w:r>
      <w:r w:rsidR="008E7063" w:rsidRPr="008755EE">
        <w:t xml:space="preserve">розподілу лімітів повноважень при здійсненні таких операцій </w:t>
      </w:r>
      <w:r w:rsidR="00C82C4B" w:rsidRPr="008755EE">
        <w:t>(політика з андеррайтингу)</w:t>
      </w:r>
      <w:r w:rsidR="00DA4D03" w:rsidRPr="008755EE">
        <w:t xml:space="preserve">; </w:t>
      </w:r>
    </w:p>
    <w:p w14:paraId="69ECC4C2" w14:textId="4FAC077F" w:rsidR="00EB2A46" w:rsidRPr="008755EE" w:rsidRDefault="00266D51" w:rsidP="002B3331">
      <w:pPr>
        <w:pStyle w:val="rvps2"/>
        <w:widowControl w:val="0"/>
        <w:shd w:val="clear" w:color="auto" w:fill="FFFFFF"/>
        <w:suppressAutoHyphens w:val="0"/>
        <w:spacing w:before="0" w:after="0"/>
        <w:ind w:firstLine="709"/>
        <w:jc w:val="both"/>
        <w:rPr>
          <w:bCs/>
          <w:szCs w:val="28"/>
        </w:rPr>
      </w:pPr>
      <w:r w:rsidRPr="008755EE">
        <w:rPr>
          <w:bCs/>
          <w:szCs w:val="28"/>
        </w:rPr>
        <w:t>порядок</w:t>
      </w:r>
      <w:r w:rsidRPr="008755EE">
        <w:t xml:space="preserve"> </w:t>
      </w:r>
      <w:r w:rsidR="00DA4D03" w:rsidRPr="008755EE">
        <w:t>отримання і врегулювання вимог за подіями, що мають ознаки страхових випадків</w:t>
      </w:r>
      <w:r w:rsidR="00C82C4B" w:rsidRPr="008755EE">
        <w:t xml:space="preserve"> (політика врегулювання </w:t>
      </w:r>
      <w:r w:rsidR="00C82C4B" w:rsidRPr="008755EE">
        <w:rPr>
          <w:shd w:val="clear" w:color="auto" w:fill="FFFFFF"/>
        </w:rPr>
        <w:t>подій, що мають ознаки страхового випадку)</w:t>
      </w:r>
      <w:r w:rsidR="00807292" w:rsidRPr="008755EE">
        <w:rPr>
          <w:shd w:val="clear" w:color="auto" w:fill="FFFFFF"/>
        </w:rPr>
        <w:t>, ієрархію роз</w:t>
      </w:r>
      <w:r w:rsidR="00206D4C" w:rsidRPr="008755EE">
        <w:rPr>
          <w:shd w:val="clear" w:color="auto" w:fill="FFFFFF"/>
        </w:rPr>
        <w:t>п</w:t>
      </w:r>
      <w:r w:rsidR="00807292" w:rsidRPr="008755EE">
        <w:rPr>
          <w:shd w:val="clear" w:color="auto" w:fill="FFFFFF"/>
        </w:rPr>
        <w:t>оділу повноважень при здійснені таких операцій</w:t>
      </w:r>
      <w:r w:rsidR="00DA4D03" w:rsidRPr="008755EE">
        <w:rPr>
          <w:bCs/>
          <w:szCs w:val="28"/>
        </w:rPr>
        <w:t>;</w:t>
      </w:r>
      <w:r w:rsidR="002840FC" w:rsidRPr="008755EE">
        <w:rPr>
          <w:bCs/>
          <w:szCs w:val="28"/>
        </w:rPr>
        <w:t xml:space="preserve"> </w:t>
      </w:r>
    </w:p>
    <w:p w14:paraId="3B453CCA" w14:textId="6517D1A7" w:rsidR="00DA4D03" w:rsidRPr="008755EE" w:rsidRDefault="00266D51" w:rsidP="00A635EF">
      <w:pPr>
        <w:pStyle w:val="rvps2"/>
        <w:widowControl w:val="0"/>
        <w:shd w:val="clear" w:color="auto" w:fill="FFFFFF"/>
        <w:suppressAutoHyphens w:val="0"/>
        <w:spacing w:before="0" w:after="0"/>
        <w:ind w:firstLine="709"/>
        <w:jc w:val="both"/>
        <w:rPr>
          <w:bCs/>
          <w:szCs w:val="28"/>
        </w:rPr>
      </w:pPr>
      <w:r w:rsidRPr="008755EE">
        <w:rPr>
          <w:bCs/>
          <w:szCs w:val="28"/>
        </w:rPr>
        <w:t xml:space="preserve">порядок </w:t>
      </w:r>
      <w:r w:rsidR="00DA4D03" w:rsidRPr="008755EE">
        <w:rPr>
          <w:bCs/>
          <w:szCs w:val="28"/>
        </w:rPr>
        <w:t xml:space="preserve">передачі </w:t>
      </w:r>
      <w:r w:rsidR="00FB06D4" w:rsidRPr="008755EE">
        <w:rPr>
          <w:bCs/>
          <w:szCs w:val="28"/>
        </w:rPr>
        <w:t>у перестрахування (</w:t>
      </w:r>
      <w:r w:rsidR="00DA4D03" w:rsidRPr="008755EE">
        <w:rPr>
          <w:bCs/>
          <w:szCs w:val="28"/>
        </w:rPr>
        <w:t>п</w:t>
      </w:r>
      <w:r w:rsidR="00DA4D03" w:rsidRPr="008755EE">
        <w:rPr>
          <w:shd w:val="clear" w:color="auto" w:fill="FFFFFF"/>
        </w:rPr>
        <w:t>овністю або частково</w:t>
      </w:r>
      <w:r w:rsidR="00FB06D4" w:rsidRPr="008755EE">
        <w:rPr>
          <w:shd w:val="clear" w:color="auto" w:fill="FFFFFF"/>
        </w:rPr>
        <w:t>)</w:t>
      </w:r>
      <w:r w:rsidR="00DA4D03" w:rsidRPr="008755EE">
        <w:rPr>
          <w:shd w:val="clear" w:color="auto" w:fill="FFFFFF"/>
        </w:rPr>
        <w:t xml:space="preserve"> зобов’язань страховика за договором страхування</w:t>
      </w:r>
      <w:r w:rsidR="00807292" w:rsidRPr="008755EE">
        <w:rPr>
          <w:bCs/>
          <w:szCs w:val="28"/>
        </w:rPr>
        <w:t>, визначення рівня власного утримання в розрізі видів страхування та регулярність перегляду таких показників, ієрархію розподілу повноважень при здійснені таких операцій</w:t>
      </w:r>
      <w:r w:rsidR="00DA4D03" w:rsidRPr="008755EE">
        <w:rPr>
          <w:bCs/>
          <w:szCs w:val="28"/>
        </w:rPr>
        <w:t xml:space="preserve"> (політика перестрахування)</w:t>
      </w:r>
      <w:r w:rsidR="002A1E78" w:rsidRPr="008755EE">
        <w:rPr>
          <w:bCs/>
          <w:szCs w:val="28"/>
        </w:rPr>
        <w:t xml:space="preserve"> із визначенням форми, відповідно до якої вони приймають перестрахування</w:t>
      </w:r>
      <w:r w:rsidR="00DA4D03" w:rsidRPr="008755EE">
        <w:rPr>
          <w:bCs/>
          <w:szCs w:val="28"/>
        </w:rPr>
        <w:t>;</w:t>
      </w:r>
    </w:p>
    <w:p w14:paraId="6A39E3F4" w14:textId="77777777" w:rsidR="00C82C4B" w:rsidRPr="008755EE" w:rsidRDefault="00C82C4B" w:rsidP="00E87078">
      <w:pPr>
        <w:pStyle w:val="rvps2"/>
        <w:widowControl w:val="0"/>
        <w:shd w:val="clear" w:color="auto" w:fill="FFFFFF"/>
        <w:suppressAutoHyphens w:val="0"/>
        <w:spacing w:before="0" w:after="0"/>
        <w:ind w:firstLine="709"/>
        <w:jc w:val="both"/>
        <w:rPr>
          <w:bCs/>
          <w:szCs w:val="28"/>
        </w:rPr>
      </w:pPr>
    </w:p>
    <w:p w14:paraId="49EAE7EC" w14:textId="77777777" w:rsidR="00EB2A46" w:rsidRPr="008755EE" w:rsidRDefault="00EB2A46" w:rsidP="00A17353">
      <w:pPr>
        <w:pStyle w:val="rvps2"/>
        <w:widowControl w:val="0"/>
        <w:numPr>
          <w:ilvl w:val="0"/>
          <w:numId w:val="212"/>
        </w:numPr>
        <w:shd w:val="clear" w:color="auto" w:fill="FFFFFF"/>
        <w:suppressAutoHyphens w:val="0"/>
        <w:spacing w:before="0" w:after="0"/>
        <w:ind w:left="1066" w:hanging="357"/>
        <w:jc w:val="both"/>
        <w:rPr>
          <w:bCs/>
          <w:szCs w:val="28"/>
        </w:rPr>
      </w:pPr>
      <w:r w:rsidRPr="008755EE">
        <w:rPr>
          <w:bCs/>
          <w:szCs w:val="28"/>
        </w:rPr>
        <w:t>щодо операційного ризику:</w:t>
      </w:r>
    </w:p>
    <w:p w14:paraId="53D0323C" w14:textId="247FC3FA" w:rsidR="002840FC" w:rsidRPr="008755EE" w:rsidRDefault="002840FC" w:rsidP="00A17353">
      <w:pPr>
        <w:pStyle w:val="af3"/>
        <w:tabs>
          <w:tab w:val="left" w:pos="0"/>
        </w:tabs>
        <w:autoSpaceDE w:val="0"/>
        <w:autoSpaceDN w:val="0"/>
        <w:adjustRightInd w:val="0"/>
        <w:ind w:left="0" w:firstLine="709"/>
        <w:contextualSpacing w:val="0"/>
      </w:pPr>
      <w:r w:rsidRPr="008755EE">
        <w:t xml:space="preserve">критерії визначення значних подій операційного ризику, </w:t>
      </w:r>
      <w:r w:rsidRPr="008755EE">
        <w:rPr>
          <w:rFonts w:eastAsiaTheme="minorEastAsia"/>
        </w:rPr>
        <w:t xml:space="preserve">порядок їх дослідження та ескалації інформації щодо таких подій керівникам </w:t>
      </w:r>
      <w:r w:rsidR="00C82C4B" w:rsidRPr="008755EE">
        <w:rPr>
          <w:rFonts w:eastAsiaTheme="minorEastAsia"/>
        </w:rPr>
        <w:t>страховика</w:t>
      </w:r>
      <w:r w:rsidRPr="008755EE">
        <w:t>;</w:t>
      </w:r>
    </w:p>
    <w:p w14:paraId="7523F80B" w14:textId="77777777" w:rsidR="002840FC" w:rsidRPr="008755EE" w:rsidRDefault="002840FC" w:rsidP="002840FC">
      <w:pPr>
        <w:pStyle w:val="rvps2"/>
        <w:widowControl w:val="0"/>
        <w:shd w:val="clear" w:color="auto" w:fill="FFFFFF"/>
        <w:suppressAutoHyphens w:val="0"/>
        <w:spacing w:before="0" w:after="240"/>
        <w:ind w:firstLine="709"/>
        <w:jc w:val="both"/>
        <w:rPr>
          <w:bCs/>
          <w:szCs w:val="28"/>
        </w:rPr>
      </w:pPr>
      <w:r w:rsidRPr="008755EE">
        <w:t>критерії звітування для подій операційного ризику та обґрунтування таких критеріїв</w:t>
      </w:r>
      <w:r w:rsidR="00DA4D03" w:rsidRPr="008755EE">
        <w:t>;</w:t>
      </w:r>
    </w:p>
    <w:p w14:paraId="7FEFAC70" w14:textId="2A87D454" w:rsidR="00EB2A46" w:rsidRPr="008755EE" w:rsidRDefault="00EB2A46" w:rsidP="006B499A">
      <w:pPr>
        <w:pStyle w:val="rvps2"/>
        <w:widowControl w:val="0"/>
        <w:numPr>
          <w:ilvl w:val="0"/>
          <w:numId w:val="212"/>
        </w:numPr>
        <w:shd w:val="clear" w:color="auto" w:fill="FFFFFF"/>
        <w:suppressAutoHyphens w:val="0"/>
        <w:spacing w:before="0" w:after="0"/>
        <w:ind w:left="0" w:firstLine="709"/>
        <w:jc w:val="both"/>
      </w:pPr>
      <w:r w:rsidRPr="008755EE">
        <w:t>щодо ризику ліквідності</w:t>
      </w:r>
      <w:r w:rsidR="006B499A" w:rsidRPr="008755EE">
        <w:t xml:space="preserve"> - принципи диверсифікації активів та джерел фінансування з точки зору їх впливу на ризик ліквідності.</w:t>
      </w:r>
    </w:p>
    <w:p w14:paraId="28B73B00" w14:textId="1693BB8D" w:rsidR="00EB2A46" w:rsidRPr="008755EE" w:rsidRDefault="00EB2A46" w:rsidP="006B499A">
      <w:pPr>
        <w:pStyle w:val="rvps2"/>
        <w:widowControl w:val="0"/>
        <w:shd w:val="clear" w:color="auto" w:fill="FFFFFF"/>
        <w:suppressAutoHyphens w:val="0"/>
        <w:spacing w:before="0" w:after="0"/>
        <w:ind w:firstLine="709"/>
        <w:jc w:val="both"/>
        <w:rPr>
          <w:bCs/>
          <w:szCs w:val="28"/>
        </w:rPr>
      </w:pPr>
    </w:p>
    <w:p w14:paraId="4DC01378" w14:textId="1FC6A342" w:rsidR="00B14421" w:rsidRPr="008755EE" w:rsidRDefault="00B14421" w:rsidP="00E87078">
      <w:pPr>
        <w:pStyle w:val="rvps2"/>
        <w:widowControl w:val="0"/>
        <w:numPr>
          <w:ilvl w:val="0"/>
          <w:numId w:val="113"/>
        </w:numPr>
        <w:shd w:val="clear" w:color="auto" w:fill="FFFFFF"/>
        <w:suppressAutoHyphens w:val="0"/>
        <w:spacing w:before="0" w:after="240"/>
        <w:ind w:left="0" w:firstLine="709"/>
        <w:jc w:val="both"/>
        <w:rPr>
          <w:bCs/>
          <w:szCs w:val="28"/>
        </w:rPr>
      </w:pPr>
      <w:r w:rsidRPr="008755EE">
        <w:lastRenderedPageBreak/>
        <w:t>Страховик визначає андеррайтингову політику, політику з врегулювання окремо за видами страхування або за групою видів страхування/страхових продуктів, що мають схожі страхові ризики та управління якими здійснюється разом, в окремих документах</w:t>
      </w:r>
      <w:r w:rsidR="000B2538" w:rsidRPr="008755EE">
        <w:t xml:space="preserve"> </w:t>
      </w:r>
      <w:r w:rsidRPr="008755EE">
        <w:t>або в окремих розділах одного документу.</w:t>
      </w:r>
    </w:p>
    <w:p w14:paraId="185F41A6" w14:textId="77777777" w:rsidR="00346FE5" w:rsidRPr="008755EE" w:rsidRDefault="00346FE5" w:rsidP="00A17353">
      <w:pPr>
        <w:pStyle w:val="rvps2"/>
        <w:widowControl w:val="0"/>
        <w:numPr>
          <w:ilvl w:val="0"/>
          <w:numId w:val="113"/>
        </w:numPr>
        <w:shd w:val="clear" w:color="auto" w:fill="FFFFFF"/>
        <w:suppressAutoHyphens w:val="0"/>
        <w:spacing w:before="0" w:after="240"/>
        <w:ind w:left="0" w:firstLine="709"/>
        <w:jc w:val="both"/>
        <w:rPr>
          <w:bCs/>
          <w:szCs w:val="28"/>
        </w:rPr>
      </w:pPr>
      <w:r w:rsidRPr="008755EE">
        <w:rPr>
          <w:bCs/>
          <w:szCs w:val="28"/>
        </w:rPr>
        <w:t xml:space="preserve">Страховик повинен забезпечити актуалізацію політики управління ризиками з метою її відповідності стратегії управління ризиками, організаційній структурі, </w:t>
      </w:r>
      <w:r w:rsidR="009A0B80" w:rsidRPr="008755EE">
        <w:rPr>
          <w:bCs/>
          <w:szCs w:val="28"/>
        </w:rPr>
        <w:t>бізнес-моделі страховика.</w:t>
      </w:r>
      <w:r w:rsidRPr="008755EE">
        <w:rPr>
          <w:bCs/>
          <w:szCs w:val="28"/>
        </w:rPr>
        <w:t xml:space="preserve"> </w:t>
      </w:r>
    </w:p>
    <w:p w14:paraId="19663E32" w14:textId="5A05D0A5" w:rsidR="003C3883" w:rsidRPr="008755EE" w:rsidRDefault="003C3883" w:rsidP="00A17353">
      <w:pPr>
        <w:pStyle w:val="rvps2"/>
        <w:widowControl w:val="0"/>
        <w:numPr>
          <w:ilvl w:val="0"/>
          <w:numId w:val="113"/>
        </w:numPr>
        <w:shd w:val="clear" w:color="auto" w:fill="FFFFFF"/>
        <w:suppressAutoHyphens w:val="0"/>
        <w:spacing w:before="0" w:after="240"/>
        <w:ind w:left="0" w:firstLine="709"/>
        <w:jc w:val="both"/>
        <w:rPr>
          <w:bCs/>
          <w:szCs w:val="28"/>
        </w:rPr>
      </w:pPr>
      <w:r w:rsidRPr="008755EE">
        <w:rPr>
          <w:bCs/>
          <w:szCs w:val="28"/>
        </w:rPr>
        <w:t>Страховик</w:t>
      </w:r>
      <w:r w:rsidRPr="008755EE">
        <w:t xml:space="preserve"> розробляє та запроваджує управлінську звітність</w:t>
      </w:r>
      <w:r w:rsidR="00F8712B" w:rsidRPr="008755EE">
        <w:t xml:space="preserve"> про ризики</w:t>
      </w:r>
      <w:r w:rsidRPr="008755EE">
        <w:t>, яка включа</w:t>
      </w:r>
      <w:r w:rsidR="00346FE5" w:rsidRPr="008755EE">
        <w:t>є</w:t>
      </w:r>
      <w:r w:rsidRPr="008755EE">
        <w:t xml:space="preserve"> звіти щодо:</w:t>
      </w:r>
    </w:p>
    <w:p w14:paraId="026CC32F" w14:textId="77777777" w:rsidR="003C3883" w:rsidRPr="008755EE" w:rsidRDefault="002E27F1" w:rsidP="00A17353">
      <w:pPr>
        <w:pStyle w:val="110"/>
        <w:numPr>
          <w:ilvl w:val="0"/>
          <w:numId w:val="40"/>
        </w:numPr>
        <w:tabs>
          <w:tab w:val="left" w:pos="0"/>
        </w:tabs>
        <w:spacing w:after="0" w:line="240" w:lineRule="auto"/>
        <w:ind w:left="0" w:firstLine="709"/>
        <w:contextualSpacing w:val="0"/>
        <w:jc w:val="both"/>
        <w:rPr>
          <w:rFonts w:ascii="Times New Roman" w:hAnsi="Times New Roman"/>
          <w:sz w:val="28"/>
          <w:szCs w:val="28"/>
          <w:lang w:eastAsia="uk-UA"/>
        </w:rPr>
      </w:pPr>
      <w:r w:rsidRPr="008755EE">
        <w:rPr>
          <w:rFonts w:ascii="Times New Roman" w:hAnsi="Times New Roman"/>
          <w:sz w:val="28"/>
          <w:szCs w:val="28"/>
          <w:lang w:eastAsia="uk-UA"/>
        </w:rPr>
        <w:t>андеррайтингового ризику:</w:t>
      </w:r>
    </w:p>
    <w:p w14:paraId="21888C56" w14:textId="77777777" w:rsidR="00047C31" w:rsidRPr="008755EE" w:rsidRDefault="00047C31" w:rsidP="0084357A">
      <w:pPr>
        <w:pStyle w:val="110"/>
        <w:tabs>
          <w:tab w:val="left" w:pos="0"/>
          <w:tab w:val="left" w:pos="709"/>
        </w:tabs>
        <w:spacing w:after="0" w:line="240" w:lineRule="auto"/>
        <w:ind w:left="0" w:firstLine="709"/>
        <w:contextualSpacing w:val="0"/>
        <w:jc w:val="both"/>
        <w:rPr>
          <w:rFonts w:ascii="Times New Roman" w:hAnsi="Times New Roman"/>
          <w:sz w:val="28"/>
          <w:szCs w:val="28"/>
          <w:lang w:eastAsia="uk-UA"/>
        </w:rPr>
      </w:pPr>
      <w:r w:rsidRPr="008755EE">
        <w:rPr>
          <w:rFonts w:ascii="Times New Roman" w:hAnsi="Times New Roman"/>
          <w:sz w:val="28"/>
          <w:szCs w:val="28"/>
          <w:lang w:eastAsia="uk-UA"/>
        </w:rPr>
        <w:t xml:space="preserve">узагальнених даних подій </w:t>
      </w:r>
      <w:r w:rsidR="00EF7C97" w:rsidRPr="008755EE">
        <w:rPr>
          <w:rFonts w:ascii="Times New Roman" w:hAnsi="Times New Roman"/>
          <w:sz w:val="28"/>
          <w:szCs w:val="28"/>
          <w:lang w:eastAsia="uk-UA"/>
        </w:rPr>
        <w:t>андеррайтингового</w:t>
      </w:r>
      <w:r w:rsidRPr="008755EE">
        <w:rPr>
          <w:rFonts w:ascii="Times New Roman" w:hAnsi="Times New Roman"/>
          <w:sz w:val="28"/>
          <w:szCs w:val="28"/>
          <w:lang w:eastAsia="uk-UA"/>
        </w:rPr>
        <w:t xml:space="preserve"> ризику, аналіз їх динаміки у порівнянні з попередніми періодами;</w:t>
      </w:r>
    </w:p>
    <w:p w14:paraId="0E7C83CF" w14:textId="77777777" w:rsidR="00047C31" w:rsidRPr="008755EE" w:rsidRDefault="00047C31" w:rsidP="0084357A">
      <w:pPr>
        <w:pStyle w:val="110"/>
        <w:tabs>
          <w:tab w:val="left" w:pos="0"/>
          <w:tab w:val="left" w:pos="709"/>
        </w:tabs>
        <w:spacing w:after="240" w:line="240" w:lineRule="auto"/>
        <w:ind w:left="0" w:firstLine="709"/>
        <w:contextualSpacing w:val="0"/>
        <w:jc w:val="both"/>
        <w:rPr>
          <w:rFonts w:ascii="Times New Roman" w:hAnsi="Times New Roman"/>
          <w:sz w:val="28"/>
          <w:szCs w:val="28"/>
          <w:lang w:eastAsia="uk-UA"/>
        </w:rPr>
      </w:pPr>
      <w:r w:rsidRPr="008755EE">
        <w:rPr>
          <w:rFonts w:ascii="Times New Roman" w:hAnsi="Times New Roman"/>
          <w:sz w:val="28"/>
          <w:szCs w:val="28"/>
          <w:lang w:eastAsia="uk-UA"/>
        </w:rPr>
        <w:t xml:space="preserve">результатів здійснення стрес-тестування </w:t>
      </w:r>
      <w:r w:rsidR="00EF7C97" w:rsidRPr="008755EE">
        <w:rPr>
          <w:rFonts w:ascii="Times New Roman" w:hAnsi="Times New Roman"/>
          <w:sz w:val="28"/>
          <w:szCs w:val="28"/>
          <w:lang w:eastAsia="uk-UA"/>
        </w:rPr>
        <w:t xml:space="preserve">андеррайтингового </w:t>
      </w:r>
      <w:r w:rsidRPr="008755EE">
        <w:rPr>
          <w:rFonts w:ascii="Times New Roman" w:hAnsi="Times New Roman"/>
          <w:sz w:val="28"/>
          <w:szCs w:val="28"/>
          <w:lang w:eastAsia="uk-UA"/>
        </w:rPr>
        <w:t>ризику (якщо воно проводилось страховиком);</w:t>
      </w:r>
    </w:p>
    <w:p w14:paraId="59D94808" w14:textId="77777777" w:rsidR="002E27F1" w:rsidRPr="008755EE" w:rsidRDefault="002E27F1" w:rsidP="00A17353">
      <w:pPr>
        <w:pStyle w:val="110"/>
        <w:numPr>
          <w:ilvl w:val="0"/>
          <w:numId w:val="40"/>
        </w:numPr>
        <w:tabs>
          <w:tab w:val="left" w:pos="0"/>
        </w:tabs>
        <w:spacing w:after="0" w:line="240" w:lineRule="auto"/>
        <w:ind w:left="0" w:firstLine="709"/>
        <w:contextualSpacing w:val="0"/>
        <w:jc w:val="both"/>
        <w:rPr>
          <w:rFonts w:ascii="Times New Roman" w:hAnsi="Times New Roman"/>
          <w:sz w:val="28"/>
          <w:szCs w:val="28"/>
          <w:lang w:eastAsia="uk-UA"/>
        </w:rPr>
      </w:pPr>
      <w:r w:rsidRPr="008755EE">
        <w:rPr>
          <w:rFonts w:ascii="Times New Roman" w:hAnsi="Times New Roman"/>
          <w:sz w:val="28"/>
          <w:szCs w:val="28"/>
          <w:lang w:eastAsia="uk-UA"/>
        </w:rPr>
        <w:t>операційного ризику:</w:t>
      </w:r>
    </w:p>
    <w:p w14:paraId="7FAD3EB5" w14:textId="77777777" w:rsidR="002E27F1" w:rsidRPr="008755EE" w:rsidRDefault="003C3883" w:rsidP="0084357A">
      <w:pPr>
        <w:pStyle w:val="110"/>
        <w:tabs>
          <w:tab w:val="left" w:pos="0"/>
        </w:tabs>
        <w:spacing w:after="0" w:line="240" w:lineRule="auto"/>
        <w:ind w:left="0" w:firstLine="709"/>
        <w:contextualSpacing w:val="0"/>
        <w:jc w:val="both"/>
        <w:rPr>
          <w:rFonts w:ascii="Times New Roman" w:hAnsi="Times New Roman"/>
          <w:sz w:val="28"/>
          <w:szCs w:val="28"/>
          <w:lang w:eastAsia="uk-UA"/>
        </w:rPr>
      </w:pPr>
      <w:r w:rsidRPr="008755EE">
        <w:rPr>
          <w:rFonts w:ascii="Times New Roman" w:hAnsi="Times New Roman"/>
          <w:sz w:val="28"/>
          <w:szCs w:val="28"/>
          <w:lang w:eastAsia="uk-UA"/>
        </w:rPr>
        <w:t>узагальнених даних подій операційного ризику, аналіз їх динаміки у порівнянні з попередніми періодами;</w:t>
      </w:r>
    </w:p>
    <w:p w14:paraId="344BA3DC" w14:textId="77777777" w:rsidR="002E27F1" w:rsidRPr="008755EE" w:rsidRDefault="003C3883" w:rsidP="0084357A">
      <w:pPr>
        <w:pStyle w:val="110"/>
        <w:tabs>
          <w:tab w:val="left" w:pos="0"/>
        </w:tabs>
        <w:spacing w:after="0" w:line="240" w:lineRule="auto"/>
        <w:ind w:left="0" w:firstLine="709"/>
        <w:contextualSpacing w:val="0"/>
        <w:jc w:val="both"/>
        <w:rPr>
          <w:rFonts w:ascii="Times New Roman" w:hAnsi="Times New Roman"/>
          <w:sz w:val="28"/>
          <w:szCs w:val="28"/>
          <w:lang w:eastAsia="uk-UA"/>
        </w:rPr>
      </w:pPr>
      <w:r w:rsidRPr="008755EE">
        <w:rPr>
          <w:rFonts w:ascii="Times New Roman" w:hAnsi="Times New Roman"/>
          <w:sz w:val="28"/>
          <w:szCs w:val="28"/>
          <w:lang w:eastAsia="uk-UA"/>
        </w:rPr>
        <w:t>значних подій операційного ризику, результатів дослідження їх причин та заходів щодо запобігання таким подіям у майбутньому;</w:t>
      </w:r>
    </w:p>
    <w:p w14:paraId="54D9FD5F" w14:textId="77777777" w:rsidR="002E27F1" w:rsidRPr="008755EE" w:rsidRDefault="003C3883" w:rsidP="0084357A">
      <w:pPr>
        <w:pStyle w:val="110"/>
        <w:tabs>
          <w:tab w:val="left" w:pos="0"/>
        </w:tabs>
        <w:spacing w:after="0" w:line="240" w:lineRule="auto"/>
        <w:ind w:left="0" w:firstLine="709"/>
        <w:contextualSpacing w:val="0"/>
        <w:jc w:val="both"/>
        <w:rPr>
          <w:rFonts w:ascii="Times New Roman" w:hAnsi="Times New Roman"/>
          <w:sz w:val="28"/>
          <w:szCs w:val="28"/>
          <w:lang w:eastAsia="uk-UA"/>
        </w:rPr>
      </w:pPr>
      <w:r w:rsidRPr="008755EE">
        <w:rPr>
          <w:rFonts w:ascii="Times New Roman" w:hAnsi="Times New Roman"/>
          <w:sz w:val="28"/>
          <w:szCs w:val="28"/>
          <w:lang w:eastAsia="uk-UA"/>
        </w:rPr>
        <w:t xml:space="preserve">значних зовнішніх подій операційного ризику та їх потенційних наслідків для </w:t>
      </w:r>
      <w:r w:rsidR="002E27F1" w:rsidRPr="008755EE">
        <w:rPr>
          <w:rFonts w:ascii="Times New Roman" w:hAnsi="Times New Roman"/>
          <w:sz w:val="28"/>
          <w:szCs w:val="28"/>
          <w:lang w:eastAsia="uk-UA"/>
        </w:rPr>
        <w:t>страховика</w:t>
      </w:r>
      <w:r w:rsidRPr="008755EE">
        <w:rPr>
          <w:rFonts w:ascii="Times New Roman" w:hAnsi="Times New Roman"/>
          <w:sz w:val="28"/>
          <w:szCs w:val="28"/>
          <w:lang w:eastAsia="uk-UA"/>
        </w:rPr>
        <w:t>;</w:t>
      </w:r>
    </w:p>
    <w:p w14:paraId="49DA062B" w14:textId="6F90CC0A" w:rsidR="002E27F1" w:rsidRPr="008755EE" w:rsidRDefault="003C3883" w:rsidP="0084357A">
      <w:pPr>
        <w:pStyle w:val="110"/>
        <w:tabs>
          <w:tab w:val="left" w:pos="0"/>
        </w:tabs>
        <w:spacing w:after="240" w:line="240" w:lineRule="auto"/>
        <w:ind w:left="0" w:firstLine="709"/>
        <w:contextualSpacing w:val="0"/>
        <w:jc w:val="both"/>
        <w:rPr>
          <w:rFonts w:ascii="Times New Roman" w:hAnsi="Times New Roman"/>
          <w:sz w:val="28"/>
          <w:szCs w:val="28"/>
          <w:lang w:eastAsia="uk-UA"/>
        </w:rPr>
      </w:pPr>
      <w:r w:rsidRPr="008755EE">
        <w:rPr>
          <w:rFonts w:ascii="Times New Roman" w:hAnsi="Times New Roman"/>
          <w:sz w:val="28"/>
          <w:szCs w:val="28"/>
          <w:lang w:eastAsia="uk-UA"/>
        </w:rPr>
        <w:t xml:space="preserve">результатів самооцінки операційного ризику та результатів застосування інших інструментів </w:t>
      </w:r>
      <w:r w:rsidR="000429E2" w:rsidRPr="008755EE">
        <w:rPr>
          <w:rFonts w:ascii="Times New Roman" w:hAnsi="Times New Roman"/>
          <w:sz w:val="28"/>
          <w:szCs w:val="28"/>
          <w:lang w:eastAsia="uk-UA"/>
        </w:rPr>
        <w:t>вимірювання</w:t>
      </w:r>
      <w:r w:rsidRPr="008755EE">
        <w:rPr>
          <w:rFonts w:ascii="Times New Roman" w:hAnsi="Times New Roman"/>
          <w:sz w:val="28"/>
          <w:szCs w:val="28"/>
          <w:lang w:eastAsia="uk-UA"/>
        </w:rPr>
        <w:t xml:space="preserve"> операційного ризику</w:t>
      </w:r>
      <w:r w:rsidR="002F5C92" w:rsidRPr="008755EE">
        <w:rPr>
          <w:rFonts w:ascii="Times New Roman" w:hAnsi="Times New Roman"/>
          <w:sz w:val="28"/>
          <w:szCs w:val="28"/>
          <w:lang w:eastAsia="uk-UA"/>
        </w:rPr>
        <w:t xml:space="preserve"> (</w:t>
      </w:r>
      <w:r w:rsidRPr="008755EE">
        <w:rPr>
          <w:rFonts w:ascii="Times New Roman" w:hAnsi="Times New Roman"/>
          <w:sz w:val="28"/>
          <w:szCs w:val="28"/>
          <w:lang w:eastAsia="uk-UA"/>
        </w:rPr>
        <w:t>якщо вони використовуються страховиком</w:t>
      </w:r>
      <w:r w:rsidR="002F5C92" w:rsidRPr="008755EE">
        <w:rPr>
          <w:rFonts w:ascii="Times New Roman" w:hAnsi="Times New Roman"/>
          <w:sz w:val="28"/>
          <w:szCs w:val="28"/>
          <w:lang w:eastAsia="uk-UA"/>
        </w:rPr>
        <w:t>)</w:t>
      </w:r>
      <w:r w:rsidRPr="008755EE">
        <w:rPr>
          <w:rFonts w:ascii="Times New Roman" w:hAnsi="Times New Roman"/>
          <w:sz w:val="28"/>
          <w:szCs w:val="28"/>
          <w:lang w:eastAsia="uk-UA"/>
        </w:rPr>
        <w:t>;</w:t>
      </w:r>
    </w:p>
    <w:p w14:paraId="4C2B8599" w14:textId="77777777" w:rsidR="002E27F1" w:rsidRPr="008755EE" w:rsidRDefault="002E27F1" w:rsidP="00A17353">
      <w:pPr>
        <w:pStyle w:val="110"/>
        <w:numPr>
          <w:ilvl w:val="0"/>
          <w:numId w:val="40"/>
        </w:numPr>
        <w:tabs>
          <w:tab w:val="left" w:pos="0"/>
        </w:tabs>
        <w:spacing w:after="0" w:line="240" w:lineRule="auto"/>
        <w:ind w:left="0" w:firstLine="709"/>
        <w:contextualSpacing w:val="0"/>
        <w:jc w:val="both"/>
        <w:rPr>
          <w:rFonts w:ascii="Times New Roman" w:hAnsi="Times New Roman"/>
          <w:sz w:val="28"/>
          <w:szCs w:val="28"/>
          <w:lang w:eastAsia="uk-UA"/>
        </w:rPr>
      </w:pPr>
      <w:r w:rsidRPr="008755EE">
        <w:rPr>
          <w:rFonts w:ascii="Times New Roman" w:hAnsi="Times New Roman"/>
          <w:sz w:val="28"/>
          <w:szCs w:val="28"/>
          <w:lang w:eastAsia="uk-UA"/>
        </w:rPr>
        <w:t>ринкового ризику:</w:t>
      </w:r>
    </w:p>
    <w:p w14:paraId="3CB12097" w14:textId="77777777" w:rsidR="002F5C92" w:rsidRPr="008755EE" w:rsidRDefault="002F5C92" w:rsidP="00A17353">
      <w:pPr>
        <w:autoSpaceDE w:val="0"/>
        <w:autoSpaceDN w:val="0"/>
        <w:adjustRightInd w:val="0"/>
        <w:ind w:firstLine="709"/>
      </w:pPr>
      <w:r w:rsidRPr="008755EE">
        <w:t>величини ринков</w:t>
      </w:r>
      <w:r w:rsidR="008939D0" w:rsidRPr="008755EE">
        <w:t>ого</w:t>
      </w:r>
      <w:r w:rsidRPr="008755EE">
        <w:t xml:space="preserve"> ризик</w:t>
      </w:r>
      <w:r w:rsidR="008939D0" w:rsidRPr="008755EE">
        <w:t>у</w:t>
      </w:r>
      <w:r w:rsidRPr="008755EE">
        <w:t xml:space="preserve"> та кожного з </w:t>
      </w:r>
      <w:r w:rsidR="008939D0" w:rsidRPr="008755EE">
        <w:t>його</w:t>
      </w:r>
      <w:r w:rsidRPr="008755EE">
        <w:t xml:space="preserve"> видів з описовою частиною;</w:t>
      </w:r>
    </w:p>
    <w:p w14:paraId="723C0ACF" w14:textId="77777777" w:rsidR="002F5C92" w:rsidRPr="008755EE" w:rsidRDefault="002F5C92" w:rsidP="00A17353">
      <w:pPr>
        <w:autoSpaceDE w:val="0"/>
        <w:autoSpaceDN w:val="0"/>
        <w:adjustRightInd w:val="0"/>
        <w:ind w:firstLine="709"/>
      </w:pPr>
      <w:r w:rsidRPr="008755EE">
        <w:t>порушень страховиком установлених лімітів ринкових ризиків та авторизованих перевищень лімітів;</w:t>
      </w:r>
    </w:p>
    <w:p w14:paraId="04778BC2" w14:textId="77777777" w:rsidR="002F5C92" w:rsidRPr="008755EE" w:rsidRDefault="002F5C92" w:rsidP="00A17353">
      <w:pPr>
        <w:autoSpaceDE w:val="0"/>
        <w:autoSpaceDN w:val="0"/>
        <w:adjustRightInd w:val="0"/>
        <w:spacing w:after="240"/>
        <w:ind w:firstLine="709"/>
      </w:pPr>
      <w:r w:rsidRPr="008755EE">
        <w:t xml:space="preserve">результатів здійснення стрес-тестування ринкових ризиків (якщо </w:t>
      </w:r>
      <w:r w:rsidR="002B3331" w:rsidRPr="008755EE">
        <w:t xml:space="preserve">воно </w:t>
      </w:r>
      <w:r w:rsidRPr="008755EE">
        <w:t>проводил</w:t>
      </w:r>
      <w:r w:rsidR="0031322E" w:rsidRPr="008755EE">
        <w:t>о</w:t>
      </w:r>
      <w:r w:rsidRPr="008755EE">
        <w:t>сь).</w:t>
      </w:r>
    </w:p>
    <w:p w14:paraId="79393BF5" w14:textId="77777777" w:rsidR="002E27F1" w:rsidRPr="008755EE" w:rsidRDefault="002E27F1" w:rsidP="00A17353">
      <w:pPr>
        <w:pStyle w:val="110"/>
        <w:numPr>
          <w:ilvl w:val="0"/>
          <w:numId w:val="40"/>
        </w:numPr>
        <w:tabs>
          <w:tab w:val="left" w:pos="0"/>
        </w:tabs>
        <w:spacing w:after="0" w:line="240" w:lineRule="auto"/>
        <w:ind w:left="0" w:firstLine="709"/>
        <w:contextualSpacing w:val="0"/>
        <w:jc w:val="both"/>
        <w:rPr>
          <w:rFonts w:ascii="Times New Roman" w:hAnsi="Times New Roman"/>
          <w:sz w:val="28"/>
          <w:szCs w:val="28"/>
          <w:lang w:eastAsia="uk-UA"/>
        </w:rPr>
      </w:pPr>
      <w:r w:rsidRPr="008755EE">
        <w:rPr>
          <w:rFonts w:ascii="Times New Roman" w:hAnsi="Times New Roman"/>
          <w:sz w:val="28"/>
          <w:szCs w:val="28"/>
          <w:lang w:eastAsia="uk-UA"/>
        </w:rPr>
        <w:t>ризику ліквідності:</w:t>
      </w:r>
    </w:p>
    <w:p w14:paraId="23BE25D5" w14:textId="77777777" w:rsidR="002F5C92" w:rsidRPr="008755EE" w:rsidRDefault="002F5C92" w:rsidP="0084357A">
      <w:pPr>
        <w:pStyle w:val="af3"/>
        <w:ind w:left="0" w:firstLine="720"/>
        <w:contextualSpacing w:val="0"/>
      </w:pPr>
      <w:r w:rsidRPr="008755EE">
        <w:t>концентрації активів/зобов’язань страховика за основними клієнтами/групами пов’язаних контрагентів;</w:t>
      </w:r>
    </w:p>
    <w:p w14:paraId="50BE31B9" w14:textId="77777777" w:rsidR="002F5C92" w:rsidRPr="008755EE" w:rsidRDefault="002F5C92" w:rsidP="0084357A">
      <w:pPr>
        <w:pStyle w:val="af3"/>
        <w:ind w:left="0" w:firstLine="720"/>
        <w:contextualSpacing w:val="0"/>
      </w:pPr>
      <w:r w:rsidRPr="008755EE">
        <w:t>індикаторів раннього виявлення кризи ліквідності;</w:t>
      </w:r>
    </w:p>
    <w:p w14:paraId="2B865BC7" w14:textId="14BA1802" w:rsidR="002F5C92" w:rsidRPr="008755EE" w:rsidRDefault="002F5C92" w:rsidP="0084357A">
      <w:pPr>
        <w:pStyle w:val="af3"/>
        <w:ind w:left="0" w:firstLine="720"/>
        <w:contextualSpacing w:val="0"/>
      </w:pPr>
      <w:r w:rsidRPr="008755EE">
        <w:t>обсягів якісних ліквідних активів та їх достатності для покриття зобов’язань страховика</w:t>
      </w:r>
      <w:r w:rsidR="00C90939" w:rsidRPr="008755EE">
        <w:t xml:space="preserve"> </w:t>
      </w:r>
      <w:r w:rsidR="00FF5972" w:rsidRPr="008755EE">
        <w:t>у належні строки;</w:t>
      </w:r>
    </w:p>
    <w:p w14:paraId="5C7BA567" w14:textId="77777777" w:rsidR="003C3883" w:rsidRPr="008755EE" w:rsidRDefault="002F5C92" w:rsidP="002F5C92">
      <w:pPr>
        <w:pStyle w:val="rvps2"/>
        <w:widowControl w:val="0"/>
        <w:shd w:val="clear" w:color="auto" w:fill="FFFFFF"/>
        <w:suppressAutoHyphens w:val="0"/>
        <w:spacing w:before="0" w:after="240"/>
        <w:ind w:firstLine="720"/>
        <w:jc w:val="both"/>
        <w:rPr>
          <w:bCs/>
          <w:szCs w:val="28"/>
        </w:rPr>
      </w:pPr>
      <w:r w:rsidRPr="008755EE">
        <w:t xml:space="preserve">порушень страховиком установлених значень лімітів ліквідності, а також </w:t>
      </w:r>
      <w:r w:rsidRPr="008755EE">
        <w:lastRenderedPageBreak/>
        <w:t>інформації щодо авторизованих перевищень лімітів</w:t>
      </w:r>
      <w:r w:rsidR="003C3883" w:rsidRPr="008755EE">
        <w:rPr>
          <w:szCs w:val="28"/>
          <w:lang w:eastAsia="uk-UA"/>
        </w:rPr>
        <w:t>.</w:t>
      </w:r>
    </w:p>
    <w:p w14:paraId="0E853E88" w14:textId="5CA71484" w:rsidR="006C25B8" w:rsidRPr="008755EE" w:rsidRDefault="001746A0" w:rsidP="00AF23C2">
      <w:pPr>
        <w:pStyle w:val="rvps2"/>
        <w:widowControl w:val="0"/>
        <w:shd w:val="clear" w:color="auto" w:fill="FFFFFF"/>
        <w:suppressAutoHyphens w:val="0"/>
        <w:spacing w:before="0" w:after="240"/>
        <w:jc w:val="center"/>
        <w:outlineLvl w:val="1"/>
        <w:rPr>
          <w:bCs/>
          <w:szCs w:val="28"/>
        </w:rPr>
      </w:pPr>
      <w:r w:rsidRPr="008755EE">
        <w:rPr>
          <w:bCs/>
          <w:szCs w:val="28"/>
        </w:rPr>
        <w:t>17</w:t>
      </w:r>
      <w:r w:rsidR="00D549B3" w:rsidRPr="008755EE">
        <w:rPr>
          <w:bCs/>
          <w:szCs w:val="28"/>
        </w:rPr>
        <w:t xml:space="preserve">. Управління </w:t>
      </w:r>
      <w:r w:rsidRPr="008755EE">
        <w:rPr>
          <w:bCs/>
          <w:szCs w:val="28"/>
        </w:rPr>
        <w:t xml:space="preserve">андеррайтинговим </w:t>
      </w:r>
      <w:r w:rsidR="00D549B3" w:rsidRPr="008755EE">
        <w:rPr>
          <w:bCs/>
          <w:szCs w:val="28"/>
        </w:rPr>
        <w:t>ризиком</w:t>
      </w:r>
      <w:r w:rsidRPr="008755EE">
        <w:rPr>
          <w:bCs/>
          <w:szCs w:val="28"/>
        </w:rPr>
        <w:t xml:space="preserve"> </w:t>
      </w:r>
    </w:p>
    <w:p w14:paraId="28BCA047" w14:textId="56CC8127" w:rsidR="00D549B3" w:rsidRPr="008755EE" w:rsidRDefault="00D16DDA" w:rsidP="00A17353">
      <w:pPr>
        <w:pStyle w:val="rvps2"/>
        <w:widowControl w:val="0"/>
        <w:numPr>
          <w:ilvl w:val="0"/>
          <w:numId w:val="113"/>
        </w:numPr>
        <w:shd w:val="clear" w:color="auto" w:fill="FFFFFF"/>
        <w:suppressAutoHyphens w:val="0"/>
        <w:spacing w:before="0" w:after="240"/>
        <w:ind w:left="0" w:firstLine="709"/>
        <w:jc w:val="both"/>
        <w:rPr>
          <w:bCs/>
          <w:szCs w:val="28"/>
        </w:rPr>
      </w:pPr>
      <w:r w:rsidRPr="008755EE">
        <w:rPr>
          <w:szCs w:val="28"/>
        </w:rPr>
        <w:t>Андер</w:t>
      </w:r>
      <w:r w:rsidR="00E97B6E" w:rsidRPr="008755EE">
        <w:rPr>
          <w:szCs w:val="28"/>
        </w:rPr>
        <w:t>р</w:t>
      </w:r>
      <w:r w:rsidR="003B6FBE" w:rsidRPr="008755EE">
        <w:rPr>
          <w:szCs w:val="28"/>
        </w:rPr>
        <w:t>айтинговий ризик д</w:t>
      </w:r>
      <w:r w:rsidR="002B1635" w:rsidRPr="008755EE">
        <w:rPr>
          <w:rFonts w:ascii="Arial"/>
        </w:rPr>
        <w:t>ля</w:t>
      </w:r>
      <w:r w:rsidR="002B1635" w:rsidRPr="008755EE">
        <w:rPr>
          <w:rFonts w:ascii="Arial"/>
        </w:rPr>
        <w:t xml:space="preserve"> </w:t>
      </w:r>
      <w:r w:rsidR="002B1635" w:rsidRPr="008755EE">
        <w:rPr>
          <w:szCs w:val="28"/>
        </w:rPr>
        <w:t>страховика, який здійснює види страхування інші, ніж страхування життя, включає:</w:t>
      </w:r>
    </w:p>
    <w:p w14:paraId="675D9876" w14:textId="7BC930B6" w:rsidR="002B1635" w:rsidRPr="008755EE" w:rsidRDefault="006A4C8D" w:rsidP="00A17353">
      <w:pPr>
        <w:pStyle w:val="rvps2"/>
        <w:widowControl w:val="0"/>
        <w:numPr>
          <w:ilvl w:val="0"/>
          <w:numId w:val="24"/>
        </w:numPr>
        <w:shd w:val="clear" w:color="auto" w:fill="FFFFFF"/>
        <w:suppressAutoHyphens w:val="0"/>
        <w:spacing w:before="0" w:after="240"/>
        <w:ind w:left="0" w:firstLine="709"/>
        <w:jc w:val="both"/>
        <w:rPr>
          <w:szCs w:val="28"/>
        </w:rPr>
      </w:pPr>
      <w:r w:rsidRPr="008755EE">
        <w:rPr>
          <w:szCs w:val="28"/>
        </w:rPr>
        <w:t xml:space="preserve">ризик </w:t>
      </w:r>
      <w:r w:rsidR="00FF5972" w:rsidRPr="008755EE">
        <w:rPr>
          <w:szCs w:val="28"/>
        </w:rPr>
        <w:t>за преміями і резервами</w:t>
      </w:r>
      <w:r w:rsidR="00FF5972" w:rsidRPr="008755EE" w:rsidDel="002C0F74">
        <w:rPr>
          <w:szCs w:val="28"/>
        </w:rPr>
        <w:t xml:space="preserve"> </w:t>
      </w:r>
      <w:r w:rsidR="00FF5972" w:rsidRPr="008755EE">
        <w:t>у страхуванні іншому, ніж страхування життя</w:t>
      </w:r>
      <w:r w:rsidR="002B1635" w:rsidRPr="008755EE">
        <w:rPr>
          <w:szCs w:val="28"/>
        </w:rPr>
        <w:t>;</w:t>
      </w:r>
    </w:p>
    <w:p w14:paraId="0CAECA73" w14:textId="38594E74" w:rsidR="002B1635" w:rsidRPr="008755EE" w:rsidRDefault="006A4C8D" w:rsidP="00A17353">
      <w:pPr>
        <w:pStyle w:val="rvps2"/>
        <w:widowControl w:val="0"/>
        <w:numPr>
          <w:ilvl w:val="0"/>
          <w:numId w:val="24"/>
        </w:numPr>
        <w:shd w:val="clear" w:color="auto" w:fill="FFFFFF"/>
        <w:suppressAutoHyphens w:val="0"/>
        <w:spacing w:before="0" w:after="240"/>
        <w:ind w:left="0" w:firstLine="709"/>
        <w:jc w:val="both"/>
        <w:rPr>
          <w:bCs/>
          <w:szCs w:val="28"/>
        </w:rPr>
      </w:pPr>
      <w:r w:rsidRPr="008755EE">
        <w:rPr>
          <w:szCs w:val="28"/>
        </w:rPr>
        <w:t>катастрофічний ризик</w:t>
      </w:r>
      <w:r w:rsidR="0041527B" w:rsidRPr="008755EE">
        <w:rPr>
          <w:szCs w:val="28"/>
        </w:rPr>
        <w:t xml:space="preserve"> </w:t>
      </w:r>
      <w:r w:rsidR="00A60133" w:rsidRPr="008755EE">
        <w:t>у страхуванні іншому, ніж страхування життя</w:t>
      </w:r>
      <w:r w:rsidR="00B14421" w:rsidRPr="008755EE">
        <w:t>.</w:t>
      </w:r>
    </w:p>
    <w:p w14:paraId="2899609D" w14:textId="77777777" w:rsidR="002B1635" w:rsidRPr="008755EE" w:rsidRDefault="003B6FBE" w:rsidP="00A17353">
      <w:pPr>
        <w:pStyle w:val="rvps2"/>
        <w:widowControl w:val="0"/>
        <w:numPr>
          <w:ilvl w:val="0"/>
          <w:numId w:val="113"/>
        </w:numPr>
        <w:shd w:val="clear" w:color="auto" w:fill="FFFFFF"/>
        <w:suppressAutoHyphens w:val="0"/>
        <w:spacing w:before="0" w:after="240"/>
        <w:ind w:left="0" w:firstLine="709"/>
        <w:jc w:val="both"/>
        <w:rPr>
          <w:bCs/>
          <w:szCs w:val="28"/>
        </w:rPr>
      </w:pPr>
      <w:r w:rsidRPr="008755EE">
        <w:rPr>
          <w:rFonts w:ascii="Arial"/>
        </w:rPr>
        <w:t>Андер</w:t>
      </w:r>
      <w:r w:rsidR="00DF1296" w:rsidRPr="008755EE">
        <w:rPr>
          <w:rFonts w:ascii="Arial"/>
        </w:rPr>
        <w:t>р</w:t>
      </w:r>
      <w:r w:rsidRPr="008755EE">
        <w:rPr>
          <w:rFonts w:ascii="Arial"/>
        </w:rPr>
        <w:t>айтинговий</w:t>
      </w:r>
      <w:r w:rsidRPr="008755EE">
        <w:rPr>
          <w:rFonts w:ascii="Arial"/>
        </w:rPr>
        <w:t xml:space="preserve"> </w:t>
      </w:r>
      <w:r w:rsidRPr="008755EE">
        <w:rPr>
          <w:rFonts w:ascii="Arial"/>
        </w:rPr>
        <w:t>ризик</w:t>
      </w:r>
      <w:r w:rsidRPr="008755EE">
        <w:rPr>
          <w:rFonts w:ascii="Arial"/>
        </w:rPr>
        <w:t xml:space="preserve"> </w:t>
      </w:r>
      <w:r w:rsidRPr="008755EE">
        <w:rPr>
          <w:rFonts w:ascii="Arial"/>
        </w:rPr>
        <w:t>для</w:t>
      </w:r>
      <w:r w:rsidRPr="008755EE">
        <w:rPr>
          <w:rFonts w:ascii="Arial"/>
        </w:rPr>
        <w:t xml:space="preserve"> </w:t>
      </w:r>
      <w:r w:rsidRPr="008755EE">
        <w:rPr>
          <w:rFonts w:ascii="Arial"/>
        </w:rPr>
        <w:t>страховика</w:t>
      </w:r>
      <w:r w:rsidRPr="008755EE">
        <w:rPr>
          <w:rFonts w:ascii="Arial"/>
        </w:rPr>
        <w:t xml:space="preserve">, </w:t>
      </w:r>
      <w:r w:rsidRPr="008755EE">
        <w:rPr>
          <w:rFonts w:ascii="Arial"/>
        </w:rPr>
        <w:t>який</w:t>
      </w:r>
      <w:r w:rsidRPr="008755EE">
        <w:rPr>
          <w:rFonts w:ascii="Arial"/>
        </w:rPr>
        <w:t xml:space="preserve"> </w:t>
      </w:r>
      <w:r w:rsidRPr="008755EE">
        <w:rPr>
          <w:rFonts w:ascii="Arial"/>
        </w:rPr>
        <w:t>здійснює</w:t>
      </w:r>
      <w:r w:rsidRPr="008755EE">
        <w:rPr>
          <w:rFonts w:ascii="Arial"/>
        </w:rPr>
        <w:t xml:space="preserve"> </w:t>
      </w:r>
      <w:r w:rsidRPr="008755EE">
        <w:rPr>
          <w:rFonts w:ascii="Arial"/>
        </w:rPr>
        <w:t>страхування</w:t>
      </w:r>
      <w:r w:rsidRPr="008755EE">
        <w:rPr>
          <w:rFonts w:ascii="Arial"/>
        </w:rPr>
        <w:t xml:space="preserve"> </w:t>
      </w:r>
      <w:r w:rsidRPr="008755EE">
        <w:rPr>
          <w:rFonts w:ascii="Arial"/>
        </w:rPr>
        <w:t>життя</w:t>
      </w:r>
      <w:r w:rsidRPr="008755EE">
        <w:rPr>
          <w:rFonts w:ascii="Arial"/>
        </w:rPr>
        <w:t xml:space="preserve">, </w:t>
      </w:r>
      <w:r w:rsidRPr="008755EE">
        <w:rPr>
          <w:rFonts w:ascii="Arial"/>
        </w:rPr>
        <w:t>включає</w:t>
      </w:r>
      <w:r w:rsidR="002B1635" w:rsidRPr="008755EE">
        <w:rPr>
          <w:rFonts w:ascii="Arial"/>
        </w:rPr>
        <w:t>:</w:t>
      </w:r>
    </w:p>
    <w:p w14:paraId="1F1C41C7" w14:textId="12B1B758" w:rsidR="002B1635" w:rsidRPr="008755EE" w:rsidRDefault="003B6FBE" w:rsidP="00A17353">
      <w:pPr>
        <w:pStyle w:val="af3"/>
        <w:numPr>
          <w:ilvl w:val="0"/>
          <w:numId w:val="25"/>
        </w:numPr>
        <w:spacing w:after="240"/>
        <w:ind w:left="0" w:firstLine="709"/>
        <w:contextualSpacing w:val="0"/>
      </w:pPr>
      <w:bookmarkStart w:id="9" w:name="45"/>
      <w:r w:rsidRPr="008755EE">
        <w:t>ризик смертності</w:t>
      </w:r>
      <w:r w:rsidR="002B1635" w:rsidRPr="008755EE">
        <w:t>;</w:t>
      </w:r>
      <w:bookmarkStart w:id="10" w:name="46"/>
      <w:bookmarkEnd w:id="9"/>
    </w:p>
    <w:p w14:paraId="1A14217F" w14:textId="04803594" w:rsidR="002B1635" w:rsidRPr="008755EE" w:rsidRDefault="003B6FBE" w:rsidP="00A17353">
      <w:pPr>
        <w:pStyle w:val="af3"/>
        <w:numPr>
          <w:ilvl w:val="0"/>
          <w:numId w:val="25"/>
        </w:numPr>
        <w:spacing w:after="240"/>
        <w:ind w:left="0" w:firstLine="709"/>
        <w:contextualSpacing w:val="0"/>
      </w:pPr>
      <w:r w:rsidRPr="008755EE">
        <w:t xml:space="preserve">ризик </w:t>
      </w:r>
      <w:r w:rsidR="00A60133" w:rsidRPr="008755EE">
        <w:t xml:space="preserve"> довголіття</w:t>
      </w:r>
      <w:r w:rsidR="002B1635" w:rsidRPr="008755EE">
        <w:t>;</w:t>
      </w:r>
      <w:bookmarkStart w:id="11" w:name="47"/>
      <w:bookmarkEnd w:id="10"/>
    </w:p>
    <w:p w14:paraId="1155D371" w14:textId="57485BC2" w:rsidR="002B1635" w:rsidRPr="008755EE" w:rsidRDefault="006A4C8D" w:rsidP="00A17353">
      <w:pPr>
        <w:pStyle w:val="af3"/>
        <w:numPr>
          <w:ilvl w:val="0"/>
          <w:numId w:val="25"/>
        </w:numPr>
        <w:spacing w:after="240"/>
        <w:ind w:left="0" w:firstLine="709"/>
        <w:contextualSpacing w:val="0"/>
      </w:pPr>
      <w:r w:rsidRPr="008755EE">
        <w:t xml:space="preserve">ризик  </w:t>
      </w:r>
      <w:r w:rsidR="00A60133" w:rsidRPr="008755EE">
        <w:t>втрати працездатності</w:t>
      </w:r>
      <w:r w:rsidR="002B1635" w:rsidRPr="008755EE">
        <w:t>;</w:t>
      </w:r>
      <w:bookmarkStart w:id="12" w:name="48"/>
      <w:bookmarkEnd w:id="11"/>
    </w:p>
    <w:p w14:paraId="249D4269" w14:textId="7993DED5" w:rsidR="002B1635" w:rsidRPr="008755EE" w:rsidRDefault="003B6FBE" w:rsidP="00A17353">
      <w:pPr>
        <w:pStyle w:val="af3"/>
        <w:numPr>
          <w:ilvl w:val="0"/>
          <w:numId w:val="25"/>
        </w:numPr>
        <w:spacing w:after="240"/>
        <w:ind w:left="0" w:firstLine="709"/>
        <w:contextualSpacing w:val="0"/>
      </w:pPr>
      <w:r w:rsidRPr="008755EE">
        <w:t xml:space="preserve">ризик </w:t>
      </w:r>
      <w:r w:rsidR="00451309" w:rsidRPr="008755EE">
        <w:t>збільшення</w:t>
      </w:r>
      <w:r w:rsidRPr="008755EE">
        <w:t xml:space="preserve"> витрат у страхуванні життя</w:t>
      </w:r>
      <w:r w:rsidR="002B1635" w:rsidRPr="008755EE">
        <w:t>;</w:t>
      </w:r>
      <w:bookmarkStart w:id="13" w:name="49"/>
      <w:bookmarkEnd w:id="12"/>
    </w:p>
    <w:p w14:paraId="40097E00" w14:textId="6DA6FD12" w:rsidR="002B1635" w:rsidRPr="008755EE" w:rsidRDefault="003B6FBE" w:rsidP="00A17353">
      <w:pPr>
        <w:pStyle w:val="af3"/>
        <w:numPr>
          <w:ilvl w:val="0"/>
          <w:numId w:val="25"/>
        </w:numPr>
        <w:spacing w:after="240"/>
        <w:ind w:left="0" w:firstLine="709"/>
        <w:contextualSpacing w:val="0"/>
      </w:pPr>
      <w:r w:rsidRPr="008755EE">
        <w:t xml:space="preserve">ризик </w:t>
      </w:r>
      <w:r w:rsidR="00753B59" w:rsidRPr="008755EE">
        <w:t xml:space="preserve"> </w:t>
      </w:r>
      <w:r w:rsidR="00451309" w:rsidRPr="008755EE">
        <w:t>перегляду</w:t>
      </w:r>
      <w:r w:rsidR="002B1635" w:rsidRPr="008755EE">
        <w:t>;</w:t>
      </w:r>
      <w:bookmarkStart w:id="14" w:name="50"/>
      <w:bookmarkEnd w:id="13"/>
    </w:p>
    <w:p w14:paraId="4733A742" w14:textId="77BF1BA5" w:rsidR="002B1635" w:rsidRPr="008755EE" w:rsidRDefault="003B6FBE" w:rsidP="00A17353">
      <w:pPr>
        <w:pStyle w:val="af3"/>
        <w:numPr>
          <w:ilvl w:val="0"/>
          <w:numId w:val="25"/>
        </w:numPr>
        <w:spacing w:after="240"/>
        <w:ind w:left="0" w:firstLine="709"/>
        <w:contextualSpacing w:val="0"/>
      </w:pPr>
      <w:r w:rsidRPr="008755EE">
        <w:t xml:space="preserve">ризик </w:t>
      </w:r>
      <w:r w:rsidR="00451309" w:rsidRPr="008755EE">
        <w:t>непоновлення</w:t>
      </w:r>
      <w:r w:rsidRPr="008755EE">
        <w:t xml:space="preserve"> дії договорів</w:t>
      </w:r>
      <w:r w:rsidR="002B1635" w:rsidRPr="008755EE">
        <w:t>;</w:t>
      </w:r>
      <w:bookmarkEnd w:id="14"/>
    </w:p>
    <w:p w14:paraId="23A45FFA" w14:textId="15BF7EE1" w:rsidR="002B1635" w:rsidRPr="008755EE" w:rsidRDefault="003B6FBE" w:rsidP="00A17353">
      <w:pPr>
        <w:pStyle w:val="af3"/>
        <w:numPr>
          <w:ilvl w:val="0"/>
          <w:numId w:val="25"/>
        </w:numPr>
        <w:spacing w:after="240"/>
        <w:ind w:left="0" w:firstLine="709"/>
        <w:contextualSpacing w:val="0"/>
        <w:rPr>
          <w:bCs/>
        </w:rPr>
      </w:pPr>
      <w:r w:rsidRPr="008755EE">
        <w:t>катастрофічний ризик у страхуванні життя</w:t>
      </w:r>
      <w:r w:rsidR="002B1635" w:rsidRPr="008755EE">
        <w:t>.</w:t>
      </w:r>
    </w:p>
    <w:p w14:paraId="77BC0D6C" w14:textId="0291AC2D" w:rsidR="001025A9" w:rsidRPr="008755EE" w:rsidRDefault="001025A9" w:rsidP="00A17353">
      <w:pPr>
        <w:pStyle w:val="rvps2"/>
        <w:widowControl w:val="0"/>
        <w:numPr>
          <w:ilvl w:val="0"/>
          <w:numId w:val="113"/>
        </w:numPr>
        <w:shd w:val="clear" w:color="auto" w:fill="FFFFFF"/>
        <w:suppressAutoHyphens w:val="0"/>
        <w:spacing w:before="0" w:after="240"/>
        <w:ind w:left="0" w:firstLine="709"/>
        <w:jc w:val="both"/>
        <w:rPr>
          <w:bCs/>
          <w:szCs w:val="28"/>
        </w:rPr>
      </w:pPr>
      <w:r w:rsidRPr="008755EE">
        <w:rPr>
          <w:bCs/>
          <w:szCs w:val="28"/>
        </w:rPr>
        <w:t>Андер</w:t>
      </w:r>
      <w:r w:rsidR="00DF1296" w:rsidRPr="008755EE">
        <w:rPr>
          <w:bCs/>
          <w:szCs w:val="28"/>
        </w:rPr>
        <w:t>р</w:t>
      </w:r>
      <w:r w:rsidRPr="008755EE">
        <w:rPr>
          <w:bCs/>
          <w:szCs w:val="28"/>
        </w:rPr>
        <w:t xml:space="preserve">айтинговий ризик, окрім визначених у пунктах </w:t>
      </w:r>
      <w:r w:rsidR="00FB06D4" w:rsidRPr="00491666">
        <w:t>86</w:t>
      </w:r>
      <w:r w:rsidR="00155B02" w:rsidRPr="00491666">
        <w:t xml:space="preserve">, </w:t>
      </w:r>
      <w:r w:rsidR="00FB06D4" w:rsidRPr="00491666">
        <w:t>8</w:t>
      </w:r>
      <w:r w:rsidR="00FB06D4" w:rsidRPr="008755EE">
        <w:t>7</w:t>
      </w:r>
      <w:r w:rsidR="00FB06D4" w:rsidRPr="008755EE">
        <w:rPr>
          <w:bCs/>
          <w:szCs w:val="28"/>
        </w:rPr>
        <w:t xml:space="preserve"> </w:t>
      </w:r>
      <w:r w:rsidRPr="008755EE">
        <w:rPr>
          <w:bCs/>
          <w:szCs w:val="28"/>
        </w:rPr>
        <w:t>глави</w:t>
      </w:r>
      <w:r w:rsidR="000F0FF2" w:rsidRPr="008755EE">
        <w:rPr>
          <w:bCs/>
          <w:szCs w:val="28"/>
        </w:rPr>
        <w:t xml:space="preserve"> </w:t>
      </w:r>
      <w:r w:rsidR="001746A0" w:rsidRPr="008755EE">
        <w:rPr>
          <w:bCs/>
          <w:szCs w:val="28"/>
        </w:rPr>
        <w:t xml:space="preserve">17 </w:t>
      </w:r>
      <w:r w:rsidRPr="008755EE">
        <w:rPr>
          <w:bCs/>
          <w:szCs w:val="28"/>
        </w:rPr>
        <w:t xml:space="preserve">розділу </w:t>
      </w:r>
      <w:r w:rsidR="000F0FF2" w:rsidRPr="008755EE">
        <w:rPr>
          <w:bCs/>
          <w:szCs w:val="28"/>
        </w:rPr>
        <w:t xml:space="preserve">ІІІ </w:t>
      </w:r>
      <w:r w:rsidRPr="008755EE">
        <w:rPr>
          <w:bCs/>
          <w:szCs w:val="28"/>
        </w:rPr>
        <w:t>цього Положення, може включати інші ризики, визначені страховиком.</w:t>
      </w:r>
    </w:p>
    <w:p w14:paraId="045BD2B6" w14:textId="77777777" w:rsidR="00D66F72" w:rsidRPr="008755EE" w:rsidRDefault="005811C9" w:rsidP="00AF23C2">
      <w:pPr>
        <w:pStyle w:val="rvps2"/>
        <w:widowControl w:val="0"/>
        <w:shd w:val="clear" w:color="auto" w:fill="FFFFFF"/>
        <w:suppressAutoHyphens w:val="0"/>
        <w:spacing w:before="0" w:after="240"/>
        <w:jc w:val="center"/>
        <w:outlineLvl w:val="1"/>
        <w:rPr>
          <w:bCs/>
          <w:szCs w:val="28"/>
        </w:rPr>
      </w:pPr>
      <w:r w:rsidRPr="008755EE">
        <w:rPr>
          <w:bCs/>
          <w:szCs w:val="28"/>
        </w:rPr>
        <w:t>18</w:t>
      </w:r>
      <w:r w:rsidR="00CE3DB4" w:rsidRPr="008755EE">
        <w:rPr>
          <w:bCs/>
          <w:szCs w:val="28"/>
        </w:rPr>
        <w:t>. Управління операційним ризиком страховика</w:t>
      </w:r>
    </w:p>
    <w:p w14:paraId="51AF47F0" w14:textId="77777777" w:rsidR="00D66F72" w:rsidRPr="008755EE" w:rsidRDefault="00FC0F7C" w:rsidP="00A17353">
      <w:pPr>
        <w:pStyle w:val="rvps2"/>
        <w:widowControl w:val="0"/>
        <w:numPr>
          <w:ilvl w:val="0"/>
          <w:numId w:val="113"/>
        </w:numPr>
        <w:shd w:val="clear" w:color="auto" w:fill="FFFFFF"/>
        <w:suppressAutoHyphens w:val="0"/>
        <w:spacing w:before="0" w:after="240"/>
        <w:ind w:left="0" w:firstLine="709"/>
        <w:jc w:val="both"/>
        <w:rPr>
          <w:bCs/>
          <w:szCs w:val="28"/>
        </w:rPr>
      </w:pPr>
      <w:r w:rsidRPr="008755EE">
        <w:t>Страховик</w:t>
      </w:r>
      <w:r w:rsidR="00CE3DB4" w:rsidRPr="008755EE">
        <w:t xml:space="preserve"> оцінює операційний ризик з урахуванням його взаємозв’язку та впливу на інші ризики, що притаманні діяльності </w:t>
      </w:r>
      <w:r w:rsidR="00BF3533" w:rsidRPr="008755EE">
        <w:t>страховика</w:t>
      </w:r>
      <w:r w:rsidR="00CE3DB4" w:rsidRPr="008755EE">
        <w:t>.</w:t>
      </w:r>
    </w:p>
    <w:p w14:paraId="4C67A864" w14:textId="77777777" w:rsidR="00D66F72" w:rsidRPr="008755EE" w:rsidRDefault="00BF3533" w:rsidP="00A17353">
      <w:pPr>
        <w:pStyle w:val="rvps2"/>
        <w:widowControl w:val="0"/>
        <w:numPr>
          <w:ilvl w:val="0"/>
          <w:numId w:val="113"/>
        </w:numPr>
        <w:shd w:val="clear" w:color="auto" w:fill="FFFFFF"/>
        <w:suppressAutoHyphens w:val="0"/>
        <w:spacing w:before="0" w:after="240"/>
        <w:ind w:left="0" w:firstLine="709"/>
        <w:jc w:val="both"/>
        <w:rPr>
          <w:bCs/>
          <w:szCs w:val="28"/>
        </w:rPr>
      </w:pPr>
      <w:r w:rsidRPr="008755EE">
        <w:t>Страховик</w:t>
      </w:r>
      <w:r w:rsidR="002C7329" w:rsidRPr="008755EE">
        <w:rPr>
          <w:rFonts w:eastAsiaTheme="minorEastAsia"/>
          <w:szCs w:val="28"/>
          <w:lang w:eastAsia="uk-UA"/>
        </w:rPr>
        <w:t xml:space="preserve"> розробляє та впроваджує процедури контролю за повнотою та якістю даних про події операційного ризику, що передбачають:</w:t>
      </w:r>
    </w:p>
    <w:p w14:paraId="3FB3D4E0" w14:textId="77777777" w:rsidR="002C7329" w:rsidRPr="008755EE" w:rsidRDefault="002C7329" w:rsidP="00A17353">
      <w:pPr>
        <w:pStyle w:val="13"/>
        <w:numPr>
          <w:ilvl w:val="0"/>
          <w:numId w:val="34"/>
        </w:numPr>
        <w:tabs>
          <w:tab w:val="left" w:pos="0"/>
        </w:tabs>
        <w:spacing w:after="240" w:line="240" w:lineRule="auto"/>
        <w:ind w:left="0" w:firstLine="709"/>
        <w:contextualSpacing w:val="0"/>
        <w:jc w:val="both"/>
        <w:rPr>
          <w:rFonts w:ascii="Times New Roman" w:eastAsiaTheme="minorEastAsia" w:hAnsi="Times New Roman"/>
          <w:sz w:val="28"/>
          <w:szCs w:val="28"/>
          <w:lang w:eastAsia="uk-UA"/>
        </w:rPr>
      </w:pPr>
      <w:r w:rsidRPr="008755EE">
        <w:rPr>
          <w:rFonts w:ascii="Times New Roman" w:eastAsiaTheme="minorEastAsia" w:hAnsi="Times New Roman"/>
          <w:sz w:val="28"/>
          <w:szCs w:val="28"/>
          <w:lang w:eastAsia="uk-UA"/>
        </w:rPr>
        <w:t xml:space="preserve">розподіл обов’язків та відповідальності між підрозділами </w:t>
      </w:r>
      <w:r w:rsidR="00BF3533" w:rsidRPr="008755EE">
        <w:rPr>
          <w:rFonts w:ascii="Times New Roman" w:eastAsiaTheme="minorEastAsia" w:hAnsi="Times New Roman"/>
          <w:sz w:val="28"/>
          <w:szCs w:val="28"/>
          <w:lang w:eastAsia="uk-UA"/>
        </w:rPr>
        <w:t>страховика</w:t>
      </w:r>
      <w:r w:rsidRPr="008755EE">
        <w:rPr>
          <w:rFonts w:ascii="Times New Roman" w:eastAsiaTheme="minorEastAsia" w:hAnsi="Times New Roman"/>
          <w:sz w:val="28"/>
          <w:szCs w:val="28"/>
          <w:lang w:eastAsia="uk-UA"/>
        </w:rPr>
        <w:t xml:space="preserve"> щодо контролю за повнотою та якістю даних про події операційного ризику </w:t>
      </w:r>
      <w:r w:rsidR="008F563C" w:rsidRPr="008755EE">
        <w:rPr>
          <w:rFonts w:ascii="Times New Roman" w:eastAsiaTheme="minorEastAsia" w:hAnsi="Times New Roman"/>
          <w:sz w:val="28"/>
          <w:szCs w:val="28"/>
          <w:lang w:eastAsia="uk-UA"/>
        </w:rPr>
        <w:t xml:space="preserve">страховика </w:t>
      </w:r>
      <w:r w:rsidRPr="008755EE">
        <w:rPr>
          <w:rFonts w:ascii="Times New Roman" w:eastAsiaTheme="minorEastAsia" w:hAnsi="Times New Roman"/>
          <w:sz w:val="28"/>
          <w:szCs w:val="28"/>
          <w:lang w:eastAsia="uk-UA"/>
        </w:rPr>
        <w:t xml:space="preserve">під час їх збору, унесення до </w:t>
      </w:r>
      <w:r w:rsidR="00945C48" w:rsidRPr="008755EE">
        <w:rPr>
          <w:rFonts w:ascii="Times New Roman" w:eastAsiaTheme="minorEastAsia" w:hAnsi="Times New Roman"/>
          <w:sz w:val="28"/>
          <w:szCs w:val="28"/>
          <w:lang w:eastAsia="uk-UA"/>
        </w:rPr>
        <w:t>інформаційної системи управління ризик</w:t>
      </w:r>
      <w:r w:rsidR="002D2901" w:rsidRPr="008755EE">
        <w:rPr>
          <w:rFonts w:ascii="Times New Roman" w:eastAsiaTheme="minorEastAsia" w:hAnsi="Times New Roman"/>
          <w:sz w:val="28"/>
          <w:szCs w:val="28"/>
          <w:lang w:eastAsia="uk-UA"/>
        </w:rPr>
        <w:t>ами</w:t>
      </w:r>
      <w:r w:rsidR="00945C48" w:rsidRPr="008755EE">
        <w:rPr>
          <w:rFonts w:ascii="Times New Roman" w:eastAsiaTheme="minorEastAsia" w:hAnsi="Times New Roman"/>
          <w:sz w:val="28"/>
          <w:szCs w:val="28"/>
          <w:lang w:eastAsia="uk-UA"/>
        </w:rPr>
        <w:t xml:space="preserve"> </w:t>
      </w:r>
      <w:r w:rsidRPr="008755EE">
        <w:rPr>
          <w:rFonts w:ascii="Times New Roman" w:eastAsiaTheme="minorEastAsia" w:hAnsi="Times New Roman"/>
          <w:sz w:val="28"/>
          <w:szCs w:val="28"/>
          <w:lang w:eastAsia="uk-UA"/>
        </w:rPr>
        <w:t>та подальшої перевірки;</w:t>
      </w:r>
    </w:p>
    <w:p w14:paraId="70FA7954" w14:textId="77777777" w:rsidR="002C7329" w:rsidRPr="008755EE" w:rsidRDefault="002C7329" w:rsidP="00A17353">
      <w:pPr>
        <w:pStyle w:val="13"/>
        <w:numPr>
          <w:ilvl w:val="0"/>
          <w:numId w:val="34"/>
        </w:numPr>
        <w:tabs>
          <w:tab w:val="left" w:pos="0"/>
        </w:tabs>
        <w:spacing w:after="240" w:line="240" w:lineRule="auto"/>
        <w:ind w:left="0" w:firstLine="709"/>
        <w:contextualSpacing w:val="0"/>
        <w:jc w:val="both"/>
        <w:rPr>
          <w:rFonts w:ascii="Times New Roman" w:eastAsiaTheme="minorEastAsia" w:hAnsi="Times New Roman"/>
          <w:sz w:val="28"/>
          <w:szCs w:val="28"/>
          <w:lang w:eastAsia="uk-UA"/>
        </w:rPr>
      </w:pPr>
      <w:r w:rsidRPr="008755EE">
        <w:rPr>
          <w:rFonts w:ascii="Times New Roman" w:eastAsiaTheme="minorEastAsia" w:hAnsi="Times New Roman"/>
          <w:sz w:val="28"/>
          <w:szCs w:val="28"/>
          <w:lang w:eastAsia="uk-UA"/>
        </w:rPr>
        <w:lastRenderedPageBreak/>
        <w:t xml:space="preserve">заходи поточного та подальшого контролю за повнотою та якістю даних про події операційного ризику, уключаючи автоматизовані та/або ручні перевірки щодо відсутності помилок та суперечливості даних, відповідності обліковим, фінансовим, статистичним даним та даним управлінської звітності </w:t>
      </w:r>
      <w:r w:rsidR="00BF3533" w:rsidRPr="008755EE">
        <w:rPr>
          <w:rFonts w:ascii="Times New Roman" w:eastAsiaTheme="minorEastAsia" w:hAnsi="Times New Roman"/>
          <w:sz w:val="28"/>
          <w:szCs w:val="28"/>
          <w:lang w:eastAsia="uk-UA"/>
        </w:rPr>
        <w:t>страховика</w:t>
      </w:r>
      <w:r w:rsidRPr="008755EE">
        <w:rPr>
          <w:rFonts w:ascii="Times New Roman" w:eastAsiaTheme="minorEastAsia" w:hAnsi="Times New Roman"/>
          <w:sz w:val="28"/>
          <w:szCs w:val="28"/>
          <w:lang w:eastAsia="uk-UA"/>
        </w:rPr>
        <w:t>.</w:t>
      </w:r>
    </w:p>
    <w:p w14:paraId="540D7131" w14:textId="3BC14112" w:rsidR="00D66F72" w:rsidRPr="008755EE" w:rsidRDefault="00BF3533" w:rsidP="00A17353">
      <w:pPr>
        <w:pStyle w:val="rvps2"/>
        <w:widowControl w:val="0"/>
        <w:numPr>
          <w:ilvl w:val="0"/>
          <w:numId w:val="113"/>
        </w:numPr>
        <w:shd w:val="clear" w:color="auto" w:fill="FFFFFF"/>
        <w:suppressAutoHyphens w:val="0"/>
        <w:spacing w:before="0" w:after="240"/>
        <w:ind w:left="0" w:firstLine="709"/>
        <w:jc w:val="both"/>
        <w:rPr>
          <w:rFonts w:eastAsiaTheme="minorEastAsia"/>
          <w:szCs w:val="28"/>
          <w:lang w:eastAsia="uk-UA"/>
        </w:rPr>
      </w:pPr>
      <w:r w:rsidRPr="008755EE">
        <w:t>Страховик</w:t>
      </w:r>
      <w:r w:rsidR="002C7329" w:rsidRPr="008755EE">
        <w:t xml:space="preserve"> забезпечує управління операційним ризиком, дотримуючись моделі трьох ліній</w:t>
      </w:r>
      <w:r w:rsidR="00945C48" w:rsidRPr="008755EE">
        <w:t>:</w:t>
      </w:r>
    </w:p>
    <w:p w14:paraId="22BC5160" w14:textId="3B7C5776" w:rsidR="002C7329" w:rsidRPr="008755EE" w:rsidRDefault="004F4FF2" w:rsidP="00A17353">
      <w:pPr>
        <w:pStyle w:val="af3"/>
        <w:numPr>
          <w:ilvl w:val="0"/>
          <w:numId w:val="35"/>
        </w:numPr>
        <w:spacing w:after="240"/>
        <w:ind w:left="0" w:firstLine="709"/>
        <w:contextualSpacing w:val="0"/>
      </w:pPr>
      <w:r w:rsidRPr="008755EE">
        <w:t>працівники, підрозділи</w:t>
      </w:r>
      <w:r w:rsidR="009F3708" w:rsidRPr="008755EE">
        <w:t xml:space="preserve"> першої лінії, та спеціально визначені працівники підрозділів, що відповідають за фіксування подій операційного ризику (далі - </w:t>
      </w:r>
      <w:r w:rsidR="005F2B74" w:rsidRPr="008755EE">
        <w:t>ризик-координатори</w:t>
      </w:r>
      <w:r w:rsidR="009F3708" w:rsidRPr="008755EE">
        <w:t>)</w:t>
      </w:r>
      <w:r w:rsidR="005F2B74" w:rsidRPr="008755EE">
        <w:t xml:space="preserve">, </w:t>
      </w:r>
      <w:r w:rsidR="002C7329" w:rsidRPr="008755EE">
        <w:t>відповідають за виявлення та оцінювання операційних ризиків, ужиття управлінських заходів та звітування щодо таких ризиків;</w:t>
      </w:r>
    </w:p>
    <w:p w14:paraId="2D8A8AEC" w14:textId="77777777" w:rsidR="002C7329" w:rsidRPr="008755EE" w:rsidRDefault="002C7329" w:rsidP="00A17353">
      <w:pPr>
        <w:pStyle w:val="af3"/>
        <w:numPr>
          <w:ilvl w:val="0"/>
          <w:numId w:val="35"/>
        </w:numPr>
        <w:autoSpaceDE w:val="0"/>
        <w:autoSpaceDN w:val="0"/>
        <w:adjustRightInd w:val="0"/>
        <w:ind w:left="0" w:firstLine="709"/>
      </w:pPr>
      <w:r w:rsidRPr="008755EE">
        <w:t xml:space="preserve">на другій лінії </w:t>
      </w:r>
      <w:r w:rsidR="00F61E53" w:rsidRPr="008755EE">
        <w:t>головний ризик-менеджер/</w:t>
      </w:r>
      <w:r w:rsidRPr="008755EE">
        <w:t>підрозділ з управління ризиками виконує такі функції в частині управління операційним ризиком:</w:t>
      </w:r>
    </w:p>
    <w:p w14:paraId="3700384E" w14:textId="01AD0055" w:rsidR="002C7329" w:rsidRPr="008755EE" w:rsidRDefault="00855D29" w:rsidP="00A17353">
      <w:pPr>
        <w:pStyle w:val="af3"/>
        <w:autoSpaceDE w:val="0"/>
        <w:autoSpaceDN w:val="0"/>
        <w:adjustRightInd w:val="0"/>
        <w:ind w:left="0" w:firstLine="709"/>
      </w:pPr>
      <w:r w:rsidRPr="008755EE">
        <w:t xml:space="preserve">вимірювання </w:t>
      </w:r>
      <w:r w:rsidR="002C7329" w:rsidRPr="008755EE">
        <w:t xml:space="preserve">величини операційного ризику </w:t>
      </w:r>
      <w:r w:rsidR="00B36CA1" w:rsidRPr="008755EE">
        <w:t>страховика</w:t>
      </w:r>
      <w:r w:rsidR="002C7329" w:rsidRPr="008755EE">
        <w:t xml:space="preserve">, уключаючи </w:t>
      </w:r>
      <w:r w:rsidR="00A035A3" w:rsidRPr="008755EE">
        <w:t>вимірювання</w:t>
      </w:r>
      <w:r w:rsidR="002C7329" w:rsidRPr="008755EE">
        <w:t xml:space="preserve"> на основі інформації, що надається ризик-координаторами підрозділів першої лінії;</w:t>
      </w:r>
    </w:p>
    <w:p w14:paraId="1E7CE77F" w14:textId="77777777" w:rsidR="002C7329" w:rsidRPr="008755EE" w:rsidRDefault="002C7329" w:rsidP="00A17353">
      <w:pPr>
        <w:pStyle w:val="af3"/>
        <w:autoSpaceDE w:val="0"/>
        <w:autoSpaceDN w:val="0"/>
        <w:adjustRightInd w:val="0"/>
        <w:ind w:left="0" w:firstLine="709"/>
      </w:pPr>
      <w:r w:rsidRPr="008755EE">
        <w:t xml:space="preserve">консультування структурних підрозділів </w:t>
      </w:r>
      <w:r w:rsidR="00B36CA1" w:rsidRPr="008755EE">
        <w:t>страховика</w:t>
      </w:r>
      <w:r w:rsidRPr="008755EE">
        <w:t xml:space="preserve"> з питань управління операційним ризиком; </w:t>
      </w:r>
    </w:p>
    <w:p w14:paraId="38C9C0D7" w14:textId="77777777" w:rsidR="002C7329" w:rsidRPr="008755EE" w:rsidRDefault="002C7329" w:rsidP="00A17353">
      <w:pPr>
        <w:pStyle w:val="af3"/>
        <w:autoSpaceDE w:val="0"/>
        <w:autoSpaceDN w:val="0"/>
        <w:adjustRightInd w:val="0"/>
        <w:ind w:left="0" w:firstLine="709"/>
      </w:pPr>
      <w:r w:rsidRPr="008755EE">
        <w:t xml:space="preserve">формування зведеної звітності про результати управління операційним ризиком </w:t>
      </w:r>
      <w:r w:rsidR="00F61E53" w:rsidRPr="008755EE">
        <w:t>в страховику</w:t>
      </w:r>
      <w:r w:rsidRPr="008755EE">
        <w:t>;</w:t>
      </w:r>
    </w:p>
    <w:p w14:paraId="2EF7B972" w14:textId="7E1AFAB8" w:rsidR="002C7329" w:rsidRPr="008755EE" w:rsidRDefault="002C7329" w:rsidP="00A17353">
      <w:pPr>
        <w:pStyle w:val="af3"/>
        <w:autoSpaceDE w:val="0"/>
        <w:autoSpaceDN w:val="0"/>
        <w:adjustRightInd w:val="0"/>
        <w:ind w:left="0" w:firstLine="709"/>
      </w:pPr>
      <w:r w:rsidRPr="008755EE">
        <w:t>контроль за виконанням заходів щодо уникнення, передавання та пом’якшення операційного ризику;</w:t>
      </w:r>
    </w:p>
    <w:p w14:paraId="70920CDF" w14:textId="77777777" w:rsidR="002C7329" w:rsidRPr="008755EE" w:rsidRDefault="002C7329" w:rsidP="00A17353">
      <w:pPr>
        <w:pStyle w:val="af3"/>
        <w:autoSpaceDE w:val="0"/>
        <w:autoSpaceDN w:val="0"/>
        <w:adjustRightInd w:val="0"/>
        <w:ind w:left="0" w:firstLine="709"/>
      </w:pPr>
      <w:r w:rsidRPr="008755EE">
        <w:t>супровід та підтримка</w:t>
      </w:r>
      <w:r w:rsidR="002D2901" w:rsidRPr="008755EE">
        <w:t xml:space="preserve"> </w:t>
      </w:r>
      <w:r w:rsidR="002D2901" w:rsidRPr="008755EE">
        <w:rPr>
          <w:rFonts w:eastAsiaTheme="minorEastAsia"/>
        </w:rPr>
        <w:t>інформаційної системи управління ризиками</w:t>
      </w:r>
      <w:r w:rsidRPr="008755EE">
        <w:t>, уключаючи збір, накопичення і аналіз даних щодо внутрішніх подій операційного ризику, верифікації подій, дослідження значних подій;</w:t>
      </w:r>
    </w:p>
    <w:p w14:paraId="2E04CBA3" w14:textId="77777777" w:rsidR="00987399" w:rsidRPr="008755EE" w:rsidRDefault="00987399" w:rsidP="00A17353">
      <w:pPr>
        <w:pStyle w:val="af3"/>
        <w:autoSpaceDE w:val="0"/>
        <w:autoSpaceDN w:val="0"/>
        <w:adjustRightInd w:val="0"/>
        <w:ind w:left="0" w:firstLine="709"/>
      </w:pPr>
    </w:p>
    <w:p w14:paraId="0904F32D" w14:textId="57A2F8E2" w:rsidR="0005692E" w:rsidRPr="008755EE" w:rsidRDefault="0005692E" w:rsidP="00A17353">
      <w:pPr>
        <w:pStyle w:val="af3"/>
        <w:numPr>
          <w:ilvl w:val="0"/>
          <w:numId w:val="35"/>
        </w:numPr>
        <w:autoSpaceDE w:val="0"/>
        <w:autoSpaceDN w:val="0"/>
        <w:adjustRightInd w:val="0"/>
        <w:ind w:left="0" w:firstLine="709"/>
      </w:pPr>
      <w:r w:rsidRPr="008755EE">
        <w:t>на третій лінії підрозділ внутрішнього аудиту здійснює оцінку ефективності системи управління операційним ризиком підрозділами</w:t>
      </w:r>
      <w:r w:rsidR="001E7910" w:rsidRPr="008755EE">
        <w:t>/працівниками</w:t>
      </w:r>
      <w:r w:rsidRPr="008755EE">
        <w:t xml:space="preserve"> </w:t>
      </w:r>
      <w:r w:rsidR="001E7910" w:rsidRPr="008755EE">
        <w:t xml:space="preserve">першої </w:t>
      </w:r>
      <w:r w:rsidRPr="008755EE">
        <w:t xml:space="preserve">та </w:t>
      </w:r>
      <w:r w:rsidR="001E7910" w:rsidRPr="008755EE">
        <w:t>другої ліній</w:t>
      </w:r>
      <w:r w:rsidRPr="008755EE">
        <w:t>, уключаючи оцінку ефективності системи внутрішнього контролю.</w:t>
      </w:r>
    </w:p>
    <w:p w14:paraId="1DF1B95A" w14:textId="77777777" w:rsidR="0005692E" w:rsidRPr="008755EE" w:rsidRDefault="0005692E" w:rsidP="002A6C93"/>
    <w:p w14:paraId="5D60676B" w14:textId="77777777" w:rsidR="00D66F72" w:rsidRPr="008755EE" w:rsidRDefault="00B36CA1" w:rsidP="00A17353">
      <w:pPr>
        <w:pStyle w:val="rvps2"/>
        <w:widowControl w:val="0"/>
        <w:numPr>
          <w:ilvl w:val="0"/>
          <w:numId w:val="113"/>
        </w:numPr>
        <w:shd w:val="clear" w:color="auto" w:fill="FFFFFF"/>
        <w:suppressAutoHyphens w:val="0"/>
        <w:spacing w:before="0" w:after="240"/>
        <w:ind w:left="0" w:firstLine="709"/>
        <w:jc w:val="both"/>
        <w:rPr>
          <w:bCs/>
          <w:szCs w:val="28"/>
        </w:rPr>
      </w:pPr>
      <w:r w:rsidRPr="008755EE">
        <w:t>Страховик</w:t>
      </w:r>
      <w:r w:rsidR="0005692E" w:rsidRPr="008755EE">
        <w:t xml:space="preserve"> створює ефективні механізми управління інформаційним ризиком, який є частиною системи управління операційним ризиком </w:t>
      </w:r>
      <w:r w:rsidR="0001255C" w:rsidRPr="008755EE">
        <w:t xml:space="preserve">страховика </w:t>
      </w:r>
      <w:r w:rsidR="0005692E" w:rsidRPr="008755EE">
        <w:t xml:space="preserve">з урахуванням впливу на інші ризики, притаманні діяльності </w:t>
      </w:r>
      <w:r w:rsidR="0001255C" w:rsidRPr="008755EE">
        <w:t>страховика</w:t>
      </w:r>
      <w:r w:rsidR="0005692E" w:rsidRPr="008755EE">
        <w:t>.</w:t>
      </w:r>
    </w:p>
    <w:p w14:paraId="566C56C7" w14:textId="57590252" w:rsidR="002C7329" w:rsidRPr="008755EE" w:rsidRDefault="00361941" w:rsidP="00A17353">
      <w:pPr>
        <w:pStyle w:val="rvps2"/>
        <w:widowControl w:val="0"/>
        <w:numPr>
          <w:ilvl w:val="0"/>
          <w:numId w:val="113"/>
        </w:numPr>
        <w:shd w:val="clear" w:color="auto" w:fill="FFFFFF"/>
        <w:suppressAutoHyphens w:val="0"/>
        <w:spacing w:before="0" w:after="240"/>
        <w:ind w:left="0" w:firstLine="709"/>
        <w:jc w:val="both"/>
        <w:rPr>
          <w:bCs/>
          <w:szCs w:val="28"/>
        </w:rPr>
      </w:pPr>
      <w:r w:rsidRPr="008755EE">
        <w:t>Страховик</w:t>
      </w:r>
      <w:r w:rsidR="00147BAA" w:rsidRPr="008755EE">
        <w:t xml:space="preserve"> з метою виявлення та вимірювання операційного ризику </w:t>
      </w:r>
      <w:r w:rsidR="003E6B95" w:rsidRPr="008755EE">
        <w:t>має право</w:t>
      </w:r>
      <w:r w:rsidR="00E2140A" w:rsidRPr="008755EE">
        <w:t xml:space="preserve"> використовувати</w:t>
      </w:r>
      <w:r w:rsidR="00147BAA" w:rsidRPr="008755EE">
        <w:t xml:space="preserve"> такі інструменти:</w:t>
      </w:r>
    </w:p>
    <w:p w14:paraId="1549E125" w14:textId="77777777" w:rsidR="00147BAA" w:rsidRPr="008755EE" w:rsidRDefault="00147BAA" w:rsidP="00A17353">
      <w:pPr>
        <w:pStyle w:val="af3"/>
        <w:numPr>
          <w:ilvl w:val="0"/>
          <w:numId w:val="36"/>
        </w:numPr>
        <w:autoSpaceDE w:val="0"/>
        <w:autoSpaceDN w:val="0"/>
        <w:adjustRightInd w:val="0"/>
        <w:spacing w:after="240"/>
        <w:ind w:left="0" w:firstLine="697"/>
        <w:contextualSpacing w:val="0"/>
      </w:pPr>
      <w:r w:rsidRPr="008755EE">
        <w:t>аналіз результатів перевірок, здійснених підрозділом внутрішнього аудиту та зовнішнім аудитором;</w:t>
      </w:r>
    </w:p>
    <w:p w14:paraId="4E4EFB8B" w14:textId="51E1BCEE" w:rsidR="00147BAA" w:rsidRPr="008755EE" w:rsidRDefault="00147BAA" w:rsidP="00A17353">
      <w:pPr>
        <w:pStyle w:val="af3"/>
        <w:numPr>
          <w:ilvl w:val="0"/>
          <w:numId w:val="36"/>
        </w:numPr>
        <w:autoSpaceDE w:val="0"/>
        <w:autoSpaceDN w:val="0"/>
        <w:adjustRightInd w:val="0"/>
        <w:ind w:left="0" w:firstLine="697"/>
        <w:contextualSpacing w:val="0"/>
      </w:pPr>
      <w:r w:rsidRPr="008755EE">
        <w:lastRenderedPageBreak/>
        <w:t xml:space="preserve">створення та ведення </w:t>
      </w:r>
      <w:r w:rsidR="00E2140A" w:rsidRPr="008755EE">
        <w:t>реєстру</w:t>
      </w:r>
      <w:r w:rsidR="00513156" w:rsidRPr="008755EE">
        <w:t xml:space="preserve"> </w:t>
      </w:r>
      <w:r w:rsidRPr="008755EE">
        <w:t>внутрішніх подій операційного ризику</w:t>
      </w:r>
      <w:r w:rsidR="00E2140A" w:rsidRPr="008755EE">
        <w:t xml:space="preserve"> в інформаційній системі управління ризиками</w:t>
      </w:r>
      <w:r w:rsidRPr="008755EE">
        <w:t xml:space="preserve"> та аналіз накопиченої в ній інформації.</w:t>
      </w:r>
    </w:p>
    <w:p w14:paraId="4714D8B1" w14:textId="6B4A9FDB" w:rsidR="00795E26" w:rsidRPr="008755EE" w:rsidRDefault="007353B3" w:rsidP="00F31FDF">
      <w:pPr>
        <w:autoSpaceDE w:val="0"/>
        <w:autoSpaceDN w:val="0"/>
        <w:adjustRightInd w:val="0"/>
        <w:ind w:firstLine="709"/>
      </w:pPr>
      <w:r w:rsidRPr="008755EE">
        <w:rPr>
          <w:bCs/>
        </w:rPr>
        <w:t>Страховик</w:t>
      </w:r>
      <w:r w:rsidR="00147BAA" w:rsidRPr="008755EE">
        <w:t xml:space="preserve"> уносить операційні події в </w:t>
      </w:r>
      <w:r w:rsidR="00E2140A" w:rsidRPr="008755EE">
        <w:t xml:space="preserve">інформаційну систему управління ризиками </w:t>
      </w:r>
      <w:r w:rsidR="00147BAA" w:rsidRPr="008755EE">
        <w:t xml:space="preserve">з урахуванням визначених </w:t>
      </w:r>
      <w:r w:rsidRPr="008755EE">
        <w:t>страхови</w:t>
      </w:r>
      <w:r w:rsidR="00147BAA" w:rsidRPr="008755EE">
        <w:t>ком критеріїв звітування</w:t>
      </w:r>
      <w:r w:rsidR="00795E26" w:rsidRPr="008755EE">
        <w:t>.</w:t>
      </w:r>
    </w:p>
    <w:p w14:paraId="05C9C5F0" w14:textId="7DB61BFC" w:rsidR="00E87989" w:rsidRPr="008755EE" w:rsidRDefault="00795E26" w:rsidP="00A17353">
      <w:pPr>
        <w:pStyle w:val="af3"/>
        <w:autoSpaceDE w:val="0"/>
        <w:autoSpaceDN w:val="0"/>
        <w:adjustRightInd w:val="0"/>
        <w:spacing w:after="240"/>
        <w:ind w:left="0" w:firstLine="709"/>
        <w:contextualSpacing w:val="0"/>
      </w:pPr>
      <w:r w:rsidRPr="008755EE">
        <w:rPr>
          <w:bCs/>
        </w:rPr>
        <w:t>С</w:t>
      </w:r>
      <w:r w:rsidR="007353B3" w:rsidRPr="008755EE">
        <w:rPr>
          <w:bCs/>
        </w:rPr>
        <w:t>траховик</w:t>
      </w:r>
      <w:r w:rsidR="00E87989" w:rsidRPr="008755EE">
        <w:t>, крім інструментів виявлення та вимірювання операційного ризику</w:t>
      </w:r>
      <w:r w:rsidR="00E2140A" w:rsidRPr="008755EE">
        <w:t xml:space="preserve"> </w:t>
      </w:r>
      <w:r w:rsidR="003E6B95" w:rsidRPr="008755EE">
        <w:t>має право</w:t>
      </w:r>
      <w:r w:rsidR="00E2140A" w:rsidRPr="008755EE">
        <w:t xml:space="preserve"> </w:t>
      </w:r>
      <w:r w:rsidR="00E87989" w:rsidRPr="008755EE">
        <w:t>використовувати так</w:t>
      </w:r>
      <w:r w:rsidR="00E2140A" w:rsidRPr="008755EE">
        <w:t xml:space="preserve">ий </w:t>
      </w:r>
      <w:r w:rsidR="00E87989" w:rsidRPr="008755EE">
        <w:t>додатков</w:t>
      </w:r>
      <w:r w:rsidR="00E2140A" w:rsidRPr="008755EE">
        <w:t xml:space="preserve">ий </w:t>
      </w:r>
      <w:r w:rsidR="00E87989" w:rsidRPr="008755EE">
        <w:t>інструмент</w:t>
      </w:r>
      <w:r w:rsidR="00E2140A" w:rsidRPr="008755EE">
        <w:t xml:space="preserve">, як реєстр зовнішніх подій операційного ризику та аналіз накопиченої в ньому інформації </w:t>
      </w:r>
      <w:r w:rsidR="00A90C8A" w:rsidRPr="008755EE">
        <w:t xml:space="preserve">та інші інструменти. </w:t>
      </w:r>
      <w:r w:rsidR="00E87989" w:rsidRPr="008755EE">
        <w:t xml:space="preserve">Інформація щодо зовнішніх подій операційного ризику вноситься до </w:t>
      </w:r>
      <w:r w:rsidR="00E2140A" w:rsidRPr="008755EE">
        <w:t xml:space="preserve">реєстру </w:t>
      </w:r>
      <w:r w:rsidR="00E87989" w:rsidRPr="008755EE">
        <w:t xml:space="preserve">підрозділом </w:t>
      </w:r>
      <w:r w:rsidR="00E2140A" w:rsidRPr="008755EE">
        <w:t xml:space="preserve">управління ризиками/головним ризик-менеджером </w:t>
      </w:r>
      <w:r w:rsidR="00E87989" w:rsidRPr="008755EE">
        <w:t xml:space="preserve">на підставі інформації з відкритих джерел, спеціалізованих баз даних або в рамках обміну інформацією між </w:t>
      </w:r>
      <w:r w:rsidR="007353B3" w:rsidRPr="008755EE">
        <w:t>страховиками</w:t>
      </w:r>
      <w:r w:rsidR="00E87989" w:rsidRPr="008755EE">
        <w:t xml:space="preserve"> та має містити складові, аналогічні складовим </w:t>
      </w:r>
      <w:r w:rsidR="00E2140A" w:rsidRPr="008755EE">
        <w:t xml:space="preserve">реєстру </w:t>
      </w:r>
      <w:r w:rsidR="00E87989" w:rsidRPr="008755EE">
        <w:t>внутрішніх подій операційного ризику</w:t>
      </w:r>
      <w:r w:rsidR="00E2140A" w:rsidRPr="008755EE">
        <w:t xml:space="preserve"> страховика.</w:t>
      </w:r>
    </w:p>
    <w:p w14:paraId="28BB2E2E" w14:textId="77777777" w:rsidR="003D0C82" w:rsidRPr="008755EE" w:rsidRDefault="007353B3" w:rsidP="00A17353">
      <w:pPr>
        <w:pStyle w:val="rvps2"/>
        <w:widowControl w:val="0"/>
        <w:numPr>
          <w:ilvl w:val="0"/>
          <w:numId w:val="113"/>
        </w:numPr>
        <w:shd w:val="clear" w:color="auto" w:fill="FFFFFF"/>
        <w:suppressAutoHyphens w:val="0"/>
        <w:spacing w:before="0" w:after="240"/>
        <w:ind w:left="0" w:firstLine="709"/>
        <w:jc w:val="both"/>
        <w:rPr>
          <w:bCs/>
          <w:szCs w:val="28"/>
        </w:rPr>
      </w:pPr>
      <w:r w:rsidRPr="008755EE">
        <w:rPr>
          <w:bCs/>
          <w:szCs w:val="28"/>
        </w:rPr>
        <w:t>Страховик</w:t>
      </w:r>
      <w:r w:rsidR="00E87989" w:rsidRPr="008755EE">
        <w:t xml:space="preserve"> забезпечує своєчасне виявлення значних подій операційного ризику та невідкладне повідомлення про такі події підрозділу з управління ризиками</w:t>
      </w:r>
      <w:r w:rsidR="003D0C82" w:rsidRPr="008755EE">
        <w:t>/головному ризик-менеджеру</w:t>
      </w:r>
      <w:r w:rsidR="00E87989" w:rsidRPr="008755EE">
        <w:t xml:space="preserve">. </w:t>
      </w:r>
    </w:p>
    <w:p w14:paraId="2FE751B6" w14:textId="77777777" w:rsidR="002C7329" w:rsidRPr="008755EE" w:rsidRDefault="00E87989" w:rsidP="00A17353">
      <w:pPr>
        <w:pStyle w:val="rvps2"/>
        <w:widowControl w:val="0"/>
        <w:numPr>
          <w:ilvl w:val="0"/>
          <w:numId w:val="113"/>
        </w:numPr>
        <w:shd w:val="clear" w:color="auto" w:fill="FFFFFF"/>
        <w:suppressAutoHyphens w:val="0"/>
        <w:spacing w:before="0" w:after="240"/>
        <w:ind w:left="0" w:firstLine="709"/>
        <w:jc w:val="both"/>
        <w:rPr>
          <w:bCs/>
          <w:szCs w:val="28"/>
        </w:rPr>
      </w:pPr>
      <w:r w:rsidRPr="008755EE">
        <w:rPr>
          <w:rFonts w:eastAsiaTheme="minorEastAsia"/>
        </w:rPr>
        <w:t>Головний ризик-менеджер/підрозділ з управління ризиками</w:t>
      </w:r>
      <w:r w:rsidRPr="008755EE">
        <w:t xml:space="preserve"> не пізніше наступного робочого дня з дня отримання ним повідомлення доводить до ради</w:t>
      </w:r>
      <w:r w:rsidR="007353B3" w:rsidRPr="008755EE">
        <w:t>/</w:t>
      </w:r>
      <w:r w:rsidR="00B520CA" w:rsidRPr="008755EE">
        <w:t xml:space="preserve">вищого </w:t>
      </w:r>
      <w:r w:rsidR="007353B3" w:rsidRPr="008755EE">
        <w:t>органу управління</w:t>
      </w:r>
      <w:r w:rsidRPr="008755EE">
        <w:t xml:space="preserve"> </w:t>
      </w:r>
      <w:r w:rsidR="007353B3" w:rsidRPr="008755EE">
        <w:t>страховика</w:t>
      </w:r>
      <w:r w:rsidRPr="008755EE">
        <w:t xml:space="preserve"> та правління</w:t>
      </w:r>
      <w:r w:rsidR="007353B3" w:rsidRPr="008755EE">
        <w:t>/виконавчого органу страховика</w:t>
      </w:r>
      <w:r w:rsidRPr="008755EE">
        <w:t xml:space="preserve"> інформацію про значну подію операційного ризику.</w:t>
      </w:r>
    </w:p>
    <w:p w14:paraId="58367308" w14:textId="77777777" w:rsidR="002C7329" w:rsidRPr="008755EE" w:rsidRDefault="007353B3" w:rsidP="00A17353">
      <w:pPr>
        <w:pStyle w:val="rvps2"/>
        <w:widowControl w:val="0"/>
        <w:numPr>
          <w:ilvl w:val="0"/>
          <w:numId w:val="113"/>
        </w:numPr>
        <w:shd w:val="clear" w:color="auto" w:fill="FFFFFF"/>
        <w:suppressAutoHyphens w:val="0"/>
        <w:spacing w:before="0" w:after="240"/>
        <w:ind w:left="0" w:firstLine="709"/>
        <w:jc w:val="both"/>
        <w:rPr>
          <w:bCs/>
          <w:szCs w:val="28"/>
        </w:rPr>
      </w:pPr>
      <w:r w:rsidRPr="008755EE">
        <w:rPr>
          <w:bCs/>
          <w:szCs w:val="28"/>
        </w:rPr>
        <w:t>Страховик</w:t>
      </w:r>
      <w:r w:rsidR="006A245A" w:rsidRPr="008755EE">
        <w:t xml:space="preserve"> затверджує порядок дослідження значних подій операційного ризику, який обов’язково включає:</w:t>
      </w:r>
    </w:p>
    <w:p w14:paraId="3BE7D16C" w14:textId="77777777" w:rsidR="006A245A" w:rsidRPr="008755EE" w:rsidRDefault="006A245A" w:rsidP="00A17353">
      <w:pPr>
        <w:pStyle w:val="af3"/>
        <w:numPr>
          <w:ilvl w:val="0"/>
          <w:numId w:val="38"/>
        </w:numPr>
        <w:autoSpaceDE w:val="0"/>
        <w:autoSpaceDN w:val="0"/>
        <w:adjustRightInd w:val="0"/>
        <w:spacing w:after="240"/>
        <w:ind w:left="0" w:firstLine="709"/>
        <w:contextualSpacing w:val="0"/>
      </w:pPr>
      <w:r w:rsidRPr="008755EE">
        <w:t>критерії віднесення подій операційного ризику до значних;</w:t>
      </w:r>
    </w:p>
    <w:p w14:paraId="4759FC11" w14:textId="77777777" w:rsidR="006A245A" w:rsidRPr="008755EE" w:rsidRDefault="006A245A" w:rsidP="00A17353">
      <w:pPr>
        <w:pStyle w:val="af3"/>
        <w:numPr>
          <w:ilvl w:val="0"/>
          <w:numId w:val="38"/>
        </w:numPr>
        <w:autoSpaceDE w:val="0"/>
        <w:autoSpaceDN w:val="0"/>
        <w:adjustRightInd w:val="0"/>
        <w:spacing w:after="240"/>
        <w:ind w:left="0" w:firstLine="709"/>
        <w:contextualSpacing w:val="0"/>
        <w:rPr>
          <w:bCs/>
        </w:rPr>
      </w:pPr>
      <w:r w:rsidRPr="008755EE">
        <w:t>процедуру ескалації результатів дослідження та затвердження заходів щодо мінімізації наслідків події та запобігання подібним подіям у майбутньому.</w:t>
      </w:r>
    </w:p>
    <w:p w14:paraId="6227FE3A" w14:textId="741AAD84" w:rsidR="003D0C82" w:rsidRPr="008755EE" w:rsidRDefault="003C0733" w:rsidP="00A17353">
      <w:pPr>
        <w:pStyle w:val="rvps2"/>
        <w:widowControl w:val="0"/>
        <w:numPr>
          <w:ilvl w:val="0"/>
          <w:numId w:val="113"/>
        </w:numPr>
        <w:shd w:val="clear" w:color="auto" w:fill="FFFFFF"/>
        <w:suppressAutoHyphens w:val="0"/>
        <w:spacing w:before="0" w:after="240"/>
        <w:ind w:left="0" w:firstLine="709"/>
        <w:jc w:val="both"/>
        <w:rPr>
          <w:bCs/>
          <w:szCs w:val="28"/>
        </w:rPr>
      </w:pPr>
      <w:r w:rsidRPr="008755EE">
        <w:rPr>
          <w:rFonts w:eastAsiaTheme="minorEastAsia"/>
        </w:rPr>
        <w:t xml:space="preserve">Головний ризик-менеджер подає </w:t>
      </w:r>
      <w:r w:rsidR="000F2B1A" w:rsidRPr="008755EE">
        <w:rPr>
          <w:rFonts w:eastAsiaTheme="minorEastAsia"/>
        </w:rPr>
        <w:t xml:space="preserve">звіти щодо операційного ризику </w:t>
      </w:r>
      <w:r w:rsidRPr="008755EE">
        <w:rPr>
          <w:rFonts w:eastAsiaTheme="minorEastAsia"/>
        </w:rPr>
        <w:t>раді</w:t>
      </w:r>
      <w:r w:rsidR="007353B3" w:rsidRPr="008755EE">
        <w:rPr>
          <w:rFonts w:eastAsiaTheme="minorEastAsia"/>
        </w:rPr>
        <w:t>/</w:t>
      </w:r>
      <w:r w:rsidR="001D08D9" w:rsidRPr="008755EE">
        <w:rPr>
          <w:rFonts w:eastAsiaTheme="minorEastAsia"/>
        </w:rPr>
        <w:t xml:space="preserve">вищому </w:t>
      </w:r>
      <w:r w:rsidR="007353B3" w:rsidRPr="008755EE">
        <w:rPr>
          <w:rFonts w:eastAsiaTheme="minorEastAsia"/>
        </w:rPr>
        <w:t xml:space="preserve">органу управління </w:t>
      </w:r>
      <w:r w:rsidR="007353B3" w:rsidRPr="008755EE">
        <w:t>страховика</w:t>
      </w:r>
      <w:r w:rsidRPr="008755EE">
        <w:rPr>
          <w:rFonts w:eastAsiaTheme="minorEastAsia"/>
        </w:rPr>
        <w:t xml:space="preserve">, комітету з управління ризиками, комітету з управління операційним ризиком (у разі </w:t>
      </w:r>
      <w:r w:rsidR="007353B3" w:rsidRPr="008755EE">
        <w:rPr>
          <w:rFonts w:eastAsiaTheme="minorEastAsia"/>
        </w:rPr>
        <w:t>їх</w:t>
      </w:r>
      <w:r w:rsidRPr="008755EE">
        <w:rPr>
          <w:rFonts w:eastAsiaTheme="minorEastAsia"/>
        </w:rPr>
        <w:t xml:space="preserve"> створення) та правлінню</w:t>
      </w:r>
      <w:r w:rsidR="007353B3" w:rsidRPr="008755EE">
        <w:rPr>
          <w:rFonts w:eastAsiaTheme="minorEastAsia"/>
        </w:rPr>
        <w:t>/виконавчому органу</w:t>
      </w:r>
      <w:r w:rsidRPr="008755EE">
        <w:rPr>
          <w:rFonts w:eastAsiaTheme="minorEastAsia"/>
        </w:rPr>
        <w:t xml:space="preserve"> </w:t>
      </w:r>
      <w:r w:rsidR="007353B3" w:rsidRPr="008755EE">
        <w:t>страховика</w:t>
      </w:r>
      <w:r w:rsidRPr="008755EE">
        <w:rPr>
          <w:rFonts w:eastAsiaTheme="minorEastAsia"/>
        </w:rPr>
        <w:t xml:space="preserve"> не рідше одного разу на </w:t>
      </w:r>
      <w:r w:rsidR="004D0D64" w:rsidRPr="008755EE">
        <w:rPr>
          <w:rFonts w:eastAsiaTheme="minorEastAsia"/>
        </w:rPr>
        <w:t>рік</w:t>
      </w:r>
      <w:r w:rsidRPr="008755EE">
        <w:t>.</w:t>
      </w:r>
      <w:r w:rsidR="001D08D9" w:rsidRPr="008755EE">
        <w:t xml:space="preserve"> </w:t>
      </w:r>
    </w:p>
    <w:p w14:paraId="3350E00C" w14:textId="45F60822" w:rsidR="003C0733" w:rsidRPr="008755EE" w:rsidRDefault="003C0733" w:rsidP="00A17353">
      <w:pPr>
        <w:pStyle w:val="rvps2"/>
        <w:widowControl w:val="0"/>
        <w:numPr>
          <w:ilvl w:val="0"/>
          <w:numId w:val="113"/>
        </w:numPr>
        <w:shd w:val="clear" w:color="auto" w:fill="FFFFFF"/>
        <w:suppressAutoHyphens w:val="0"/>
        <w:spacing w:before="0" w:after="240"/>
        <w:ind w:left="0" w:firstLine="709"/>
        <w:jc w:val="both"/>
        <w:rPr>
          <w:bCs/>
          <w:szCs w:val="28"/>
        </w:rPr>
      </w:pPr>
      <w:r w:rsidRPr="008755EE">
        <w:rPr>
          <w:rFonts w:eastAsiaTheme="minorEastAsia"/>
          <w:szCs w:val="28"/>
          <w:lang w:eastAsia="uk-UA"/>
        </w:rPr>
        <w:t>Головний ризик-менеджер/підрозділ з управління ризиками</w:t>
      </w:r>
      <w:r w:rsidRPr="008755EE">
        <w:rPr>
          <w:szCs w:val="28"/>
          <w:lang w:eastAsia="uk-UA"/>
        </w:rPr>
        <w:t xml:space="preserve"> не пізніше наступного робочого дня після виявлення </w:t>
      </w:r>
      <w:r w:rsidR="000F2B1A" w:rsidRPr="008755EE">
        <w:rPr>
          <w:szCs w:val="28"/>
          <w:lang w:eastAsia="uk-UA"/>
        </w:rPr>
        <w:t xml:space="preserve">значних подій операційного </w:t>
      </w:r>
      <w:r w:rsidRPr="008755EE">
        <w:rPr>
          <w:szCs w:val="28"/>
          <w:lang w:eastAsia="uk-UA"/>
        </w:rPr>
        <w:t>ризику інформує раду</w:t>
      </w:r>
      <w:r w:rsidR="007353B3" w:rsidRPr="008755EE">
        <w:rPr>
          <w:szCs w:val="28"/>
          <w:lang w:eastAsia="uk-UA"/>
        </w:rPr>
        <w:t>/</w:t>
      </w:r>
      <w:r w:rsidR="00533AA4" w:rsidRPr="008755EE">
        <w:rPr>
          <w:szCs w:val="28"/>
          <w:lang w:eastAsia="uk-UA"/>
        </w:rPr>
        <w:t xml:space="preserve">вищий </w:t>
      </w:r>
      <w:r w:rsidR="007353B3" w:rsidRPr="008755EE">
        <w:rPr>
          <w:szCs w:val="28"/>
          <w:lang w:eastAsia="uk-UA"/>
        </w:rPr>
        <w:t>орган управління страховика</w:t>
      </w:r>
      <w:r w:rsidRPr="008755EE">
        <w:rPr>
          <w:szCs w:val="28"/>
          <w:lang w:eastAsia="uk-UA"/>
        </w:rPr>
        <w:t>, комітет з управління ризиками, правління</w:t>
      </w:r>
      <w:r w:rsidR="007353B3" w:rsidRPr="008755EE">
        <w:rPr>
          <w:szCs w:val="28"/>
          <w:lang w:eastAsia="uk-UA"/>
        </w:rPr>
        <w:t>/виконавчий орган страховика</w:t>
      </w:r>
      <w:r w:rsidRPr="008755EE">
        <w:rPr>
          <w:szCs w:val="28"/>
          <w:lang w:eastAsia="uk-UA"/>
        </w:rPr>
        <w:t xml:space="preserve">, комітет з управління операційним ризиком </w:t>
      </w:r>
      <w:r w:rsidRPr="008755EE">
        <w:t xml:space="preserve">(у разі його </w:t>
      </w:r>
      <w:r w:rsidR="00533AA4" w:rsidRPr="008755EE">
        <w:t>створення</w:t>
      </w:r>
      <w:r w:rsidRPr="008755EE">
        <w:t>)</w:t>
      </w:r>
      <w:r w:rsidRPr="008755EE">
        <w:rPr>
          <w:szCs w:val="28"/>
          <w:lang w:eastAsia="uk-UA"/>
        </w:rPr>
        <w:t xml:space="preserve"> про значне підвищення операційних </w:t>
      </w:r>
      <w:r w:rsidRPr="008755EE">
        <w:rPr>
          <w:szCs w:val="28"/>
        </w:rPr>
        <w:t xml:space="preserve">ризиків з метою прийняття своєчасних та адекватних управлінських </w:t>
      </w:r>
      <w:r w:rsidRPr="008755EE">
        <w:rPr>
          <w:szCs w:val="28"/>
        </w:rPr>
        <w:lastRenderedPageBreak/>
        <w:t>рішень</w:t>
      </w:r>
      <w:r w:rsidRPr="008755EE">
        <w:rPr>
          <w:szCs w:val="28"/>
          <w:lang w:eastAsia="uk-UA"/>
        </w:rPr>
        <w:t>.</w:t>
      </w:r>
    </w:p>
    <w:p w14:paraId="40AFF231" w14:textId="77777777" w:rsidR="002C7329" w:rsidRPr="008755EE" w:rsidRDefault="00783D88" w:rsidP="00AF23C2">
      <w:pPr>
        <w:pStyle w:val="rvps2"/>
        <w:widowControl w:val="0"/>
        <w:shd w:val="clear" w:color="auto" w:fill="FFFFFF"/>
        <w:suppressAutoHyphens w:val="0"/>
        <w:spacing w:before="0" w:after="240"/>
        <w:jc w:val="center"/>
        <w:outlineLvl w:val="1"/>
        <w:rPr>
          <w:bCs/>
          <w:szCs w:val="28"/>
        </w:rPr>
      </w:pPr>
      <w:r w:rsidRPr="008755EE">
        <w:rPr>
          <w:bCs/>
          <w:szCs w:val="28"/>
        </w:rPr>
        <w:t>19</w:t>
      </w:r>
      <w:r w:rsidR="00202658" w:rsidRPr="008755EE">
        <w:rPr>
          <w:bCs/>
          <w:szCs w:val="28"/>
        </w:rPr>
        <w:t xml:space="preserve">. Управління ринковим </w:t>
      </w:r>
      <w:r w:rsidR="002840FC" w:rsidRPr="008755EE">
        <w:rPr>
          <w:bCs/>
          <w:szCs w:val="28"/>
        </w:rPr>
        <w:t xml:space="preserve">ризиком </w:t>
      </w:r>
      <w:r w:rsidR="00202658" w:rsidRPr="008755EE">
        <w:rPr>
          <w:bCs/>
          <w:szCs w:val="28"/>
        </w:rPr>
        <w:t>страховика</w:t>
      </w:r>
    </w:p>
    <w:p w14:paraId="38EB26BB" w14:textId="0D0AD4A5" w:rsidR="00A33955" w:rsidRPr="008755EE" w:rsidRDefault="00A33955" w:rsidP="00A17353">
      <w:pPr>
        <w:pStyle w:val="rvps2"/>
        <w:widowControl w:val="0"/>
        <w:numPr>
          <w:ilvl w:val="0"/>
          <w:numId w:val="113"/>
        </w:numPr>
        <w:shd w:val="clear" w:color="auto" w:fill="FFFFFF"/>
        <w:suppressAutoHyphens w:val="0"/>
        <w:spacing w:before="0" w:after="240"/>
        <w:ind w:left="0" w:firstLine="709"/>
        <w:jc w:val="both"/>
        <w:rPr>
          <w:bCs/>
          <w:szCs w:val="28"/>
        </w:rPr>
      </w:pPr>
      <w:r w:rsidRPr="008755EE">
        <w:t xml:space="preserve">Ринкові ризики включають такі </w:t>
      </w:r>
      <w:r w:rsidR="00533AA4" w:rsidRPr="008755EE">
        <w:t>види ризиків</w:t>
      </w:r>
      <w:r w:rsidRPr="008755EE">
        <w:t>:</w:t>
      </w:r>
    </w:p>
    <w:p w14:paraId="3039A11C" w14:textId="74CC1380" w:rsidR="00CC3803" w:rsidRPr="008755EE" w:rsidRDefault="00CC3803" w:rsidP="00491666">
      <w:pPr>
        <w:pStyle w:val="rvps2"/>
        <w:numPr>
          <w:ilvl w:val="0"/>
          <w:numId w:val="114"/>
        </w:numPr>
        <w:shd w:val="clear" w:color="auto" w:fill="FFFFFF"/>
        <w:spacing w:before="0" w:after="240"/>
        <w:ind w:left="0" w:firstLine="709"/>
        <w:jc w:val="both"/>
        <w:rPr>
          <w:sz w:val="24"/>
        </w:rPr>
      </w:pPr>
      <w:r w:rsidRPr="008755EE">
        <w:t>ризик інвестицій в акції;</w:t>
      </w:r>
    </w:p>
    <w:p w14:paraId="2DE68C76" w14:textId="65D33DB6" w:rsidR="00CC3803" w:rsidRPr="008755EE" w:rsidRDefault="003D3723" w:rsidP="00491666">
      <w:pPr>
        <w:pStyle w:val="rvps2"/>
        <w:numPr>
          <w:ilvl w:val="0"/>
          <w:numId w:val="114"/>
        </w:numPr>
        <w:shd w:val="clear" w:color="auto" w:fill="FFFFFF"/>
        <w:spacing w:before="0" w:after="240"/>
        <w:ind w:left="0" w:firstLine="709"/>
        <w:jc w:val="both"/>
      </w:pPr>
      <w:bookmarkStart w:id="15" w:name="n46"/>
      <w:bookmarkEnd w:id="15"/>
      <w:r w:rsidRPr="008755EE">
        <w:t xml:space="preserve">процентний </w:t>
      </w:r>
      <w:r w:rsidR="00CC3803" w:rsidRPr="008755EE">
        <w:t>ризик;</w:t>
      </w:r>
    </w:p>
    <w:p w14:paraId="00A743D1" w14:textId="155BF7EC" w:rsidR="00CC3803" w:rsidRPr="008755EE" w:rsidRDefault="00CC3803" w:rsidP="00491666">
      <w:pPr>
        <w:pStyle w:val="rvps2"/>
        <w:numPr>
          <w:ilvl w:val="0"/>
          <w:numId w:val="114"/>
        </w:numPr>
        <w:shd w:val="clear" w:color="auto" w:fill="FFFFFF"/>
        <w:spacing w:before="0" w:after="240"/>
        <w:ind w:left="0" w:firstLine="709"/>
        <w:jc w:val="both"/>
      </w:pPr>
      <w:bookmarkStart w:id="16" w:name="n47"/>
      <w:bookmarkEnd w:id="16"/>
      <w:r w:rsidRPr="008755EE">
        <w:t>валютний ризик;</w:t>
      </w:r>
    </w:p>
    <w:p w14:paraId="2BE15E34" w14:textId="05E5E7D7" w:rsidR="00CC3803" w:rsidRPr="008755EE" w:rsidRDefault="00CC3803" w:rsidP="00491666">
      <w:pPr>
        <w:pStyle w:val="rvps2"/>
        <w:numPr>
          <w:ilvl w:val="0"/>
          <w:numId w:val="114"/>
        </w:numPr>
        <w:shd w:val="clear" w:color="auto" w:fill="FFFFFF"/>
        <w:spacing w:before="0" w:after="240"/>
        <w:ind w:left="0" w:firstLine="709"/>
        <w:jc w:val="both"/>
      </w:pPr>
      <w:bookmarkStart w:id="17" w:name="n48"/>
      <w:bookmarkEnd w:id="17"/>
      <w:r w:rsidRPr="008755EE">
        <w:t>ризик спреду;</w:t>
      </w:r>
    </w:p>
    <w:p w14:paraId="7FE7A9FC" w14:textId="7AE84CD2" w:rsidR="00CC3803" w:rsidRPr="008755EE" w:rsidRDefault="00CC3803" w:rsidP="00491666">
      <w:pPr>
        <w:pStyle w:val="rvps2"/>
        <w:numPr>
          <w:ilvl w:val="0"/>
          <w:numId w:val="114"/>
        </w:numPr>
        <w:shd w:val="clear" w:color="auto" w:fill="FFFFFF"/>
        <w:spacing w:before="0" w:after="240"/>
        <w:ind w:left="0" w:firstLine="709"/>
        <w:jc w:val="both"/>
      </w:pPr>
      <w:bookmarkStart w:id="18" w:name="n49"/>
      <w:bookmarkEnd w:id="18"/>
      <w:r w:rsidRPr="008755EE">
        <w:t>майновий ризик;</w:t>
      </w:r>
    </w:p>
    <w:p w14:paraId="75711D9F" w14:textId="114758D3" w:rsidR="00CC3803" w:rsidRPr="008755EE" w:rsidRDefault="00CC3803" w:rsidP="00491666">
      <w:pPr>
        <w:pStyle w:val="rvps2"/>
        <w:numPr>
          <w:ilvl w:val="0"/>
          <w:numId w:val="114"/>
        </w:numPr>
        <w:shd w:val="clear" w:color="auto" w:fill="FFFFFF"/>
        <w:spacing w:before="0" w:after="240"/>
        <w:ind w:left="0" w:firstLine="709"/>
        <w:jc w:val="both"/>
      </w:pPr>
      <w:bookmarkStart w:id="19" w:name="n50"/>
      <w:bookmarkEnd w:id="19"/>
      <w:r w:rsidRPr="008755EE">
        <w:t>ризик ринкової концентрації</w:t>
      </w:r>
      <w:r w:rsidR="00F02BBA" w:rsidRPr="008755EE">
        <w:t>.</w:t>
      </w:r>
    </w:p>
    <w:p w14:paraId="0F8A42BE" w14:textId="071B7774" w:rsidR="00202658" w:rsidRPr="008755EE" w:rsidRDefault="00882BE3" w:rsidP="00F31FDF">
      <w:pPr>
        <w:pStyle w:val="rvps2"/>
        <w:widowControl w:val="0"/>
        <w:numPr>
          <w:ilvl w:val="0"/>
          <w:numId w:val="113"/>
        </w:numPr>
        <w:shd w:val="clear" w:color="auto" w:fill="FFFFFF"/>
        <w:suppressAutoHyphens w:val="0"/>
        <w:spacing w:before="0" w:after="0"/>
        <w:ind w:left="0" w:firstLine="709"/>
        <w:jc w:val="both"/>
        <w:rPr>
          <w:bCs/>
          <w:szCs w:val="28"/>
        </w:rPr>
      </w:pPr>
      <w:r w:rsidRPr="008755EE">
        <w:t>Страховик</w:t>
      </w:r>
      <w:r w:rsidR="00ED73E5" w:rsidRPr="008755EE">
        <w:t xml:space="preserve"> здійснює вимірювання</w:t>
      </w:r>
      <w:r w:rsidR="003D3723" w:rsidRPr="008755EE">
        <w:t xml:space="preserve"> </w:t>
      </w:r>
      <w:r w:rsidR="00ED73E5" w:rsidRPr="008755EE">
        <w:t>ринкових ризиків як в цілому за всіма видами цього ризику, так і в розрізі кожного з його видів.</w:t>
      </w:r>
    </w:p>
    <w:p w14:paraId="462F2EBE" w14:textId="5DB98AAC" w:rsidR="00ED73E5" w:rsidRPr="008755EE" w:rsidRDefault="00882BE3" w:rsidP="00F10C6D">
      <w:pPr>
        <w:pStyle w:val="rvps2"/>
        <w:widowControl w:val="0"/>
        <w:shd w:val="clear" w:color="auto" w:fill="FFFFFF"/>
        <w:suppressAutoHyphens w:val="0"/>
        <w:spacing w:before="0" w:after="240"/>
        <w:ind w:left="-142" w:firstLine="851"/>
        <w:jc w:val="both"/>
        <w:rPr>
          <w:bCs/>
          <w:szCs w:val="28"/>
        </w:rPr>
      </w:pPr>
      <w:r w:rsidRPr="008755EE">
        <w:t>Страховик</w:t>
      </w:r>
      <w:r w:rsidR="00ED73E5" w:rsidRPr="008755EE">
        <w:rPr>
          <w:bCs/>
        </w:rPr>
        <w:t xml:space="preserve"> використовує під час вимірювання </w:t>
      </w:r>
      <w:r w:rsidR="00ED73E5" w:rsidRPr="008755EE">
        <w:t>ринкових ризиків</w:t>
      </w:r>
      <w:r w:rsidR="00ED73E5" w:rsidRPr="008755EE">
        <w:rPr>
          <w:bCs/>
        </w:rPr>
        <w:t xml:space="preserve"> зрозумілі, повні та документовані припущення, що відповідають бізнес-плану </w:t>
      </w:r>
      <w:r w:rsidR="00CE33C1" w:rsidRPr="008755EE">
        <w:rPr>
          <w:bCs/>
        </w:rPr>
        <w:t>страховика</w:t>
      </w:r>
      <w:r w:rsidR="00ED73E5" w:rsidRPr="008755EE">
        <w:rPr>
          <w:bCs/>
        </w:rPr>
        <w:t xml:space="preserve">, а також історичній ринковій та власній статистиці </w:t>
      </w:r>
      <w:r w:rsidR="00CE33C1" w:rsidRPr="008755EE">
        <w:rPr>
          <w:bCs/>
        </w:rPr>
        <w:t>страховика</w:t>
      </w:r>
      <w:r w:rsidR="00ED73E5" w:rsidRPr="008755EE">
        <w:rPr>
          <w:bCs/>
        </w:rPr>
        <w:t>.</w:t>
      </w:r>
    </w:p>
    <w:p w14:paraId="1B20FFF3" w14:textId="6A931737" w:rsidR="00202658" w:rsidRPr="008755EE" w:rsidRDefault="00390004" w:rsidP="00A17353">
      <w:pPr>
        <w:pStyle w:val="rvps2"/>
        <w:widowControl w:val="0"/>
        <w:numPr>
          <w:ilvl w:val="0"/>
          <w:numId w:val="113"/>
        </w:numPr>
        <w:shd w:val="clear" w:color="auto" w:fill="FFFFFF"/>
        <w:suppressAutoHyphens w:val="0"/>
        <w:spacing w:before="0" w:after="240"/>
        <w:ind w:left="0" w:firstLine="709"/>
        <w:jc w:val="both"/>
        <w:rPr>
          <w:bCs/>
          <w:szCs w:val="28"/>
        </w:rPr>
      </w:pPr>
      <w:r w:rsidRPr="008755EE">
        <w:rPr>
          <w:rFonts w:eastAsiaTheme="minorEastAsia"/>
          <w:szCs w:val="28"/>
          <w:lang w:eastAsia="uk-UA"/>
        </w:rPr>
        <w:t>Головний ризик-менеджер</w:t>
      </w:r>
      <w:r w:rsidR="00CE33C1" w:rsidRPr="008755EE">
        <w:rPr>
          <w:szCs w:val="28"/>
          <w:lang w:eastAsia="uk-UA"/>
        </w:rPr>
        <w:t xml:space="preserve"> </w:t>
      </w:r>
      <w:r w:rsidRPr="008755EE">
        <w:rPr>
          <w:szCs w:val="28"/>
          <w:lang w:eastAsia="uk-UA"/>
        </w:rPr>
        <w:t xml:space="preserve">подає звіти щодо ринкових ризиків </w:t>
      </w:r>
      <w:r w:rsidR="00393143" w:rsidRPr="008755EE">
        <w:rPr>
          <w:szCs w:val="28"/>
          <w:lang w:eastAsia="uk-UA"/>
        </w:rPr>
        <w:t xml:space="preserve">в профілі ризиків надавача фінансових послуг </w:t>
      </w:r>
      <w:r w:rsidRPr="008755EE">
        <w:rPr>
          <w:szCs w:val="28"/>
          <w:lang w:eastAsia="uk-UA"/>
        </w:rPr>
        <w:t>раді</w:t>
      </w:r>
      <w:r w:rsidR="00CE33C1" w:rsidRPr="008755EE">
        <w:rPr>
          <w:szCs w:val="28"/>
          <w:lang w:eastAsia="uk-UA"/>
        </w:rPr>
        <w:t>/</w:t>
      </w:r>
      <w:r w:rsidR="00533AA4" w:rsidRPr="008755EE">
        <w:rPr>
          <w:szCs w:val="28"/>
          <w:lang w:eastAsia="uk-UA"/>
        </w:rPr>
        <w:t xml:space="preserve">вищому </w:t>
      </w:r>
      <w:r w:rsidR="00CE33C1" w:rsidRPr="008755EE">
        <w:rPr>
          <w:szCs w:val="28"/>
          <w:lang w:eastAsia="uk-UA"/>
        </w:rPr>
        <w:t>органу управління</w:t>
      </w:r>
      <w:r w:rsidRPr="008755EE">
        <w:rPr>
          <w:szCs w:val="28"/>
          <w:lang w:eastAsia="uk-UA"/>
        </w:rPr>
        <w:t xml:space="preserve"> </w:t>
      </w:r>
      <w:r w:rsidR="00CE33C1" w:rsidRPr="008755EE">
        <w:rPr>
          <w:szCs w:val="28"/>
          <w:lang w:eastAsia="uk-UA"/>
        </w:rPr>
        <w:t>страховика</w:t>
      </w:r>
      <w:r w:rsidRPr="008755EE">
        <w:rPr>
          <w:szCs w:val="28"/>
          <w:lang w:eastAsia="uk-UA"/>
        </w:rPr>
        <w:t>, комітету з управління ризиками, правлінню</w:t>
      </w:r>
      <w:r w:rsidR="00CE33C1" w:rsidRPr="008755EE">
        <w:rPr>
          <w:szCs w:val="28"/>
          <w:lang w:eastAsia="uk-UA"/>
        </w:rPr>
        <w:t>/виконавчому органу</w:t>
      </w:r>
      <w:r w:rsidRPr="008755EE">
        <w:rPr>
          <w:szCs w:val="28"/>
          <w:lang w:eastAsia="uk-UA"/>
        </w:rPr>
        <w:t xml:space="preserve"> </w:t>
      </w:r>
      <w:r w:rsidR="00CE33C1" w:rsidRPr="008755EE">
        <w:rPr>
          <w:szCs w:val="28"/>
          <w:lang w:eastAsia="uk-UA"/>
        </w:rPr>
        <w:t>страховика</w:t>
      </w:r>
      <w:r w:rsidRPr="008755EE">
        <w:rPr>
          <w:szCs w:val="28"/>
          <w:lang w:eastAsia="uk-UA"/>
        </w:rPr>
        <w:t xml:space="preserve"> – не рідше одного разу на</w:t>
      </w:r>
      <w:r w:rsidR="009A0B80" w:rsidRPr="008755EE">
        <w:rPr>
          <w:szCs w:val="28"/>
          <w:lang w:eastAsia="uk-UA"/>
        </w:rPr>
        <w:t xml:space="preserve"> </w:t>
      </w:r>
      <w:r w:rsidR="00955B61" w:rsidRPr="008755EE">
        <w:rPr>
          <w:szCs w:val="28"/>
          <w:lang w:eastAsia="uk-UA"/>
        </w:rPr>
        <w:t>рік</w:t>
      </w:r>
      <w:r w:rsidRPr="008755EE">
        <w:rPr>
          <w:szCs w:val="28"/>
          <w:lang w:eastAsia="uk-UA"/>
        </w:rPr>
        <w:t>.</w:t>
      </w:r>
    </w:p>
    <w:p w14:paraId="5C07C758" w14:textId="77777777" w:rsidR="00390004" w:rsidRPr="008755EE" w:rsidRDefault="00390004" w:rsidP="00A17353">
      <w:pPr>
        <w:pStyle w:val="rvps2"/>
        <w:widowControl w:val="0"/>
        <w:numPr>
          <w:ilvl w:val="0"/>
          <w:numId w:val="113"/>
        </w:numPr>
        <w:shd w:val="clear" w:color="auto" w:fill="FFFFFF"/>
        <w:suppressAutoHyphens w:val="0"/>
        <w:spacing w:before="0" w:after="240"/>
        <w:ind w:left="0" w:firstLine="709"/>
        <w:jc w:val="both"/>
        <w:rPr>
          <w:bCs/>
          <w:szCs w:val="28"/>
        </w:rPr>
      </w:pPr>
      <w:r w:rsidRPr="008755EE">
        <w:rPr>
          <w:rFonts w:eastAsiaTheme="minorEastAsia"/>
          <w:szCs w:val="28"/>
          <w:lang w:eastAsia="uk-UA"/>
        </w:rPr>
        <w:t>Головний ризик-менеджер</w:t>
      </w:r>
      <w:r w:rsidR="00CE33C1" w:rsidRPr="008755EE">
        <w:rPr>
          <w:rFonts w:eastAsiaTheme="minorEastAsia"/>
          <w:szCs w:val="28"/>
          <w:lang w:eastAsia="uk-UA"/>
        </w:rPr>
        <w:t xml:space="preserve"> </w:t>
      </w:r>
      <w:r w:rsidRPr="008755EE">
        <w:rPr>
          <w:rFonts w:eastAsiaTheme="minorEastAsia"/>
          <w:szCs w:val="28"/>
          <w:lang w:eastAsia="uk-UA"/>
        </w:rPr>
        <w:t>/підрозділ з управління ризиками в разі значного підвищення ринкових ризиків (наближення фактичних показників ринкових ризиків до встановлених значень лімітів або порушення/потенційного порушення лімітів) не пізніше наступного робочого дня інформує про це раду</w:t>
      </w:r>
      <w:r w:rsidR="00CE33C1" w:rsidRPr="008755EE">
        <w:rPr>
          <w:rFonts w:eastAsiaTheme="minorEastAsia"/>
          <w:szCs w:val="28"/>
          <w:lang w:eastAsia="uk-UA"/>
        </w:rPr>
        <w:t>/</w:t>
      </w:r>
      <w:r w:rsidR="0005645D" w:rsidRPr="008755EE">
        <w:rPr>
          <w:rFonts w:eastAsiaTheme="minorEastAsia"/>
          <w:szCs w:val="28"/>
          <w:lang w:eastAsia="uk-UA"/>
        </w:rPr>
        <w:t xml:space="preserve">вищий </w:t>
      </w:r>
      <w:r w:rsidR="00CE33C1" w:rsidRPr="008755EE">
        <w:rPr>
          <w:rFonts w:eastAsiaTheme="minorEastAsia"/>
          <w:szCs w:val="28"/>
          <w:lang w:eastAsia="uk-UA"/>
        </w:rPr>
        <w:t>орган управління страховика,</w:t>
      </w:r>
      <w:r w:rsidRPr="008755EE">
        <w:rPr>
          <w:rFonts w:eastAsiaTheme="minorEastAsia"/>
          <w:szCs w:val="28"/>
          <w:lang w:eastAsia="uk-UA"/>
        </w:rPr>
        <w:t xml:space="preserve"> комітет з управління ризиками, правління</w:t>
      </w:r>
      <w:r w:rsidR="00CE33C1" w:rsidRPr="008755EE">
        <w:rPr>
          <w:rFonts w:eastAsiaTheme="minorEastAsia"/>
          <w:szCs w:val="28"/>
          <w:lang w:eastAsia="uk-UA"/>
        </w:rPr>
        <w:t>/виконавчий орган страховика</w:t>
      </w:r>
      <w:r w:rsidRPr="008755EE">
        <w:rPr>
          <w:rFonts w:eastAsiaTheme="minorEastAsia"/>
          <w:szCs w:val="28"/>
          <w:lang w:eastAsia="uk-UA"/>
        </w:rPr>
        <w:t>.</w:t>
      </w:r>
    </w:p>
    <w:p w14:paraId="31777268" w14:textId="77777777" w:rsidR="005811C9" w:rsidRPr="008755EE" w:rsidRDefault="00783D88" w:rsidP="005811C9">
      <w:pPr>
        <w:pStyle w:val="rvps2"/>
        <w:widowControl w:val="0"/>
        <w:shd w:val="clear" w:color="auto" w:fill="FFFFFF"/>
        <w:suppressAutoHyphens w:val="0"/>
        <w:spacing w:before="0" w:after="240"/>
        <w:jc w:val="center"/>
        <w:outlineLvl w:val="1"/>
        <w:rPr>
          <w:bCs/>
          <w:szCs w:val="28"/>
        </w:rPr>
      </w:pPr>
      <w:r w:rsidRPr="008755EE">
        <w:rPr>
          <w:bCs/>
          <w:szCs w:val="28"/>
        </w:rPr>
        <w:t>20</w:t>
      </w:r>
      <w:r w:rsidR="005811C9" w:rsidRPr="008755EE">
        <w:rPr>
          <w:bCs/>
          <w:szCs w:val="28"/>
        </w:rPr>
        <w:t>. Управління ризиком ліквідності страховика</w:t>
      </w:r>
    </w:p>
    <w:p w14:paraId="4E6CC7C9" w14:textId="25388E0D" w:rsidR="005811C9" w:rsidRPr="008755EE" w:rsidRDefault="005811C9" w:rsidP="00A17353">
      <w:pPr>
        <w:pStyle w:val="rvps2"/>
        <w:widowControl w:val="0"/>
        <w:numPr>
          <w:ilvl w:val="0"/>
          <w:numId w:val="113"/>
        </w:numPr>
        <w:shd w:val="clear" w:color="auto" w:fill="FFFFFF"/>
        <w:suppressAutoHyphens w:val="0"/>
        <w:spacing w:before="0" w:after="240"/>
        <w:ind w:left="0" w:firstLine="709"/>
        <w:jc w:val="both"/>
        <w:rPr>
          <w:bCs/>
          <w:szCs w:val="28"/>
        </w:rPr>
      </w:pPr>
      <w:r w:rsidRPr="008755EE">
        <w:t xml:space="preserve">Страховик </w:t>
      </w:r>
      <w:r w:rsidR="00DC71FA" w:rsidRPr="008755EE">
        <w:t xml:space="preserve"> визнача</w:t>
      </w:r>
      <w:r w:rsidR="002A1E78" w:rsidRPr="008755EE">
        <w:t xml:space="preserve">є </w:t>
      </w:r>
      <w:r w:rsidRPr="008755EE">
        <w:t xml:space="preserve">мінімальний перелік кількісних показників </w:t>
      </w:r>
      <w:r w:rsidR="000429E2" w:rsidRPr="008755EE">
        <w:t>вимірювання</w:t>
      </w:r>
      <w:r w:rsidRPr="008755EE">
        <w:t xml:space="preserve"> ризику ліквідності, який включає тривалість періоду повного і своєчасного виконання страховиком своїх платіжних (розрахункових) зобов’язань під час стресової ситуації та необхідний для цього обсяг</w:t>
      </w:r>
      <w:r w:rsidR="009A0B80" w:rsidRPr="008755EE">
        <w:t xml:space="preserve"> </w:t>
      </w:r>
      <w:r w:rsidRPr="008755EE">
        <w:t>ліквідних активів.</w:t>
      </w:r>
    </w:p>
    <w:p w14:paraId="3E395937" w14:textId="68ED614B" w:rsidR="005811C9" w:rsidRPr="008755EE" w:rsidRDefault="005811C9" w:rsidP="00A17353">
      <w:pPr>
        <w:pStyle w:val="af3"/>
        <w:numPr>
          <w:ilvl w:val="0"/>
          <w:numId w:val="113"/>
        </w:numPr>
        <w:tabs>
          <w:tab w:val="left" w:pos="-142"/>
        </w:tabs>
        <w:autoSpaceDE w:val="0"/>
        <w:autoSpaceDN w:val="0"/>
        <w:adjustRightInd w:val="0"/>
        <w:spacing w:after="240"/>
        <w:ind w:left="0" w:firstLine="709"/>
        <w:contextualSpacing w:val="0"/>
      </w:pPr>
      <w:r w:rsidRPr="008755EE">
        <w:t xml:space="preserve">Правління/виконавчий орган страховика та/або </w:t>
      </w:r>
      <w:r w:rsidRPr="008755EE">
        <w:rPr>
          <w:rFonts w:eastAsiaTheme="minorEastAsia"/>
        </w:rPr>
        <w:t>головний ризик-менеджер</w:t>
      </w:r>
      <w:r w:rsidRPr="008755EE">
        <w:t xml:space="preserve"> не пізніше наступного робочого дня інформують раду/</w:t>
      </w:r>
      <w:r w:rsidR="001B3942" w:rsidRPr="008755EE">
        <w:t xml:space="preserve">вищий </w:t>
      </w:r>
      <w:r w:rsidRPr="008755EE">
        <w:t xml:space="preserve">орган </w:t>
      </w:r>
      <w:r w:rsidRPr="008755EE">
        <w:lastRenderedPageBreak/>
        <w:t>управління страховика щодо нових та/або непередбачуваних значних загроз ліквідності страховика</w:t>
      </w:r>
      <w:r w:rsidR="001A658E" w:rsidRPr="008755EE">
        <w:t xml:space="preserve">, факти значного погіршення ліквідності страховика, порушення </w:t>
      </w:r>
      <w:r w:rsidR="00435F30" w:rsidRPr="008755EE">
        <w:t xml:space="preserve">встановлених </w:t>
      </w:r>
      <w:r w:rsidR="001A658E" w:rsidRPr="008755EE">
        <w:t>лімітів ліквідності</w:t>
      </w:r>
      <w:r w:rsidR="001B3942" w:rsidRPr="008755EE">
        <w:t xml:space="preserve"> (якщо такі встановлені)</w:t>
      </w:r>
      <w:r w:rsidR="001A658E" w:rsidRPr="008755EE">
        <w:t>.</w:t>
      </w:r>
    </w:p>
    <w:p w14:paraId="39205BBD" w14:textId="04B3F9CB" w:rsidR="005811C9" w:rsidRPr="008755EE" w:rsidRDefault="005811C9" w:rsidP="00A17353">
      <w:pPr>
        <w:pStyle w:val="rvps2"/>
        <w:widowControl w:val="0"/>
        <w:numPr>
          <w:ilvl w:val="0"/>
          <w:numId w:val="113"/>
        </w:numPr>
        <w:shd w:val="clear" w:color="auto" w:fill="FFFFFF"/>
        <w:suppressAutoHyphens w:val="0"/>
        <w:spacing w:before="0" w:after="240"/>
        <w:ind w:left="0" w:firstLine="709"/>
        <w:jc w:val="both"/>
        <w:rPr>
          <w:bCs/>
          <w:szCs w:val="28"/>
        </w:rPr>
      </w:pPr>
      <w:r w:rsidRPr="008755EE">
        <w:t xml:space="preserve">Страховик </w:t>
      </w:r>
      <w:r w:rsidR="003E6B95" w:rsidRPr="008755EE">
        <w:t>має право</w:t>
      </w:r>
      <w:r w:rsidR="00184824" w:rsidRPr="008755EE">
        <w:t xml:space="preserve"> установити </w:t>
      </w:r>
      <w:r w:rsidRPr="008755EE">
        <w:t>значення лімітів на основі припущень щодо можливих шляхів покриття дефіциту ліквідності</w:t>
      </w:r>
      <w:r w:rsidR="001A658E" w:rsidRPr="008755EE">
        <w:t xml:space="preserve"> або використовувати інші припущення для встановлення значень лімітів</w:t>
      </w:r>
      <w:r w:rsidRPr="008755EE">
        <w:t>.</w:t>
      </w:r>
    </w:p>
    <w:p w14:paraId="296C2373" w14:textId="444A146F" w:rsidR="005811C9" w:rsidRPr="008755EE" w:rsidRDefault="005811C9" w:rsidP="00A17353">
      <w:pPr>
        <w:pStyle w:val="rvps2"/>
        <w:widowControl w:val="0"/>
        <w:numPr>
          <w:ilvl w:val="0"/>
          <w:numId w:val="113"/>
        </w:numPr>
        <w:shd w:val="clear" w:color="auto" w:fill="FFFFFF"/>
        <w:suppressAutoHyphens w:val="0"/>
        <w:spacing w:before="0" w:after="240"/>
        <w:ind w:left="0" w:firstLine="709"/>
        <w:jc w:val="both"/>
        <w:rPr>
          <w:bCs/>
          <w:szCs w:val="28"/>
        </w:rPr>
      </w:pPr>
      <w:r w:rsidRPr="008755EE">
        <w:rPr>
          <w:szCs w:val="28"/>
        </w:rPr>
        <w:t xml:space="preserve">Страховик </w:t>
      </w:r>
      <w:r w:rsidR="003E6B95" w:rsidRPr="008755EE">
        <w:rPr>
          <w:szCs w:val="28"/>
        </w:rPr>
        <w:t>має право</w:t>
      </w:r>
      <w:r w:rsidR="0094762D" w:rsidRPr="008755EE">
        <w:rPr>
          <w:szCs w:val="28"/>
        </w:rPr>
        <w:t xml:space="preserve"> запровадити </w:t>
      </w:r>
      <w:r w:rsidRPr="008755EE">
        <w:rPr>
          <w:szCs w:val="28"/>
        </w:rPr>
        <w:t>на постійній основі моніторинг та контроль за величиною ризику ліквідності та потребою у фінансуванні як загалом, так і в розрізі</w:t>
      </w:r>
      <w:r w:rsidR="007D52C1" w:rsidRPr="008755EE">
        <w:rPr>
          <w:szCs w:val="28"/>
        </w:rPr>
        <w:t xml:space="preserve"> окремих чи групи контрагентів, видів зобов’язань, операцій або іншим чином сформованих груп.</w:t>
      </w:r>
    </w:p>
    <w:p w14:paraId="3498B8B0" w14:textId="3ADB60CA" w:rsidR="005811C9" w:rsidRPr="008755EE" w:rsidRDefault="005811C9" w:rsidP="00A17353">
      <w:pPr>
        <w:pStyle w:val="rvps2"/>
        <w:widowControl w:val="0"/>
        <w:numPr>
          <w:ilvl w:val="0"/>
          <w:numId w:val="113"/>
        </w:numPr>
        <w:shd w:val="clear" w:color="auto" w:fill="FFFFFF"/>
        <w:suppressAutoHyphens w:val="0"/>
        <w:spacing w:before="0" w:after="240"/>
        <w:ind w:left="0" w:firstLine="709"/>
        <w:jc w:val="both"/>
        <w:rPr>
          <w:bCs/>
          <w:szCs w:val="28"/>
        </w:rPr>
      </w:pPr>
      <w:r w:rsidRPr="008755EE">
        <w:t xml:space="preserve">Страховик створює та підтримує достатній обсяг необтяжених ліквідних активів як можливе забезпечення на випадок реалізації </w:t>
      </w:r>
      <w:r w:rsidR="0042770D" w:rsidRPr="008755EE">
        <w:t>факторів ризику</w:t>
      </w:r>
      <w:r w:rsidRPr="008755EE">
        <w:t xml:space="preserve">, уключаючи втрату або погіршення умов залучення незабезпечених і доступних у нормальних умовах забезпечених джерел фінансування. </w:t>
      </w:r>
    </w:p>
    <w:p w14:paraId="61F1FD78" w14:textId="3F6680BF" w:rsidR="005811C9" w:rsidRPr="008755EE" w:rsidRDefault="005811C9" w:rsidP="00A17353">
      <w:pPr>
        <w:pStyle w:val="rvps2"/>
        <w:widowControl w:val="0"/>
        <w:numPr>
          <w:ilvl w:val="0"/>
          <w:numId w:val="113"/>
        </w:numPr>
        <w:shd w:val="clear" w:color="auto" w:fill="FFFFFF"/>
        <w:suppressAutoHyphens w:val="0"/>
        <w:spacing w:before="0" w:after="240"/>
        <w:ind w:left="0" w:firstLine="709"/>
        <w:jc w:val="both"/>
        <w:rPr>
          <w:bCs/>
          <w:szCs w:val="28"/>
        </w:rPr>
      </w:pPr>
      <w:r w:rsidRPr="008755EE">
        <w:t xml:space="preserve">Страховик </w:t>
      </w:r>
      <w:r w:rsidR="003E6B95" w:rsidRPr="008755EE">
        <w:t>має право</w:t>
      </w:r>
      <w:r w:rsidR="0042770D" w:rsidRPr="008755EE">
        <w:t xml:space="preserve"> забезпечувати </w:t>
      </w:r>
      <w:r w:rsidRPr="008755EE">
        <w:t>наявність необхідного обсягу необтяжених ліквідних активів, який:</w:t>
      </w:r>
    </w:p>
    <w:p w14:paraId="1B95D404" w14:textId="4743BE50" w:rsidR="005811C9" w:rsidRPr="008755EE" w:rsidRDefault="005811C9" w:rsidP="00A17353">
      <w:pPr>
        <w:pStyle w:val="af3"/>
        <w:numPr>
          <w:ilvl w:val="0"/>
          <w:numId w:val="31"/>
        </w:numPr>
        <w:spacing w:after="240"/>
        <w:ind w:left="0" w:firstLine="709"/>
        <w:contextualSpacing w:val="0"/>
      </w:pPr>
      <w:r w:rsidRPr="008755EE">
        <w:t>складається з ліквідних необтяжених активів;</w:t>
      </w:r>
    </w:p>
    <w:p w14:paraId="5DF354C0" w14:textId="4E88C81E" w:rsidR="005811C9" w:rsidRPr="008755EE" w:rsidRDefault="005811C9" w:rsidP="00491666">
      <w:pPr>
        <w:pStyle w:val="af3"/>
        <w:numPr>
          <w:ilvl w:val="0"/>
          <w:numId w:val="31"/>
        </w:numPr>
        <w:ind w:left="0" w:firstLine="709"/>
        <w:contextualSpacing w:val="0"/>
      </w:pPr>
      <w:r w:rsidRPr="008755EE">
        <w:t>є достатнім для покриття дефіциту ліквідності.</w:t>
      </w:r>
    </w:p>
    <w:p w14:paraId="25D37F57" w14:textId="77777777" w:rsidR="00BA5189" w:rsidRPr="008755EE" w:rsidRDefault="00BA5189" w:rsidP="00F31FDF">
      <w:pPr>
        <w:pStyle w:val="af3"/>
        <w:ind w:left="709"/>
        <w:contextualSpacing w:val="0"/>
        <w:rPr>
          <w:bCs/>
        </w:rPr>
      </w:pPr>
    </w:p>
    <w:p w14:paraId="3C37E62A" w14:textId="77777777" w:rsidR="008C3DC4" w:rsidRPr="008755EE" w:rsidRDefault="00D16DDA" w:rsidP="00AF23C2">
      <w:pPr>
        <w:pStyle w:val="rvps2"/>
        <w:widowControl w:val="0"/>
        <w:shd w:val="clear" w:color="auto" w:fill="FFFFFF"/>
        <w:suppressAutoHyphens w:val="0"/>
        <w:spacing w:before="0" w:after="240"/>
        <w:jc w:val="center"/>
        <w:outlineLvl w:val="0"/>
        <w:rPr>
          <w:bCs/>
          <w:szCs w:val="28"/>
        </w:rPr>
      </w:pPr>
      <w:r w:rsidRPr="008755EE">
        <w:rPr>
          <w:bCs/>
          <w:szCs w:val="28"/>
        </w:rPr>
        <w:t xml:space="preserve">IV. Вимоги до </w:t>
      </w:r>
      <w:r w:rsidR="000F2939" w:rsidRPr="008755EE">
        <w:rPr>
          <w:bCs/>
          <w:szCs w:val="28"/>
        </w:rPr>
        <w:t>системи управління ризиками</w:t>
      </w:r>
      <w:r w:rsidRPr="008755EE">
        <w:rPr>
          <w:bCs/>
          <w:szCs w:val="28"/>
        </w:rPr>
        <w:t xml:space="preserve"> кредитної спілки</w:t>
      </w:r>
    </w:p>
    <w:p w14:paraId="4785BA97" w14:textId="77777777" w:rsidR="00D16DDA" w:rsidRPr="008755EE" w:rsidRDefault="00F157C9" w:rsidP="00AF23C2">
      <w:pPr>
        <w:pStyle w:val="rvps2"/>
        <w:widowControl w:val="0"/>
        <w:shd w:val="clear" w:color="auto" w:fill="FFFFFF"/>
        <w:suppressAutoHyphens w:val="0"/>
        <w:spacing w:before="0" w:after="240"/>
        <w:jc w:val="center"/>
        <w:outlineLvl w:val="1"/>
        <w:rPr>
          <w:bCs/>
          <w:szCs w:val="28"/>
        </w:rPr>
      </w:pPr>
      <w:r w:rsidRPr="008755EE">
        <w:rPr>
          <w:bCs/>
          <w:szCs w:val="28"/>
        </w:rPr>
        <w:t>21</w:t>
      </w:r>
      <w:r w:rsidR="00D16DDA" w:rsidRPr="008755EE">
        <w:rPr>
          <w:bCs/>
          <w:szCs w:val="28"/>
        </w:rPr>
        <w:t xml:space="preserve">. </w:t>
      </w:r>
      <w:r w:rsidR="00D16DDA" w:rsidRPr="008755EE">
        <w:rPr>
          <w:szCs w:val="28"/>
        </w:rPr>
        <w:t>Загальні підходи</w:t>
      </w:r>
      <w:r w:rsidRPr="008755EE">
        <w:rPr>
          <w:szCs w:val="28"/>
        </w:rPr>
        <w:t xml:space="preserve"> до побудови системи управління ризиками </w:t>
      </w:r>
      <w:r w:rsidRPr="008755EE">
        <w:rPr>
          <w:szCs w:val="28"/>
        </w:rPr>
        <w:br/>
        <w:t>кредитної спілки</w:t>
      </w:r>
    </w:p>
    <w:p w14:paraId="70540AD2" w14:textId="26610F42" w:rsidR="00D16DDA" w:rsidRPr="008755EE" w:rsidRDefault="00D16DDA" w:rsidP="00A17353">
      <w:pPr>
        <w:pStyle w:val="rvps2"/>
        <w:widowControl w:val="0"/>
        <w:numPr>
          <w:ilvl w:val="0"/>
          <w:numId w:val="113"/>
        </w:numPr>
        <w:shd w:val="clear" w:color="auto" w:fill="FFFFFF"/>
        <w:suppressAutoHyphens w:val="0"/>
        <w:spacing w:before="0" w:after="240"/>
        <w:ind w:left="0" w:firstLine="709"/>
        <w:jc w:val="both"/>
        <w:rPr>
          <w:bCs/>
          <w:szCs w:val="28"/>
        </w:rPr>
      </w:pPr>
      <w:r w:rsidRPr="008755EE">
        <w:rPr>
          <w:bCs/>
          <w:szCs w:val="28"/>
        </w:rPr>
        <w:t xml:space="preserve">Кредитні спілки створюють комплексну, </w:t>
      </w:r>
      <w:r w:rsidR="00F8712B" w:rsidRPr="008755EE">
        <w:rPr>
          <w:bCs/>
          <w:szCs w:val="28"/>
        </w:rPr>
        <w:t xml:space="preserve">адекватну, </w:t>
      </w:r>
      <w:r w:rsidRPr="008755EE">
        <w:rPr>
          <w:bCs/>
          <w:szCs w:val="28"/>
        </w:rPr>
        <w:t>ефективну систему управління ризиками, що адекватна їх розміру, групі суспільної важливості, враховує основні вимоги до організації системи управління ризиками, викладені у розділі ІІ цього Положення</w:t>
      </w:r>
      <w:r w:rsidR="00C31ABA" w:rsidRPr="008755EE">
        <w:rPr>
          <w:bCs/>
          <w:szCs w:val="28"/>
        </w:rPr>
        <w:t>,</w:t>
      </w:r>
      <w:r w:rsidRPr="008755EE">
        <w:rPr>
          <w:bCs/>
          <w:szCs w:val="28"/>
        </w:rPr>
        <w:t xml:space="preserve"> та особливості, викладені у розділі ІV цього Положення.</w:t>
      </w:r>
    </w:p>
    <w:p w14:paraId="632FFD91" w14:textId="5A371A83" w:rsidR="00B036F0" w:rsidRPr="008755EE" w:rsidRDefault="00B036F0" w:rsidP="00A17353">
      <w:pPr>
        <w:pStyle w:val="rvps2"/>
        <w:widowControl w:val="0"/>
        <w:numPr>
          <w:ilvl w:val="0"/>
          <w:numId w:val="113"/>
        </w:numPr>
        <w:shd w:val="clear" w:color="auto" w:fill="FFFFFF"/>
        <w:suppressAutoHyphens w:val="0"/>
        <w:spacing w:before="0" w:after="240"/>
        <w:ind w:left="0" w:firstLine="709"/>
        <w:jc w:val="both"/>
        <w:rPr>
          <w:bCs/>
          <w:szCs w:val="28"/>
        </w:rPr>
      </w:pPr>
      <w:r w:rsidRPr="008755EE">
        <w:rPr>
          <w:bCs/>
          <w:szCs w:val="28"/>
        </w:rPr>
        <w:t xml:space="preserve">Кредитна спілка забезпечує здійснення </w:t>
      </w:r>
      <w:r w:rsidR="000429E2" w:rsidRPr="008755EE">
        <w:rPr>
          <w:bCs/>
          <w:szCs w:val="28"/>
        </w:rPr>
        <w:t xml:space="preserve">комплексного </w:t>
      </w:r>
      <w:r w:rsidR="000429E2" w:rsidRPr="008755EE">
        <w:t>вимірювання</w:t>
      </w:r>
      <w:r w:rsidRPr="008755EE">
        <w:rPr>
          <w:bCs/>
          <w:szCs w:val="28"/>
        </w:rPr>
        <w:t xml:space="preserve"> </w:t>
      </w:r>
      <w:r w:rsidRPr="008755EE">
        <w:rPr>
          <w:szCs w:val="28"/>
        </w:rPr>
        <w:t>щонайменше таких притаманних її діяльності суттєвих видів ризиків:</w:t>
      </w:r>
    </w:p>
    <w:p w14:paraId="431F9771" w14:textId="77777777" w:rsidR="00B036F0" w:rsidRPr="008755EE" w:rsidRDefault="00B036F0" w:rsidP="00A17353">
      <w:pPr>
        <w:pStyle w:val="13"/>
        <w:numPr>
          <w:ilvl w:val="0"/>
          <w:numId w:val="44"/>
        </w:numPr>
        <w:autoSpaceDE w:val="0"/>
        <w:autoSpaceDN w:val="0"/>
        <w:adjustRightInd w:val="0"/>
        <w:spacing w:after="240" w:line="240" w:lineRule="auto"/>
        <w:ind w:left="0" w:firstLine="709"/>
        <w:contextualSpacing w:val="0"/>
        <w:jc w:val="both"/>
        <w:rPr>
          <w:rFonts w:ascii="Times New Roman" w:hAnsi="Times New Roman"/>
          <w:position w:val="-8"/>
          <w:sz w:val="28"/>
        </w:rPr>
      </w:pPr>
      <w:r w:rsidRPr="008755EE">
        <w:rPr>
          <w:rFonts w:ascii="Times New Roman" w:hAnsi="Times New Roman"/>
          <w:position w:val="-8"/>
          <w:sz w:val="28"/>
        </w:rPr>
        <w:t xml:space="preserve">кредитного ризику </w:t>
      </w:r>
    </w:p>
    <w:p w14:paraId="2E0195E1" w14:textId="77777777" w:rsidR="00B036F0" w:rsidRPr="008755EE" w:rsidRDefault="00B036F0" w:rsidP="00A17353">
      <w:pPr>
        <w:pStyle w:val="13"/>
        <w:numPr>
          <w:ilvl w:val="0"/>
          <w:numId w:val="44"/>
        </w:numPr>
        <w:autoSpaceDE w:val="0"/>
        <w:autoSpaceDN w:val="0"/>
        <w:adjustRightInd w:val="0"/>
        <w:spacing w:after="240" w:line="240" w:lineRule="auto"/>
        <w:ind w:left="0" w:firstLine="709"/>
        <w:contextualSpacing w:val="0"/>
        <w:jc w:val="both"/>
        <w:rPr>
          <w:rFonts w:ascii="Times New Roman" w:hAnsi="Times New Roman"/>
          <w:position w:val="-8"/>
          <w:sz w:val="28"/>
        </w:rPr>
      </w:pPr>
      <w:r w:rsidRPr="008755EE">
        <w:rPr>
          <w:rFonts w:ascii="Times New Roman" w:hAnsi="Times New Roman"/>
          <w:position w:val="-8"/>
          <w:sz w:val="28"/>
        </w:rPr>
        <w:t>ризику ліквідності;</w:t>
      </w:r>
    </w:p>
    <w:p w14:paraId="0DDFABB0" w14:textId="77777777" w:rsidR="00B036F0" w:rsidRPr="008755EE" w:rsidRDefault="00B036F0" w:rsidP="00A17353">
      <w:pPr>
        <w:pStyle w:val="13"/>
        <w:numPr>
          <w:ilvl w:val="0"/>
          <w:numId w:val="44"/>
        </w:numPr>
        <w:autoSpaceDE w:val="0"/>
        <w:autoSpaceDN w:val="0"/>
        <w:adjustRightInd w:val="0"/>
        <w:spacing w:after="240" w:line="240" w:lineRule="auto"/>
        <w:ind w:left="0" w:firstLine="709"/>
        <w:contextualSpacing w:val="0"/>
        <w:jc w:val="both"/>
        <w:rPr>
          <w:rFonts w:ascii="Times New Roman" w:hAnsi="Times New Roman"/>
          <w:position w:val="-8"/>
          <w:sz w:val="28"/>
        </w:rPr>
      </w:pPr>
      <w:r w:rsidRPr="008755EE">
        <w:rPr>
          <w:rFonts w:ascii="Times New Roman" w:hAnsi="Times New Roman"/>
          <w:position w:val="-8"/>
          <w:sz w:val="28"/>
        </w:rPr>
        <w:t>операційного ризику.</w:t>
      </w:r>
    </w:p>
    <w:p w14:paraId="58CA3556" w14:textId="59556CC8" w:rsidR="00B036F0" w:rsidRPr="008755EE" w:rsidRDefault="00B036F0" w:rsidP="00A17353">
      <w:pPr>
        <w:pStyle w:val="rvps2"/>
        <w:widowControl w:val="0"/>
        <w:numPr>
          <w:ilvl w:val="0"/>
          <w:numId w:val="113"/>
        </w:numPr>
        <w:shd w:val="clear" w:color="auto" w:fill="FFFFFF"/>
        <w:suppressAutoHyphens w:val="0"/>
        <w:spacing w:before="0" w:after="240"/>
        <w:ind w:left="0" w:firstLine="709"/>
        <w:jc w:val="both"/>
        <w:rPr>
          <w:bCs/>
          <w:szCs w:val="28"/>
        </w:rPr>
      </w:pPr>
      <w:r w:rsidRPr="008755EE">
        <w:rPr>
          <w:bCs/>
          <w:szCs w:val="28"/>
        </w:rPr>
        <w:t xml:space="preserve">Кредитна спілка </w:t>
      </w:r>
      <w:r w:rsidR="003E6B95" w:rsidRPr="008755EE">
        <w:rPr>
          <w:bCs/>
          <w:szCs w:val="28"/>
        </w:rPr>
        <w:t>має право</w:t>
      </w:r>
      <w:r w:rsidRPr="008755EE">
        <w:rPr>
          <w:bCs/>
          <w:szCs w:val="28"/>
        </w:rPr>
        <w:t xml:space="preserve"> здійснювати </w:t>
      </w:r>
      <w:r w:rsidR="00A035A3" w:rsidRPr="008755EE">
        <w:rPr>
          <w:bCs/>
          <w:szCs w:val="28"/>
        </w:rPr>
        <w:t>вимірювання</w:t>
      </w:r>
      <w:r w:rsidRPr="008755EE">
        <w:rPr>
          <w:bCs/>
          <w:szCs w:val="28"/>
        </w:rPr>
        <w:t xml:space="preserve"> інших видів </w:t>
      </w:r>
      <w:r w:rsidRPr="008755EE">
        <w:rPr>
          <w:bCs/>
          <w:szCs w:val="28"/>
        </w:rPr>
        <w:lastRenderedPageBreak/>
        <w:t xml:space="preserve">ризиків, на які вона наражається під час своєї діяльності, що за її судженням є суттєвими. </w:t>
      </w:r>
    </w:p>
    <w:p w14:paraId="606CF922" w14:textId="3F51A9A1" w:rsidR="00B036F0" w:rsidRPr="008755EE" w:rsidRDefault="00B036F0" w:rsidP="00A17353">
      <w:pPr>
        <w:pStyle w:val="rvps2"/>
        <w:widowControl w:val="0"/>
        <w:numPr>
          <w:ilvl w:val="0"/>
          <w:numId w:val="113"/>
        </w:numPr>
        <w:shd w:val="clear" w:color="auto" w:fill="FFFFFF"/>
        <w:suppressAutoHyphens w:val="0"/>
        <w:spacing w:before="0" w:after="240"/>
        <w:ind w:left="0" w:firstLine="709"/>
        <w:jc w:val="both"/>
        <w:rPr>
          <w:bCs/>
          <w:szCs w:val="28"/>
        </w:rPr>
      </w:pPr>
      <w:r w:rsidRPr="008755EE">
        <w:rPr>
          <w:bCs/>
          <w:szCs w:val="28"/>
        </w:rPr>
        <w:t xml:space="preserve">Політика управління ризиками кредитної спілки у доповнення до положень, передбачених пунктом </w:t>
      </w:r>
      <w:r w:rsidR="00753B59" w:rsidRPr="008755EE">
        <w:rPr>
          <w:bCs/>
          <w:szCs w:val="28"/>
        </w:rPr>
        <w:t xml:space="preserve">52 </w:t>
      </w:r>
      <w:r w:rsidRPr="008755EE">
        <w:rPr>
          <w:bCs/>
          <w:szCs w:val="28"/>
        </w:rPr>
        <w:t>глави 11 розділу ІІ цього Положення, має містити:</w:t>
      </w:r>
    </w:p>
    <w:p w14:paraId="4F9E85D6" w14:textId="77777777" w:rsidR="00B036F0" w:rsidRPr="008755EE" w:rsidRDefault="00B036F0" w:rsidP="00155B02">
      <w:pPr>
        <w:pStyle w:val="rvps2"/>
        <w:widowControl w:val="0"/>
        <w:numPr>
          <w:ilvl w:val="0"/>
          <w:numId w:val="213"/>
        </w:numPr>
        <w:shd w:val="clear" w:color="auto" w:fill="FFFFFF"/>
        <w:tabs>
          <w:tab w:val="left" w:pos="1134"/>
        </w:tabs>
        <w:suppressAutoHyphens w:val="0"/>
        <w:spacing w:before="0" w:after="0"/>
        <w:ind w:left="0" w:firstLine="709"/>
        <w:jc w:val="both"/>
        <w:rPr>
          <w:bCs/>
          <w:szCs w:val="28"/>
        </w:rPr>
      </w:pPr>
      <w:r w:rsidRPr="008755EE">
        <w:rPr>
          <w:bCs/>
          <w:szCs w:val="28"/>
        </w:rPr>
        <w:t>щодо кредитного ризику:</w:t>
      </w:r>
    </w:p>
    <w:p w14:paraId="0F813F95" w14:textId="77777777" w:rsidR="009A0C8F" w:rsidRPr="008755EE" w:rsidRDefault="009A0C8F" w:rsidP="00E76188">
      <w:pPr>
        <w:pStyle w:val="rvps2"/>
        <w:widowControl w:val="0"/>
        <w:shd w:val="clear" w:color="auto" w:fill="FFFFFF"/>
        <w:suppressAutoHyphens w:val="0"/>
        <w:spacing w:before="0" w:after="0"/>
        <w:ind w:firstLine="709"/>
        <w:jc w:val="both"/>
        <w:rPr>
          <w:spacing w:val="-6"/>
          <w:szCs w:val="28"/>
        </w:rPr>
      </w:pPr>
      <w:r w:rsidRPr="008755EE">
        <w:rPr>
          <w:spacing w:val="-6"/>
          <w:szCs w:val="28"/>
        </w:rPr>
        <w:t>підходи щодо кредитного адміністрування та моніторингу;</w:t>
      </w:r>
    </w:p>
    <w:p w14:paraId="6C70ECA0" w14:textId="77777777" w:rsidR="009A0C8F" w:rsidRPr="008755EE" w:rsidRDefault="009A0C8F" w:rsidP="00E76188">
      <w:pPr>
        <w:pStyle w:val="rvps2"/>
        <w:widowControl w:val="0"/>
        <w:shd w:val="clear" w:color="auto" w:fill="FFFFFF"/>
        <w:suppressAutoHyphens w:val="0"/>
        <w:spacing w:before="0" w:after="0"/>
        <w:ind w:firstLine="709"/>
        <w:jc w:val="both"/>
        <w:rPr>
          <w:bCs/>
          <w:szCs w:val="28"/>
        </w:rPr>
      </w:pPr>
      <w:r w:rsidRPr="008755EE">
        <w:rPr>
          <w:bCs/>
          <w:szCs w:val="28"/>
        </w:rPr>
        <w:t xml:space="preserve">підходи щодо перегляду кредитів, уключаючи кредити, надані пов’язаним </w:t>
      </w:r>
      <w:r w:rsidRPr="008755EE">
        <w:rPr>
          <w:rFonts w:eastAsiaTheme="minorEastAsia"/>
          <w:szCs w:val="28"/>
          <w:lang w:eastAsia="uk-UA"/>
        </w:rPr>
        <w:t>з кредитною спілкою</w:t>
      </w:r>
      <w:r w:rsidRPr="008755EE">
        <w:rPr>
          <w:bCs/>
          <w:szCs w:val="28"/>
        </w:rPr>
        <w:t xml:space="preserve"> особам;</w:t>
      </w:r>
    </w:p>
    <w:p w14:paraId="4332AA7D" w14:textId="77777777" w:rsidR="009A0C8F" w:rsidRPr="008755EE" w:rsidRDefault="009A0C8F" w:rsidP="00E76188">
      <w:pPr>
        <w:pStyle w:val="rvps2"/>
        <w:widowControl w:val="0"/>
        <w:shd w:val="clear" w:color="auto" w:fill="FFFFFF"/>
        <w:suppressAutoHyphens w:val="0"/>
        <w:spacing w:before="0" w:after="0"/>
        <w:ind w:firstLine="709"/>
        <w:jc w:val="both"/>
        <w:rPr>
          <w:spacing w:val="-6"/>
          <w:szCs w:val="28"/>
        </w:rPr>
      </w:pPr>
      <w:r w:rsidRPr="008755EE">
        <w:rPr>
          <w:spacing w:val="-6"/>
          <w:szCs w:val="28"/>
        </w:rPr>
        <w:t xml:space="preserve">підходи щодо завчасного (на ранньому етапі) виявлення та управління </w:t>
      </w:r>
      <w:r w:rsidRPr="008755EE">
        <w:rPr>
          <w:rFonts w:eastAsiaTheme="minorEastAsia"/>
          <w:szCs w:val="28"/>
          <w:lang w:eastAsia="uk-UA"/>
        </w:rPr>
        <w:t>непрацюючими активами</w:t>
      </w:r>
      <w:r w:rsidRPr="008755EE">
        <w:rPr>
          <w:spacing w:val="-6"/>
          <w:szCs w:val="28"/>
        </w:rPr>
        <w:t>;</w:t>
      </w:r>
    </w:p>
    <w:p w14:paraId="09C35AB3" w14:textId="79F2625C" w:rsidR="009A0C8F" w:rsidRPr="008755EE" w:rsidRDefault="009A0C8F" w:rsidP="00ED33C8">
      <w:pPr>
        <w:pStyle w:val="rvps2"/>
        <w:widowControl w:val="0"/>
        <w:shd w:val="clear" w:color="auto" w:fill="FFFFFF"/>
        <w:suppressAutoHyphens w:val="0"/>
        <w:spacing w:before="0" w:after="240"/>
        <w:ind w:firstLine="709"/>
        <w:jc w:val="both"/>
        <w:rPr>
          <w:spacing w:val="-6"/>
          <w:szCs w:val="28"/>
        </w:rPr>
      </w:pPr>
      <w:r w:rsidRPr="008755EE">
        <w:rPr>
          <w:spacing w:val="-6"/>
          <w:szCs w:val="28"/>
        </w:rPr>
        <w:t>підходи щодо здійснення стрес-тестування кредитного ризику</w:t>
      </w:r>
      <w:r w:rsidR="00ED33C8" w:rsidRPr="008755EE">
        <w:rPr>
          <w:spacing w:val="-6"/>
          <w:szCs w:val="28"/>
        </w:rPr>
        <w:t xml:space="preserve"> </w:t>
      </w:r>
      <w:r w:rsidR="009737F4" w:rsidRPr="008755EE">
        <w:rPr>
          <w:szCs w:val="28"/>
        </w:rPr>
        <w:t>(якщо проведення стрес-тестування передбачено вимогами цього Положення)</w:t>
      </w:r>
      <w:r w:rsidRPr="008755EE">
        <w:rPr>
          <w:spacing w:val="-6"/>
          <w:szCs w:val="28"/>
        </w:rPr>
        <w:t>;</w:t>
      </w:r>
    </w:p>
    <w:p w14:paraId="61055518" w14:textId="6006A023" w:rsidR="00E76188" w:rsidRPr="008755EE" w:rsidRDefault="00491666" w:rsidP="004D27F4">
      <w:pPr>
        <w:pStyle w:val="rvps2"/>
        <w:widowControl w:val="0"/>
        <w:shd w:val="clear" w:color="auto" w:fill="FFFFFF"/>
        <w:tabs>
          <w:tab w:val="left" w:pos="1134"/>
        </w:tabs>
        <w:suppressAutoHyphens w:val="0"/>
        <w:spacing w:before="0" w:after="240"/>
        <w:ind w:firstLine="709"/>
        <w:jc w:val="both"/>
        <w:rPr>
          <w:bCs/>
          <w:szCs w:val="28"/>
        </w:rPr>
      </w:pPr>
      <w:r>
        <w:rPr>
          <w:bCs/>
          <w:szCs w:val="28"/>
        </w:rPr>
        <w:t xml:space="preserve">2) </w:t>
      </w:r>
      <w:r w:rsidR="00E76188" w:rsidRPr="008755EE">
        <w:rPr>
          <w:bCs/>
          <w:szCs w:val="28"/>
        </w:rPr>
        <w:t>щодо ризику ліквідності</w:t>
      </w:r>
      <w:r w:rsidR="00155B02" w:rsidRPr="008755EE">
        <w:rPr>
          <w:bCs/>
          <w:szCs w:val="28"/>
        </w:rPr>
        <w:t xml:space="preserve"> -</w:t>
      </w:r>
      <w:r w:rsidR="00155B02" w:rsidRPr="008755EE">
        <w:rPr>
          <w:bCs/>
        </w:rPr>
        <w:t xml:space="preserve"> принципи диверсифікації активів та джерел фінансування з точки зору їх впливу на ризик ліквідності</w:t>
      </w:r>
      <w:r w:rsidR="00E76188" w:rsidRPr="008755EE">
        <w:rPr>
          <w:bCs/>
        </w:rPr>
        <w:t>;</w:t>
      </w:r>
    </w:p>
    <w:p w14:paraId="249E592E" w14:textId="697D4732" w:rsidR="00B036F0" w:rsidRPr="008755EE" w:rsidRDefault="00491666" w:rsidP="00491666">
      <w:pPr>
        <w:pStyle w:val="rvps2"/>
        <w:widowControl w:val="0"/>
        <w:shd w:val="clear" w:color="auto" w:fill="FFFFFF"/>
        <w:tabs>
          <w:tab w:val="left" w:pos="1276"/>
        </w:tabs>
        <w:suppressAutoHyphens w:val="0"/>
        <w:spacing w:before="0" w:after="0"/>
        <w:ind w:firstLine="709"/>
        <w:jc w:val="both"/>
        <w:rPr>
          <w:bCs/>
          <w:szCs w:val="28"/>
        </w:rPr>
      </w:pPr>
      <w:r>
        <w:rPr>
          <w:bCs/>
          <w:szCs w:val="28"/>
        </w:rPr>
        <w:t xml:space="preserve">3) </w:t>
      </w:r>
      <w:r w:rsidR="00B036F0" w:rsidRPr="008755EE">
        <w:rPr>
          <w:bCs/>
          <w:szCs w:val="28"/>
        </w:rPr>
        <w:t>щодо операційного ризику:</w:t>
      </w:r>
    </w:p>
    <w:p w14:paraId="69CFFCEB" w14:textId="77777777" w:rsidR="00B036F0" w:rsidRPr="008755EE" w:rsidRDefault="00B036F0" w:rsidP="002E5553">
      <w:pPr>
        <w:pStyle w:val="af3"/>
        <w:tabs>
          <w:tab w:val="left" w:pos="0"/>
        </w:tabs>
        <w:autoSpaceDE w:val="0"/>
        <w:autoSpaceDN w:val="0"/>
        <w:adjustRightInd w:val="0"/>
        <w:ind w:left="0" w:firstLine="709"/>
        <w:contextualSpacing w:val="0"/>
      </w:pPr>
      <w:r w:rsidRPr="008755EE">
        <w:t xml:space="preserve">критерії визначення значних подій операційного ризику, </w:t>
      </w:r>
      <w:r w:rsidRPr="008755EE">
        <w:rPr>
          <w:rFonts w:eastAsiaTheme="minorEastAsia"/>
        </w:rPr>
        <w:t xml:space="preserve">порядок їх дослідження та ескалації інформації щодо таких подій керівникам </w:t>
      </w:r>
      <w:r w:rsidR="004F728E" w:rsidRPr="008755EE">
        <w:rPr>
          <w:rFonts w:eastAsiaTheme="minorEastAsia"/>
        </w:rPr>
        <w:t>кредитної спілки</w:t>
      </w:r>
      <w:r w:rsidRPr="008755EE">
        <w:t>;</w:t>
      </w:r>
    </w:p>
    <w:p w14:paraId="6B26C0F3" w14:textId="77777777" w:rsidR="00B036F0" w:rsidRPr="008755EE" w:rsidRDefault="00B036F0" w:rsidP="002E5553">
      <w:pPr>
        <w:pStyle w:val="af3"/>
        <w:tabs>
          <w:tab w:val="left" w:pos="0"/>
        </w:tabs>
        <w:autoSpaceDE w:val="0"/>
        <w:autoSpaceDN w:val="0"/>
        <w:adjustRightInd w:val="0"/>
        <w:ind w:left="0" w:firstLine="709"/>
        <w:contextualSpacing w:val="0"/>
      </w:pPr>
      <w:r w:rsidRPr="008755EE">
        <w:t>політику страхування (якщо стратегія з управління ризиками передбачає такий підхід щодо передавання ризику);</w:t>
      </w:r>
    </w:p>
    <w:p w14:paraId="48C5149A" w14:textId="77777777" w:rsidR="00B036F0" w:rsidRPr="008755EE" w:rsidRDefault="00B036F0" w:rsidP="00B036F0">
      <w:pPr>
        <w:pStyle w:val="rvps2"/>
        <w:widowControl w:val="0"/>
        <w:shd w:val="clear" w:color="auto" w:fill="FFFFFF"/>
        <w:suppressAutoHyphens w:val="0"/>
        <w:spacing w:before="0" w:after="240"/>
        <w:ind w:firstLine="709"/>
        <w:jc w:val="both"/>
        <w:rPr>
          <w:bCs/>
          <w:szCs w:val="28"/>
        </w:rPr>
      </w:pPr>
      <w:r w:rsidRPr="008755EE">
        <w:t>критерії звітування для подій операційного ризику та обґрунтування таких критеріїв.</w:t>
      </w:r>
    </w:p>
    <w:p w14:paraId="4BB42831" w14:textId="1647CF7D" w:rsidR="00B036F0" w:rsidRPr="008755EE" w:rsidRDefault="00E76188" w:rsidP="002E5553">
      <w:pPr>
        <w:pStyle w:val="rvps2"/>
        <w:widowControl w:val="0"/>
        <w:numPr>
          <w:ilvl w:val="0"/>
          <w:numId w:val="113"/>
        </w:numPr>
        <w:shd w:val="clear" w:color="auto" w:fill="FFFFFF"/>
        <w:suppressAutoHyphens w:val="0"/>
        <w:spacing w:before="0" w:after="240"/>
        <w:ind w:left="0" w:firstLine="709"/>
        <w:jc w:val="both"/>
        <w:rPr>
          <w:bCs/>
          <w:szCs w:val="28"/>
        </w:rPr>
      </w:pPr>
      <w:r w:rsidRPr="008755EE">
        <w:rPr>
          <w:bCs/>
          <w:szCs w:val="28"/>
        </w:rPr>
        <w:t>Кредитна спілка</w:t>
      </w:r>
      <w:r w:rsidR="00B036F0" w:rsidRPr="008755EE">
        <w:rPr>
          <w:bCs/>
          <w:szCs w:val="28"/>
        </w:rPr>
        <w:t xml:space="preserve"> повин</w:t>
      </w:r>
      <w:r w:rsidRPr="008755EE">
        <w:rPr>
          <w:bCs/>
          <w:szCs w:val="28"/>
        </w:rPr>
        <w:t>на</w:t>
      </w:r>
      <w:r w:rsidR="00B036F0" w:rsidRPr="008755EE">
        <w:rPr>
          <w:bCs/>
          <w:szCs w:val="28"/>
        </w:rPr>
        <w:t xml:space="preserve"> забезпечити актуалізацію політики управління ризиками з метою її відповідності стратегії управління ризиками, організаційній структурі, бізнес-</w:t>
      </w:r>
      <w:r w:rsidR="0066437F" w:rsidRPr="008755EE">
        <w:rPr>
          <w:bCs/>
          <w:szCs w:val="28"/>
        </w:rPr>
        <w:t xml:space="preserve">плану </w:t>
      </w:r>
      <w:r w:rsidRPr="008755EE">
        <w:rPr>
          <w:bCs/>
          <w:szCs w:val="28"/>
        </w:rPr>
        <w:t>кредитної спілки</w:t>
      </w:r>
      <w:r w:rsidR="00B036F0" w:rsidRPr="008755EE">
        <w:rPr>
          <w:bCs/>
          <w:szCs w:val="28"/>
        </w:rPr>
        <w:t xml:space="preserve">. </w:t>
      </w:r>
    </w:p>
    <w:p w14:paraId="5976CE3E" w14:textId="30B06442" w:rsidR="00B036F0" w:rsidRPr="008755EE" w:rsidRDefault="00AF48CC" w:rsidP="002E5553">
      <w:pPr>
        <w:pStyle w:val="rvps2"/>
        <w:widowControl w:val="0"/>
        <w:numPr>
          <w:ilvl w:val="0"/>
          <w:numId w:val="113"/>
        </w:numPr>
        <w:shd w:val="clear" w:color="auto" w:fill="FFFFFF"/>
        <w:suppressAutoHyphens w:val="0"/>
        <w:spacing w:before="0" w:after="240"/>
        <w:ind w:left="0" w:firstLine="709"/>
        <w:jc w:val="both"/>
      </w:pPr>
      <w:r w:rsidRPr="008755EE">
        <w:rPr>
          <w:bCs/>
          <w:szCs w:val="28"/>
        </w:rPr>
        <w:t>Кредитна спілка</w:t>
      </w:r>
      <w:r w:rsidR="00B036F0" w:rsidRPr="008755EE">
        <w:t xml:space="preserve"> розробляє та запроваджує управлінську звітність</w:t>
      </w:r>
      <w:r w:rsidR="00F8712B" w:rsidRPr="008755EE">
        <w:t xml:space="preserve"> про ризики,</w:t>
      </w:r>
      <w:r w:rsidR="00B036F0" w:rsidRPr="008755EE">
        <w:t xml:space="preserve"> яка включає звіти щодо:</w:t>
      </w:r>
    </w:p>
    <w:p w14:paraId="3DD316B0" w14:textId="77777777" w:rsidR="00B036F0" w:rsidRPr="008755EE" w:rsidRDefault="00DB467D" w:rsidP="002E5553">
      <w:pPr>
        <w:pStyle w:val="110"/>
        <w:numPr>
          <w:ilvl w:val="0"/>
          <w:numId w:val="215"/>
        </w:numPr>
        <w:tabs>
          <w:tab w:val="left" w:pos="0"/>
        </w:tabs>
        <w:spacing w:after="0" w:line="240" w:lineRule="auto"/>
        <w:contextualSpacing w:val="0"/>
        <w:jc w:val="both"/>
        <w:rPr>
          <w:rFonts w:ascii="Times New Roman" w:hAnsi="Times New Roman"/>
          <w:sz w:val="28"/>
          <w:szCs w:val="28"/>
          <w:lang w:eastAsia="uk-UA"/>
        </w:rPr>
      </w:pPr>
      <w:r w:rsidRPr="008755EE">
        <w:rPr>
          <w:rFonts w:ascii="Times New Roman" w:hAnsi="Times New Roman"/>
          <w:sz w:val="28"/>
          <w:szCs w:val="28"/>
          <w:lang w:eastAsia="uk-UA"/>
        </w:rPr>
        <w:t>кредитного ризику:</w:t>
      </w:r>
    </w:p>
    <w:p w14:paraId="661A2292" w14:textId="513D0F77" w:rsidR="00DB467D" w:rsidRPr="008755EE" w:rsidRDefault="00DB467D" w:rsidP="00DB467D">
      <w:pPr>
        <w:pStyle w:val="rvps2"/>
        <w:widowControl w:val="0"/>
        <w:shd w:val="clear" w:color="auto" w:fill="FFFFFF"/>
        <w:suppressAutoHyphens w:val="0"/>
        <w:spacing w:before="0" w:after="0"/>
        <w:ind w:firstLine="709"/>
        <w:jc w:val="both"/>
        <w:rPr>
          <w:szCs w:val="28"/>
        </w:rPr>
      </w:pPr>
      <w:r w:rsidRPr="008755EE">
        <w:rPr>
          <w:szCs w:val="28"/>
        </w:rPr>
        <w:t>концентрації портфеля кредитів у розрізі боржників, груп пов’язаних з кредитною спілкою осіб, продуктів, видів забезпечення за кредитними договорами; розміру та якості портфеля кредитів у розрізі кількості днів прострочення боргу, класифікації згідно з вимогами нормативно-правових актів та внутрішньою оцінкою кредитної спілки;</w:t>
      </w:r>
    </w:p>
    <w:p w14:paraId="13AD2391" w14:textId="4D23407F" w:rsidR="00DB467D" w:rsidRPr="008755EE" w:rsidRDefault="00DB467D" w:rsidP="00DB467D">
      <w:pPr>
        <w:pStyle w:val="af7"/>
        <w:tabs>
          <w:tab w:val="left" w:pos="-142"/>
        </w:tabs>
        <w:spacing w:after="0" w:line="240" w:lineRule="auto"/>
        <w:ind w:firstLine="709"/>
        <w:jc w:val="both"/>
        <w:rPr>
          <w:rFonts w:cs="Times New Roman"/>
          <w:sz w:val="28"/>
          <w:szCs w:val="28"/>
        </w:rPr>
      </w:pPr>
      <w:r w:rsidRPr="008755EE">
        <w:rPr>
          <w:rFonts w:cs="Times New Roman"/>
          <w:sz w:val="28"/>
          <w:szCs w:val="28"/>
        </w:rPr>
        <w:t xml:space="preserve">рівня сформованих резервів під очікувані кредитні збитки відповідно до вимог </w:t>
      </w:r>
      <w:r w:rsidR="00F8712B" w:rsidRPr="008755EE">
        <w:rPr>
          <w:rFonts w:cs="Times New Roman"/>
          <w:sz w:val="28"/>
          <w:szCs w:val="28"/>
        </w:rPr>
        <w:t>Міжнародних стандартів фінансової звітності (далі - МСФЗ);</w:t>
      </w:r>
    </w:p>
    <w:p w14:paraId="743A340F" w14:textId="34B181FC" w:rsidR="00DB467D" w:rsidRPr="008755EE" w:rsidRDefault="00DB467D" w:rsidP="00DB467D">
      <w:pPr>
        <w:pStyle w:val="af7"/>
        <w:tabs>
          <w:tab w:val="left" w:pos="-142"/>
        </w:tabs>
        <w:spacing w:after="0" w:line="240" w:lineRule="auto"/>
        <w:ind w:firstLine="709"/>
        <w:jc w:val="both"/>
        <w:rPr>
          <w:sz w:val="28"/>
        </w:rPr>
      </w:pPr>
      <w:r w:rsidRPr="008755EE">
        <w:rPr>
          <w:rFonts w:cs="Times New Roman"/>
          <w:sz w:val="28"/>
          <w:szCs w:val="28"/>
        </w:rPr>
        <w:t xml:space="preserve">розміру кредитного ризику; </w:t>
      </w:r>
    </w:p>
    <w:p w14:paraId="77EC211A" w14:textId="77777777" w:rsidR="00DB467D" w:rsidRPr="008755EE" w:rsidRDefault="00DB467D" w:rsidP="00DB467D">
      <w:pPr>
        <w:pStyle w:val="af7"/>
        <w:tabs>
          <w:tab w:val="left" w:pos="-142"/>
        </w:tabs>
        <w:spacing w:after="0" w:line="240" w:lineRule="auto"/>
        <w:ind w:firstLine="709"/>
        <w:jc w:val="both"/>
        <w:rPr>
          <w:rFonts w:cs="Times New Roman"/>
          <w:sz w:val="28"/>
          <w:szCs w:val="28"/>
        </w:rPr>
      </w:pPr>
      <w:r w:rsidRPr="008755EE">
        <w:rPr>
          <w:rFonts w:eastAsiaTheme="minorEastAsia" w:cs="Times New Roman"/>
          <w:sz w:val="28"/>
          <w:szCs w:val="28"/>
          <w:lang w:eastAsia="uk-UA"/>
        </w:rPr>
        <w:lastRenderedPageBreak/>
        <w:t>контролю за оцінкою майна, уключаючи результати проведення верифікації вартості майна;</w:t>
      </w:r>
    </w:p>
    <w:p w14:paraId="38BED3D0" w14:textId="77777777" w:rsidR="00DB467D" w:rsidRPr="008755EE" w:rsidRDefault="00DB467D" w:rsidP="00DB467D">
      <w:pPr>
        <w:pStyle w:val="af7"/>
        <w:tabs>
          <w:tab w:val="left" w:pos="-142"/>
        </w:tabs>
        <w:spacing w:after="0" w:line="240" w:lineRule="auto"/>
        <w:ind w:firstLine="709"/>
        <w:jc w:val="both"/>
        <w:rPr>
          <w:rFonts w:cs="Times New Roman"/>
          <w:sz w:val="28"/>
          <w:szCs w:val="28"/>
        </w:rPr>
      </w:pPr>
      <w:r w:rsidRPr="008755EE">
        <w:rPr>
          <w:rFonts w:cs="Times New Roman"/>
          <w:sz w:val="28"/>
          <w:szCs w:val="28"/>
        </w:rPr>
        <w:t>списань кредитів, а також обсягу погашення  списаних кредитів;</w:t>
      </w:r>
    </w:p>
    <w:p w14:paraId="0BD0A5A9" w14:textId="77777777" w:rsidR="00DB467D" w:rsidRPr="008755EE" w:rsidRDefault="00DB467D" w:rsidP="00DB467D">
      <w:pPr>
        <w:pStyle w:val="af7"/>
        <w:tabs>
          <w:tab w:val="left" w:pos="-142"/>
        </w:tabs>
        <w:spacing w:after="0" w:line="240" w:lineRule="auto"/>
        <w:ind w:firstLine="709"/>
        <w:jc w:val="both"/>
        <w:rPr>
          <w:rFonts w:cs="Times New Roman"/>
          <w:sz w:val="28"/>
          <w:szCs w:val="28"/>
        </w:rPr>
      </w:pPr>
      <w:r w:rsidRPr="008755EE">
        <w:rPr>
          <w:rFonts w:cs="Times New Roman"/>
          <w:sz w:val="28"/>
          <w:szCs w:val="28"/>
        </w:rPr>
        <w:t>порушень кредитною спілкою установлених значень лімітів кредитного ризику, а також інформації щодо авторизованих перевищень лімітів;</w:t>
      </w:r>
    </w:p>
    <w:p w14:paraId="5E7008BA" w14:textId="5A9BF156" w:rsidR="00DB467D" w:rsidRPr="008755EE" w:rsidRDefault="00DB467D" w:rsidP="0084357A">
      <w:pPr>
        <w:pStyle w:val="110"/>
        <w:tabs>
          <w:tab w:val="left" w:pos="0"/>
        </w:tabs>
        <w:spacing w:after="240" w:line="240" w:lineRule="auto"/>
        <w:ind w:left="0" w:firstLine="709"/>
        <w:contextualSpacing w:val="0"/>
        <w:jc w:val="both"/>
        <w:rPr>
          <w:rFonts w:ascii="Times New Roman" w:hAnsi="Times New Roman"/>
          <w:sz w:val="28"/>
          <w:szCs w:val="28"/>
          <w:lang w:eastAsia="uk-UA"/>
        </w:rPr>
      </w:pPr>
      <w:r w:rsidRPr="008755EE">
        <w:rPr>
          <w:rFonts w:ascii="Times New Roman" w:hAnsi="Times New Roman"/>
          <w:sz w:val="28"/>
          <w:szCs w:val="28"/>
        </w:rPr>
        <w:t>результатів стрес-тестування кредитного ризику</w:t>
      </w:r>
      <w:r w:rsidR="00ED33C8" w:rsidRPr="008755EE">
        <w:rPr>
          <w:rFonts w:ascii="Times New Roman" w:hAnsi="Times New Roman"/>
          <w:sz w:val="28"/>
          <w:szCs w:val="28"/>
        </w:rPr>
        <w:t xml:space="preserve"> (якщо</w:t>
      </w:r>
      <w:r w:rsidR="00753B59" w:rsidRPr="008755EE">
        <w:rPr>
          <w:rFonts w:ascii="Times New Roman" w:hAnsi="Times New Roman"/>
          <w:sz w:val="28"/>
          <w:szCs w:val="28"/>
        </w:rPr>
        <w:t xml:space="preserve"> воно проводилось</w:t>
      </w:r>
      <w:r w:rsidR="00ED33C8" w:rsidRPr="008755EE">
        <w:rPr>
          <w:rFonts w:ascii="Times New Roman" w:hAnsi="Times New Roman"/>
          <w:sz w:val="28"/>
          <w:szCs w:val="28"/>
        </w:rPr>
        <w:t>);</w:t>
      </w:r>
    </w:p>
    <w:p w14:paraId="0B0BBA97" w14:textId="77777777" w:rsidR="00DB467D" w:rsidRPr="008755EE" w:rsidRDefault="00DB467D" w:rsidP="00C87909">
      <w:pPr>
        <w:pStyle w:val="110"/>
        <w:numPr>
          <w:ilvl w:val="0"/>
          <w:numId w:val="215"/>
        </w:numPr>
        <w:tabs>
          <w:tab w:val="left" w:pos="0"/>
        </w:tabs>
        <w:spacing w:after="0" w:line="240" w:lineRule="auto"/>
        <w:ind w:left="1066" w:hanging="357"/>
        <w:contextualSpacing w:val="0"/>
        <w:jc w:val="both"/>
        <w:rPr>
          <w:rFonts w:ascii="Times New Roman" w:hAnsi="Times New Roman"/>
          <w:sz w:val="28"/>
          <w:szCs w:val="28"/>
          <w:lang w:eastAsia="uk-UA"/>
        </w:rPr>
      </w:pPr>
      <w:r w:rsidRPr="008755EE">
        <w:rPr>
          <w:rFonts w:ascii="Times New Roman" w:hAnsi="Times New Roman"/>
          <w:sz w:val="28"/>
          <w:szCs w:val="28"/>
          <w:lang w:eastAsia="uk-UA"/>
        </w:rPr>
        <w:t>ризику ліквідності:</w:t>
      </w:r>
    </w:p>
    <w:p w14:paraId="5C01DF5D" w14:textId="77777777" w:rsidR="00AF48CC" w:rsidRPr="008755EE" w:rsidRDefault="00AF48CC" w:rsidP="0084357A">
      <w:pPr>
        <w:pStyle w:val="af3"/>
        <w:ind w:left="0" w:firstLine="709"/>
        <w:contextualSpacing w:val="0"/>
      </w:pPr>
      <w:r w:rsidRPr="008755EE">
        <w:t>порушень нормативів/коефіцієнтів ліквідності, установлених нормативно-правовими актами;</w:t>
      </w:r>
    </w:p>
    <w:p w14:paraId="4EE2C894" w14:textId="77777777" w:rsidR="00AF48CC" w:rsidRPr="008755EE" w:rsidRDefault="00AF48CC" w:rsidP="0084357A">
      <w:pPr>
        <w:pStyle w:val="af3"/>
        <w:ind w:left="0" w:firstLine="709"/>
        <w:contextualSpacing w:val="0"/>
        <w:rPr>
          <w:bCs/>
        </w:rPr>
      </w:pPr>
      <w:r w:rsidRPr="008755EE">
        <w:t xml:space="preserve">результатів </w:t>
      </w:r>
      <w:r w:rsidRPr="008755EE">
        <w:rPr>
          <w:bCs/>
        </w:rPr>
        <w:t>GAP-аналізу;</w:t>
      </w:r>
    </w:p>
    <w:p w14:paraId="6D35AEC7" w14:textId="77777777" w:rsidR="00AF48CC" w:rsidRPr="008755EE" w:rsidRDefault="00AF48CC" w:rsidP="0084357A">
      <w:pPr>
        <w:pStyle w:val="af3"/>
        <w:ind w:left="0" w:firstLine="709"/>
        <w:contextualSpacing w:val="0"/>
      </w:pPr>
      <w:r w:rsidRPr="008755EE">
        <w:t>концентрації активів/зобов’язань кредитної спілки;</w:t>
      </w:r>
    </w:p>
    <w:p w14:paraId="3F7F0067" w14:textId="56CF0A76" w:rsidR="00AF48CC" w:rsidRPr="008755EE" w:rsidRDefault="00AF48CC" w:rsidP="0084357A">
      <w:pPr>
        <w:pStyle w:val="af3"/>
        <w:ind w:left="0" w:firstLine="709"/>
        <w:contextualSpacing w:val="0"/>
      </w:pPr>
      <w:r w:rsidRPr="008755EE">
        <w:t>обсягів високоякісних ліквідних активів та їх достатності для покриття зобов’язань кредитної спілки;</w:t>
      </w:r>
    </w:p>
    <w:p w14:paraId="063F4FDB" w14:textId="6C54DF1D" w:rsidR="00DB467D" w:rsidRPr="008755EE" w:rsidRDefault="00AF48CC" w:rsidP="00AF48CC">
      <w:pPr>
        <w:spacing w:after="240"/>
        <w:ind w:firstLine="709"/>
      </w:pPr>
      <w:r w:rsidRPr="008755EE">
        <w:t>порушень кредитною спілкою установлених значень лімітів ліквідності, а також інформації щодо авторизованих перевищень лімітів</w:t>
      </w:r>
      <w:r w:rsidR="00AA5E9D" w:rsidRPr="008755EE">
        <w:t>;</w:t>
      </w:r>
    </w:p>
    <w:p w14:paraId="45E72F45" w14:textId="77777777" w:rsidR="00B036F0" w:rsidRPr="008755EE" w:rsidRDefault="00B036F0" w:rsidP="00C87909">
      <w:pPr>
        <w:pStyle w:val="110"/>
        <w:numPr>
          <w:ilvl w:val="0"/>
          <w:numId w:val="215"/>
        </w:numPr>
        <w:tabs>
          <w:tab w:val="left" w:pos="0"/>
        </w:tabs>
        <w:spacing w:after="0" w:line="240" w:lineRule="auto"/>
        <w:contextualSpacing w:val="0"/>
        <w:jc w:val="both"/>
        <w:rPr>
          <w:rFonts w:ascii="Times New Roman" w:hAnsi="Times New Roman"/>
          <w:sz w:val="28"/>
          <w:szCs w:val="28"/>
          <w:lang w:eastAsia="uk-UA"/>
        </w:rPr>
      </w:pPr>
      <w:r w:rsidRPr="008755EE">
        <w:rPr>
          <w:rFonts w:ascii="Times New Roman" w:hAnsi="Times New Roman"/>
          <w:sz w:val="28"/>
          <w:szCs w:val="28"/>
          <w:lang w:eastAsia="uk-UA"/>
        </w:rPr>
        <w:t>операційного ризику:</w:t>
      </w:r>
    </w:p>
    <w:p w14:paraId="510D3212" w14:textId="77777777" w:rsidR="00B036F0" w:rsidRPr="008755EE" w:rsidRDefault="00B036F0" w:rsidP="0084357A">
      <w:pPr>
        <w:pStyle w:val="110"/>
        <w:tabs>
          <w:tab w:val="left" w:pos="0"/>
        </w:tabs>
        <w:spacing w:after="0" w:line="240" w:lineRule="auto"/>
        <w:ind w:left="0" w:firstLine="709"/>
        <w:contextualSpacing w:val="0"/>
        <w:jc w:val="both"/>
        <w:rPr>
          <w:rFonts w:ascii="Times New Roman" w:hAnsi="Times New Roman"/>
          <w:sz w:val="28"/>
          <w:szCs w:val="28"/>
          <w:lang w:eastAsia="uk-UA"/>
        </w:rPr>
      </w:pPr>
      <w:r w:rsidRPr="008755EE">
        <w:rPr>
          <w:rFonts w:ascii="Times New Roman" w:hAnsi="Times New Roman"/>
          <w:sz w:val="28"/>
          <w:szCs w:val="28"/>
          <w:lang w:eastAsia="uk-UA"/>
        </w:rPr>
        <w:t>узагальнених даних подій операційного ризику, аналіз їх динаміки у порівнянні з попередніми періодами;</w:t>
      </w:r>
    </w:p>
    <w:p w14:paraId="0246CBBD" w14:textId="77777777" w:rsidR="00B036F0" w:rsidRPr="008755EE" w:rsidRDefault="00B036F0" w:rsidP="0084357A">
      <w:pPr>
        <w:pStyle w:val="110"/>
        <w:tabs>
          <w:tab w:val="left" w:pos="0"/>
        </w:tabs>
        <w:spacing w:after="0" w:line="240" w:lineRule="auto"/>
        <w:ind w:left="0" w:firstLine="709"/>
        <w:contextualSpacing w:val="0"/>
        <w:jc w:val="both"/>
        <w:rPr>
          <w:rFonts w:ascii="Times New Roman" w:hAnsi="Times New Roman"/>
          <w:sz w:val="28"/>
          <w:szCs w:val="28"/>
          <w:lang w:eastAsia="uk-UA"/>
        </w:rPr>
      </w:pPr>
      <w:r w:rsidRPr="008755EE">
        <w:rPr>
          <w:rFonts w:ascii="Times New Roman" w:hAnsi="Times New Roman"/>
          <w:sz w:val="28"/>
          <w:szCs w:val="28"/>
          <w:lang w:eastAsia="uk-UA"/>
        </w:rPr>
        <w:t>значних подій операційного ризику, результатів дослідження їх причин та заходів щодо запобігання таким подіям у майбутньому;</w:t>
      </w:r>
    </w:p>
    <w:p w14:paraId="7102B40D" w14:textId="77777777" w:rsidR="00B036F0" w:rsidRPr="008755EE" w:rsidRDefault="00B036F0" w:rsidP="0084357A">
      <w:pPr>
        <w:pStyle w:val="110"/>
        <w:tabs>
          <w:tab w:val="left" w:pos="0"/>
        </w:tabs>
        <w:spacing w:after="240" w:line="240" w:lineRule="auto"/>
        <w:ind w:left="0" w:firstLine="709"/>
        <w:contextualSpacing w:val="0"/>
        <w:jc w:val="both"/>
        <w:rPr>
          <w:rFonts w:ascii="Times New Roman" w:hAnsi="Times New Roman"/>
          <w:sz w:val="28"/>
          <w:szCs w:val="28"/>
          <w:lang w:eastAsia="uk-UA"/>
        </w:rPr>
      </w:pPr>
      <w:r w:rsidRPr="008755EE">
        <w:rPr>
          <w:rFonts w:ascii="Times New Roman" w:hAnsi="Times New Roman"/>
          <w:sz w:val="28"/>
          <w:szCs w:val="28"/>
          <w:lang w:eastAsia="uk-UA"/>
        </w:rPr>
        <w:t xml:space="preserve">значних зовнішніх подій операційного ризику та їх потенційних наслідків для </w:t>
      </w:r>
      <w:r w:rsidR="00AF48CC" w:rsidRPr="008755EE">
        <w:rPr>
          <w:rFonts w:ascii="Times New Roman" w:hAnsi="Times New Roman"/>
          <w:sz w:val="28"/>
          <w:szCs w:val="28"/>
          <w:lang w:eastAsia="uk-UA"/>
        </w:rPr>
        <w:t>кредитно</w:t>
      </w:r>
      <w:r w:rsidR="004C7E3E" w:rsidRPr="008755EE">
        <w:rPr>
          <w:rFonts w:ascii="Times New Roman" w:hAnsi="Times New Roman"/>
          <w:sz w:val="28"/>
          <w:szCs w:val="28"/>
          <w:lang w:eastAsia="uk-UA"/>
        </w:rPr>
        <w:t>ї</w:t>
      </w:r>
      <w:r w:rsidR="00AF48CC" w:rsidRPr="008755EE">
        <w:rPr>
          <w:rFonts w:ascii="Times New Roman" w:hAnsi="Times New Roman"/>
          <w:sz w:val="28"/>
          <w:szCs w:val="28"/>
          <w:lang w:eastAsia="uk-UA"/>
        </w:rPr>
        <w:t xml:space="preserve"> спілки.</w:t>
      </w:r>
    </w:p>
    <w:p w14:paraId="0FC23EE1" w14:textId="27CD428C" w:rsidR="00D16DDA" w:rsidRPr="008755EE" w:rsidRDefault="00D16DDA" w:rsidP="00C87909">
      <w:pPr>
        <w:pStyle w:val="rvps2"/>
        <w:widowControl w:val="0"/>
        <w:numPr>
          <w:ilvl w:val="0"/>
          <w:numId w:val="113"/>
        </w:numPr>
        <w:shd w:val="clear" w:color="auto" w:fill="FFFFFF"/>
        <w:suppressAutoHyphens w:val="0"/>
        <w:spacing w:before="0" w:after="0"/>
        <w:ind w:left="0" w:firstLine="709"/>
        <w:jc w:val="both"/>
        <w:rPr>
          <w:bCs/>
          <w:szCs w:val="28"/>
        </w:rPr>
      </w:pPr>
      <w:r w:rsidRPr="008755EE">
        <w:rPr>
          <w:bCs/>
          <w:szCs w:val="28"/>
        </w:rPr>
        <w:t xml:space="preserve">Кредитна спілка, віднесена до 1, 2 груп </w:t>
      </w:r>
      <w:r w:rsidRPr="008755EE">
        <w:t>суспільної важливості</w:t>
      </w:r>
      <w:r w:rsidRPr="008755EE">
        <w:rPr>
          <w:bCs/>
          <w:szCs w:val="28"/>
        </w:rPr>
        <w:t xml:space="preserve">, </w:t>
      </w:r>
      <w:r w:rsidR="00C87909" w:rsidRPr="008755EE">
        <w:rPr>
          <w:bCs/>
          <w:szCs w:val="28"/>
        </w:rPr>
        <w:t xml:space="preserve">що визначається Національним банком відповідно до вимог нормативно-правового акту, </w:t>
      </w:r>
      <w:r w:rsidR="007337F8" w:rsidRPr="008755EE">
        <w:rPr>
          <w:bCs/>
          <w:szCs w:val="28"/>
        </w:rPr>
        <w:t xml:space="preserve">яким </w:t>
      </w:r>
      <w:r w:rsidR="007337F8" w:rsidRPr="008755EE">
        <w:rPr>
          <w:color w:val="212121"/>
          <w:szCs w:val="28"/>
          <w:shd w:val="clear" w:color="auto" w:fill="FFFFFF"/>
        </w:rPr>
        <w:t>встановлено критерії, за якими оцінюється ступінь ризику від здійснення діяльності учасниками ринку небанківських фінансових послуг, їх суспільна важливість,</w:t>
      </w:r>
      <w:r w:rsidR="007337F8" w:rsidRPr="008755EE">
        <w:rPr>
          <w:bCs/>
          <w:szCs w:val="28"/>
        </w:rPr>
        <w:t xml:space="preserve"> </w:t>
      </w:r>
      <w:r w:rsidRPr="008755EE">
        <w:rPr>
          <w:bCs/>
          <w:szCs w:val="28"/>
        </w:rPr>
        <w:t xml:space="preserve">забезпечує </w:t>
      </w:r>
      <w:r w:rsidR="00A035A3" w:rsidRPr="008755EE">
        <w:rPr>
          <w:bCs/>
          <w:szCs w:val="28"/>
        </w:rPr>
        <w:t>вимірювання</w:t>
      </w:r>
      <w:r w:rsidR="000F2939" w:rsidRPr="008755EE">
        <w:rPr>
          <w:bCs/>
          <w:szCs w:val="28"/>
        </w:rPr>
        <w:t xml:space="preserve"> кредитного ризику та </w:t>
      </w:r>
      <w:r w:rsidRPr="008755EE">
        <w:rPr>
          <w:bCs/>
          <w:szCs w:val="28"/>
        </w:rPr>
        <w:t xml:space="preserve">розрахунок резервів </w:t>
      </w:r>
      <w:r w:rsidR="000F2939" w:rsidRPr="008755EE">
        <w:rPr>
          <w:bCs/>
          <w:szCs w:val="28"/>
        </w:rPr>
        <w:t>під кредитні операції</w:t>
      </w:r>
      <w:r w:rsidRPr="008755EE">
        <w:rPr>
          <w:bCs/>
          <w:szCs w:val="28"/>
        </w:rPr>
        <w:t xml:space="preserve"> головним </w:t>
      </w:r>
      <w:r w:rsidR="000F0D3F" w:rsidRPr="008755EE">
        <w:rPr>
          <w:bCs/>
          <w:szCs w:val="28"/>
        </w:rPr>
        <w:t>ризик-менеджером/підрозділом</w:t>
      </w:r>
      <w:r w:rsidR="00C87909" w:rsidRPr="008755EE">
        <w:rPr>
          <w:bCs/>
          <w:szCs w:val="28"/>
        </w:rPr>
        <w:t xml:space="preserve"> з</w:t>
      </w:r>
      <w:r w:rsidRPr="008755EE">
        <w:rPr>
          <w:bCs/>
          <w:szCs w:val="28"/>
        </w:rPr>
        <w:t xml:space="preserve"> </w:t>
      </w:r>
      <w:r w:rsidR="000F2939" w:rsidRPr="008755EE">
        <w:rPr>
          <w:bCs/>
          <w:szCs w:val="28"/>
        </w:rPr>
        <w:t>управління ризиками в кредитній спілці (якщо такий підрозділ утворено)</w:t>
      </w:r>
      <w:r w:rsidRPr="008755EE">
        <w:rPr>
          <w:bCs/>
          <w:szCs w:val="28"/>
        </w:rPr>
        <w:t xml:space="preserve">. </w:t>
      </w:r>
    </w:p>
    <w:p w14:paraId="29F2F45D" w14:textId="03A39D98" w:rsidR="000F2939" w:rsidRPr="008755EE" w:rsidRDefault="000F2939" w:rsidP="00076DBE">
      <w:pPr>
        <w:pStyle w:val="rvps2"/>
        <w:widowControl w:val="0"/>
        <w:shd w:val="clear" w:color="auto" w:fill="FFFFFF"/>
        <w:suppressAutoHyphens w:val="0"/>
        <w:spacing w:before="0" w:after="240"/>
        <w:ind w:firstLine="709"/>
        <w:jc w:val="both"/>
        <w:rPr>
          <w:bCs/>
          <w:szCs w:val="28"/>
        </w:rPr>
      </w:pPr>
      <w:r w:rsidRPr="008755EE">
        <w:rPr>
          <w:bCs/>
          <w:szCs w:val="28"/>
        </w:rPr>
        <w:t xml:space="preserve">Така кредитна спілка </w:t>
      </w:r>
      <w:r w:rsidR="003E6B95" w:rsidRPr="008755EE">
        <w:rPr>
          <w:bCs/>
          <w:szCs w:val="28"/>
        </w:rPr>
        <w:t>має право</w:t>
      </w:r>
      <w:r w:rsidR="00F10C6D" w:rsidRPr="008755EE">
        <w:rPr>
          <w:bCs/>
          <w:szCs w:val="28"/>
        </w:rPr>
        <w:t xml:space="preserve"> </w:t>
      </w:r>
      <w:r w:rsidRPr="008755EE">
        <w:rPr>
          <w:bCs/>
          <w:szCs w:val="28"/>
        </w:rPr>
        <w:t xml:space="preserve">створити </w:t>
      </w:r>
      <w:r w:rsidR="007462F0" w:rsidRPr="008755EE">
        <w:rPr>
          <w:bCs/>
          <w:szCs w:val="28"/>
        </w:rPr>
        <w:t xml:space="preserve">комітет </w:t>
      </w:r>
      <w:r w:rsidR="00F10C6D" w:rsidRPr="008755EE">
        <w:rPr>
          <w:bCs/>
          <w:szCs w:val="28"/>
        </w:rPr>
        <w:t xml:space="preserve">ради </w:t>
      </w:r>
      <w:r w:rsidR="007462F0" w:rsidRPr="008755EE">
        <w:rPr>
          <w:bCs/>
          <w:szCs w:val="28"/>
        </w:rPr>
        <w:t>з управління ризиками, підпорядкований раді кредитної спілки</w:t>
      </w:r>
      <w:r w:rsidR="000F0D3F" w:rsidRPr="008755EE">
        <w:rPr>
          <w:bCs/>
          <w:szCs w:val="28"/>
        </w:rPr>
        <w:t xml:space="preserve"> </w:t>
      </w:r>
      <w:r w:rsidR="007462F0" w:rsidRPr="008755EE">
        <w:rPr>
          <w:bCs/>
          <w:szCs w:val="28"/>
        </w:rPr>
        <w:t>задля комплексного, ефективного управління ризиками, притаманними діяльності кредитної спілки</w:t>
      </w:r>
      <w:r w:rsidR="00A07418" w:rsidRPr="008755EE">
        <w:rPr>
          <w:bCs/>
          <w:szCs w:val="28"/>
        </w:rPr>
        <w:t>.</w:t>
      </w:r>
    </w:p>
    <w:p w14:paraId="68955738" w14:textId="7E322E7C" w:rsidR="00651AE0" w:rsidRPr="008755EE" w:rsidRDefault="00651AE0" w:rsidP="007337F8">
      <w:pPr>
        <w:pStyle w:val="rvps2"/>
        <w:widowControl w:val="0"/>
        <w:numPr>
          <w:ilvl w:val="0"/>
          <w:numId w:val="113"/>
        </w:numPr>
        <w:shd w:val="clear" w:color="auto" w:fill="FFFFFF"/>
        <w:suppressAutoHyphens w:val="0"/>
        <w:spacing w:before="0" w:after="0"/>
        <w:ind w:left="0" w:firstLine="709"/>
        <w:jc w:val="both"/>
        <w:rPr>
          <w:bCs/>
          <w:szCs w:val="28"/>
        </w:rPr>
      </w:pPr>
      <w:r w:rsidRPr="008755EE">
        <w:rPr>
          <w:rFonts w:eastAsiaTheme="minorEastAsia"/>
        </w:rPr>
        <w:t>Кредитна спілка, віднесена до 3, 4 груп суспільної важливості</w:t>
      </w:r>
      <w:r w:rsidR="008517B8" w:rsidRPr="008755EE">
        <w:rPr>
          <w:rFonts w:eastAsiaTheme="minorEastAsia"/>
        </w:rPr>
        <w:t xml:space="preserve"> та кредитна спілка, не віднесена до груп суспільної важливості</w:t>
      </w:r>
      <w:r w:rsidRPr="008755EE">
        <w:rPr>
          <w:rFonts w:eastAsiaTheme="minorEastAsia"/>
        </w:rPr>
        <w:t xml:space="preserve">, </w:t>
      </w:r>
      <w:r w:rsidR="002C60D4" w:rsidRPr="008755EE">
        <w:rPr>
          <w:rFonts w:eastAsiaTheme="minorEastAsia"/>
        </w:rPr>
        <w:t xml:space="preserve">забезпечує </w:t>
      </w:r>
      <w:r w:rsidR="00A035A3" w:rsidRPr="008755EE">
        <w:rPr>
          <w:rFonts w:eastAsiaTheme="minorEastAsia"/>
        </w:rPr>
        <w:t>вимірювання</w:t>
      </w:r>
      <w:r w:rsidRPr="008755EE">
        <w:rPr>
          <w:rFonts w:eastAsiaTheme="minorEastAsia"/>
        </w:rPr>
        <w:t xml:space="preserve"> кредитного ризику, розрахунок резервів головним ризик-менеджером.</w:t>
      </w:r>
    </w:p>
    <w:p w14:paraId="443FEB77" w14:textId="55969B90" w:rsidR="00651AE0" w:rsidRPr="008755EE" w:rsidRDefault="00651AE0" w:rsidP="00B924D5">
      <w:pPr>
        <w:pStyle w:val="rvps2"/>
        <w:widowControl w:val="0"/>
        <w:shd w:val="clear" w:color="auto" w:fill="FFFFFF"/>
        <w:suppressAutoHyphens w:val="0"/>
        <w:spacing w:before="0" w:after="240"/>
        <w:ind w:firstLine="709"/>
        <w:jc w:val="both"/>
        <w:rPr>
          <w:bCs/>
          <w:szCs w:val="28"/>
        </w:rPr>
      </w:pPr>
      <w:r w:rsidRPr="008755EE">
        <w:rPr>
          <w:bCs/>
          <w:szCs w:val="28"/>
        </w:rPr>
        <w:t xml:space="preserve">Така кредитна спілка має право покладати на головного ризик-менеджера </w:t>
      </w:r>
      <w:r w:rsidRPr="008755EE">
        <w:rPr>
          <w:rFonts w:eastAsiaTheme="minorEastAsia"/>
        </w:rPr>
        <w:t>функції головного комплаєнс-менеджера.</w:t>
      </w:r>
    </w:p>
    <w:p w14:paraId="63391230" w14:textId="77777777" w:rsidR="00651AE0" w:rsidRPr="008755EE" w:rsidRDefault="008517B8" w:rsidP="007337F8">
      <w:pPr>
        <w:pStyle w:val="rvps2"/>
        <w:widowControl w:val="0"/>
        <w:numPr>
          <w:ilvl w:val="0"/>
          <w:numId w:val="113"/>
        </w:numPr>
        <w:shd w:val="clear" w:color="auto" w:fill="FFFFFF"/>
        <w:suppressAutoHyphens w:val="0"/>
        <w:spacing w:before="0" w:after="0"/>
        <w:ind w:left="0" w:firstLine="709"/>
        <w:jc w:val="both"/>
        <w:rPr>
          <w:bCs/>
          <w:szCs w:val="28"/>
        </w:rPr>
      </w:pPr>
      <w:r w:rsidRPr="008755EE">
        <w:rPr>
          <w:bCs/>
          <w:szCs w:val="28"/>
        </w:rPr>
        <w:t>Кредитна спілка</w:t>
      </w:r>
      <w:r w:rsidR="00A07418" w:rsidRPr="008755EE">
        <w:rPr>
          <w:bCs/>
          <w:szCs w:val="28"/>
        </w:rPr>
        <w:t xml:space="preserve">, </w:t>
      </w:r>
      <w:r w:rsidRPr="008755EE">
        <w:rPr>
          <w:bCs/>
          <w:szCs w:val="28"/>
        </w:rPr>
        <w:t xml:space="preserve">віднесена </w:t>
      </w:r>
      <w:r w:rsidR="00A07418" w:rsidRPr="008755EE">
        <w:rPr>
          <w:bCs/>
          <w:szCs w:val="28"/>
        </w:rPr>
        <w:t xml:space="preserve">до 1 групи суспільної важливості, </w:t>
      </w:r>
      <w:r w:rsidR="00A07418" w:rsidRPr="008755EE">
        <w:rPr>
          <w:bCs/>
          <w:szCs w:val="28"/>
        </w:rPr>
        <w:lastRenderedPageBreak/>
        <w:t>об’єднан</w:t>
      </w:r>
      <w:r w:rsidR="00651AE0" w:rsidRPr="008755EE">
        <w:rPr>
          <w:bCs/>
          <w:szCs w:val="28"/>
        </w:rPr>
        <w:t>і</w:t>
      </w:r>
      <w:r w:rsidR="00A07418" w:rsidRPr="008755EE">
        <w:rPr>
          <w:bCs/>
          <w:szCs w:val="28"/>
        </w:rPr>
        <w:t xml:space="preserve"> кредитн</w:t>
      </w:r>
      <w:r w:rsidR="00651AE0" w:rsidRPr="008755EE">
        <w:rPr>
          <w:bCs/>
          <w:szCs w:val="28"/>
        </w:rPr>
        <w:t>і</w:t>
      </w:r>
      <w:r w:rsidR="00A07418" w:rsidRPr="008755EE">
        <w:rPr>
          <w:bCs/>
          <w:szCs w:val="28"/>
        </w:rPr>
        <w:t xml:space="preserve"> спілк</w:t>
      </w:r>
      <w:r w:rsidR="00651AE0" w:rsidRPr="008755EE">
        <w:rPr>
          <w:bCs/>
          <w:szCs w:val="28"/>
        </w:rPr>
        <w:t>и</w:t>
      </w:r>
      <w:r w:rsidR="00A07418" w:rsidRPr="008755EE">
        <w:rPr>
          <w:bCs/>
          <w:szCs w:val="28"/>
        </w:rPr>
        <w:t xml:space="preserve"> </w:t>
      </w:r>
      <w:r w:rsidR="00F261D1" w:rsidRPr="008755EE">
        <w:rPr>
          <w:bCs/>
          <w:szCs w:val="28"/>
        </w:rPr>
        <w:t xml:space="preserve">за потреби </w:t>
      </w:r>
      <w:r w:rsidR="00AA5E9D" w:rsidRPr="008755EE">
        <w:rPr>
          <w:bCs/>
          <w:szCs w:val="28"/>
        </w:rPr>
        <w:t xml:space="preserve">забезпечують </w:t>
      </w:r>
      <w:r w:rsidR="00651AE0" w:rsidRPr="008755EE">
        <w:rPr>
          <w:bCs/>
          <w:szCs w:val="28"/>
        </w:rPr>
        <w:t>розробку стрес-сценаріїв</w:t>
      </w:r>
      <w:r w:rsidR="00D41461" w:rsidRPr="008755EE">
        <w:rPr>
          <w:bCs/>
          <w:szCs w:val="28"/>
        </w:rPr>
        <w:t>,</w:t>
      </w:r>
      <w:r w:rsidR="00651AE0" w:rsidRPr="008755EE">
        <w:rPr>
          <w:bCs/>
          <w:szCs w:val="28"/>
        </w:rPr>
        <w:t xml:space="preserve"> проведення</w:t>
      </w:r>
      <w:r w:rsidR="00A07418" w:rsidRPr="008755EE">
        <w:rPr>
          <w:bCs/>
          <w:szCs w:val="28"/>
        </w:rPr>
        <w:t xml:space="preserve"> стрес-тестування кредитного ризику</w:t>
      </w:r>
      <w:r w:rsidR="00D41461" w:rsidRPr="008755EE">
        <w:rPr>
          <w:shd w:val="clear" w:color="auto" w:fill="FFFFFF"/>
        </w:rPr>
        <w:t>.</w:t>
      </w:r>
    </w:p>
    <w:p w14:paraId="1F7BB31A" w14:textId="77777777" w:rsidR="00651AE0" w:rsidRPr="008755EE" w:rsidRDefault="008517B8" w:rsidP="00B924D5">
      <w:pPr>
        <w:pStyle w:val="rvps2"/>
        <w:widowControl w:val="0"/>
        <w:shd w:val="clear" w:color="auto" w:fill="FFFFFF"/>
        <w:suppressAutoHyphens w:val="0"/>
        <w:spacing w:before="0" w:after="240"/>
        <w:ind w:firstLine="709"/>
        <w:jc w:val="both"/>
        <w:rPr>
          <w:bCs/>
          <w:szCs w:val="28"/>
        </w:rPr>
      </w:pPr>
      <w:r w:rsidRPr="008755EE">
        <w:rPr>
          <w:bCs/>
          <w:szCs w:val="28"/>
        </w:rPr>
        <w:t>Кредитна спілка</w:t>
      </w:r>
      <w:r w:rsidR="00651AE0" w:rsidRPr="008755EE">
        <w:rPr>
          <w:bCs/>
          <w:szCs w:val="28"/>
        </w:rPr>
        <w:t xml:space="preserve">, </w:t>
      </w:r>
      <w:r w:rsidRPr="008755EE">
        <w:rPr>
          <w:bCs/>
          <w:szCs w:val="28"/>
        </w:rPr>
        <w:t xml:space="preserve">віднесена </w:t>
      </w:r>
      <w:r w:rsidR="00651AE0" w:rsidRPr="008755EE">
        <w:rPr>
          <w:bCs/>
          <w:szCs w:val="28"/>
        </w:rPr>
        <w:t>до 2-4 груп суспільної важливості</w:t>
      </w:r>
      <w:r w:rsidRPr="008755EE">
        <w:rPr>
          <w:bCs/>
          <w:szCs w:val="28"/>
        </w:rPr>
        <w:t>, кредитна спілка</w:t>
      </w:r>
      <w:r w:rsidR="00904D22" w:rsidRPr="008755EE">
        <w:rPr>
          <w:bCs/>
          <w:szCs w:val="28"/>
        </w:rPr>
        <w:t>, не віднесена до груп суспільної важливості</w:t>
      </w:r>
      <w:r w:rsidR="00651AE0" w:rsidRPr="008755EE">
        <w:rPr>
          <w:bCs/>
          <w:szCs w:val="28"/>
        </w:rPr>
        <w:t xml:space="preserve"> мають право також забезпечувати розробку стрес-сценаріїв і проводити стрес-тестування кредитного ризику у порядку, передбаченому цим Положенням.</w:t>
      </w:r>
    </w:p>
    <w:p w14:paraId="6792A2FE" w14:textId="77777777" w:rsidR="00A07418" w:rsidRPr="008755EE" w:rsidRDefault="00651AE0" w:rsidP="007337F8">
      <w:pPr>
        <w:pStyle w:val="rvps2"/>
        <w:widowControl w:val="0"/>
        <w:numPr>
          <w:ilvl w:val="0"/>
          <w:numId w:val="113"/>
        </w:numPr>
        <w:shd w:val="clear" w:color="auto" w:fill="FFFFFF"/>
        <w:suppressAutoHyphens w:val="0"/>
        <w:spacing w:before="0" w:after="240"/>
        <w:ind w:left="0" w:firstLine="709"/>
        <w:jc w:val="both"/>
        <w:rPr>
          <w:bCs/>
          <w:szCs w:val="28"/>
        </w:rPr>
      </w:pPr>
      <w:r w:rsidRPr="008755EE">
        <w:t>Кредитні спілки мають право розробляти стрес-сценарії та проводити стрес-тестування інших видів ризиків</w:t>
      </w:r>
      <w:r w:rsidR="00A07418" w:rsidRPr="008755EE">
        <w:rPr>
          <w:bCs/>
          <w:szCs w:val="28"/>
        </w:rPr>
        <w:t xml:space="preserve"> </w:t>
      </w:r>
      <w:r w:rsidRPr="008755EE">
        <w:rPr>
          <w:bCs/>
          <w:szCs w:val="28"/>
        </w:rPr>
        <w:t>у порядку, передбаченому цим Положенням</w:t>
      </w:r>
      <w:r w:rsidR="009D7F51" w:rsidRPr="008755EE">
        <w:rPr>
          <w:bCs/>
          <w:szCs w:val="28"/>
        </w:rPr>
        <w:t>.</w:t>
      </w:r>
    </w:p>
    <w:p w14:paraId="7F83CD1A" w14:textId="77777777" w:rsidR="00D16DDA" w:rsidRPr="008755EE" w:rsidRDefault="00257E52" w:rsidP="00AF23C2">
      <w:pPr>
        <w:pStyle w:val="rvps2"/>
        <w:widowControl w:val="0"/>
        <w:shd w:val="clear" w:color="auto" w:fill="FFFFFF"/>
        <w:suppressAutoHyphens w:val="0"/>
        <w:spacing w:before="0" w:after="240"/>
        <w:jc w:val="center"/>
        <w:outlineLvl w:val="1"/>
        <w:rPr>
          <w:bCs/>
          <w:szCs w:val="28"/>
        </w:rPr>
      </w:pPr>
      <w:r w:rsidRPr="008755EE">
        <w:rPr>
          <w:bCs/>
          <w:szCs w:val="28"/>
        </w:rPr>
        <w:t>2</w:t>
      </w:r>
      <w:r w:rsidR="00176E60" w:rsidRPr="008755EE">
        <w:t>2</w:t>
      </w:r>
      <w:r w:rsidR="00D16DDA" w:rsidRPr="008755EE">
        <w:rPr>
          <w:bCs/>
          <w:szCs w:val="28"/>
        </w:rPr>
        <w:t xml:space="preserve">. Управління </w:t>
      </w:r>
      <w:r w:rsidR="006B6CA0" w:rsidRPr="008755EE">
        <w:rPr>
          <w:bCs/>
          <w:szCs w:val="28"/>
        </w:rPr>
        <w:t>кредитним ризиком кредитної спілки</w:t>
      </w:r>
    </w:p>
    <w:p w14:paraId="7E604EAF" w14:textId="77777777" w:rsidR="008C3DC4" w:rsidRPr="008755EE" w:rsidRDefault="00CD24D1" w:rsidP="00BB5CC7">
      <w:pPr>
        <w:pStyle w:val="rvps2"/>
        <w:widowControl w:val="0"/>
        <w:numPr>
          <w:ilvl w:val="0"/>
          <w:numId w:val="113"/>
        </w:numPr>
        <w:shd w:val="clear" w:color="auto" w:fill="FFFFFF"/>
        <w:suppressAutoHyphens w:val="0"/>
        <w:spacing w:before="0" w:after="240"/>
        <w:ind w:left="0" w:firstLine="709"/>
        <w:jc w:val="both"/>
        <w:rPr>
          <w:bCs/>
          <w:szCs w:val="28"/>
        </w:rPr>
      </w:pPr>
      <w:r w:rsidRPr="008755EE">
        <w:t>Кредитна спілка</w:t>
      </w:r>
      <w:r w:rsidR="00651AE0" w:rsidRPr="008755EE">
        <w:t xml:space="preserve"> створює ефективну систему управління кредитним ризиком, що забезпечує виявлення, вимірювання, моніторинг, звітування, контроль і пом’якшення кредитного ризику як на індивідуальній, так і на портфельній основі.</w:t>
      </w:r>
    </w:p>
    <w:p w14:paraId="4FB793AC" w14:textId="2494FCB1" w:rsidR="00533D4B" w:rsidRPr="008755EE" w:rsidRDefault="00533D4B" w:rsidP="00BB5CC7">
      <w:pPr>
        <w:pStyle w:val="af7"/>
        <w:numPr>
          <w:ilvl w:val="0"/>
          <w:numId w:val="113"/>
        </w:numPr>
        <w:tabs>
          <w:tab w:val="left" w:pos="-142"/>
        </w:tabs>
        <w:spacing w:after="240" w:line="240" w:lineRule="auto"/>
        <w:ind w:left="0" w:firstLine="709"/>
        <w:jc w:val="both"/>
        <w:rPr>
          <w:bCs/>
          <w:sz w:val="28"/>
          <w:szCs w:val="28"/>
        </w:rPr>
      </w:pPr>
      <w:bookmarkStart w:id="20" w:name="_Hlk100229170"/>
      <w:r w:rsidRPr="008755EE">
        <w:rPr>
          <w:sz w:val="28"/>
          <w:szCs w:val="28"/>
        </w:rPr>
        <w:t xml:space="preserve">Головний ризик-менеджер /підрозділ з управління ризиками створює та використовує систему </w:t>
      </w:r>
      <w:r w:rsidR="000429E2" w:rsidRPr="008755EE">
        <w:rPr>
          <w:sz w:val="28"/>
          <w:szCs w:val="28"/>
        </w:rPr>
        <w:t>внутрішнього  вимірювання</w:t>
      </w:r>
      <w:r w:rsidRPr="008755EE">
        <w:rPr>
          <w:sz w:val="28"/>
          <w:szCs w:val="28"/>
        </w:rPr>
        <w:t xml:space="preserve"> кредитного ризику, порівнює результати </w:t>
      </w:r>
      <w:r w:rsidR="000429E2" w:rsidRPr="008755EE">
        <w:rPr>
          <w:sz w:val="28"/>
          <w:szCs w:val="28"/>
        </w:rPr>
        <w:t>цього вимірювання</w:t>
      </w:r>
      <w:r w:rsidRPr="008755EE">
        <w:rPr>
          <w:sz w:val="28"/>
          <w:szCs w:val="28"/>
        </w:rPr>
        <w:t xml:space="preserve"> з величиною кредитного ризику, розрахованою відповідно до вимог </w:t>
      </w:r>
      <w:r w:rsidR="00904D22" w:rsidRPr="008755EE">
        <w:rPr>
          <w:sz w:val="28"/>
          <w:szCs w:val="28"/>
        </w:rPr>
        <w:t>нормативно-правового акта з питань оцінки ризиків в кредитній спілці</w:t>
      </w:r>
      <w:r w:rsidRPr="008755EE">
        <w:rPr>
          <w:sz w:val="28"/>
          <w:szCs w:val="28"/>
        </w:rPr>
        <w:t>, та аналізує причини відхилення.</w:t>
      </w:r>
    </w:p>
    <w:bookmarkEnd w:id="20"/>
    <w:p w14:paraId="50A91050" w14:textId="77777777" w:rsidR="00651AE0" w:rsidRPr="008755EE" w:rsidRDefault="00CD24D1" w:rsidP="00BB5CC7">
      <w:pPr>
        <w:pStyle w:val="rvps2"/>
        <w:widowControl w:val="0"/>
        <w:numPr>
          <w:ilvl w:val="0"/>
          <w:numId w:val="113"/>
        </w:numPr>
        <w:shd w:val="clear" w:color="auto" w:fill="FFFFFF"/>
        <w:suppressAutoHyphens w:val="0"/>
        <w:spacing w:before="0" w:after="240"/>
        <w:ind w:left="0" w:firstLine="709"/>
        <w:jc w:val="both"/>
        <w:rPr>
          <w:bCs/>
          <w:szCs w:val="28"/>
        </w:rPr>
      </w:pPr>
      <w:r w:rsidRPr="008755EE">
        <w:t>Кредитна спілка</w:t>
      </w:r>
      <w:r w:rsidR="00073B10" w:rsidRPr="008755EE">
        <w:t xml:space="preserve"> вимірює ризик концентрації, щонайменше в розрізі:</w:t>
      </w:r>
    </w:p>
    <w:p w14:paraId="00E3BD4F" w14:textId="77777777" w:rsidR="00BD7E37" w:rsidRPr="008755EE" w:rsidRDefault="00BD7E37" w:rsidP="00BB5CC7">
      <w:pPr>
        <w:pStyle w:val="af3"/>
        <w:numPr>
          <w:ilvl w:val="0"/>
          <w:numId w:val="45"/>
        </w:numPr>
        <w:tabs>
          <w:tab w:val="left" w:pos="851"/>
          <w:tab w:val="left" w:pos="1134"/>
        </w:tabs>
        <w:spacing w:after="240"/>
        <w:ind w:left="0" w:firstLine="709"/>
        <w:contextualSpacing w:val="0"/>
      </w:pPr>
      <w:r w:rsidRPr="008755EE">
        <w:t xml:space="preserve">величини заборгованості за </w:t>
      </w:r>
      <w:r w:rsidR="00A60962" w:rsidRPr="008755EE">
        <w:t>позичальниками (боржниками), групами осіб, пов’язаних з кредитною</w:t>
      </w:r>
      <w:r w:rsidR="00F10C6D" w:rsidRPr="008755EE">
        <w:t xml:space="preserve"> спілкою</w:t>
      </w:r>
      <w:r w:rsidRPr="008755EE">
        <w:t>;</w:t>
      </w:r>
    </w:p>
    <w:p w14:paraId="3BE236EC" w14:textId="77777777" w:rsidR="00BD7E37" w:rsidRPr="008755EE" w:rsidRDefault="00BD7E37" w:rsidP="00BB5CC7">
      <w:pPr>
        <w:pStyle w:val="af3"/>
        <w:numPr>
          <w:ilvl w:val="0"/>
          <w:numId w:val="45"/>
        </w:numPr>
        <w:tabs>
          <w:tab w:val="left" w:pos="851"/>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0" w:firstLine="709"/>
        <w:contextualSpacing w:val="0"/>
      </w:pPr>
      <w:r w:rsidRPr="008755EE">
        <w:t>строків до погашення кредитів;</w:t>
      </w:r>
    </w:p>
    <w:p w14:paraId="7061D08D" w14:textId="77777777" w:rsidR="00BD7E37" w:rsidRPr="008755EE" w:rsidRDefault="00BD7E37" w:rsidP="00BB5CC7">
      <w:pPr>
        <w:pStyle w:val="af3"/>
        <w:numPr>
          <w:ilvl w:val="0"/>
          <w:numId w:val="45"/>
        </w:numPr>
        <w:tabs>
          <w:tab w:val="left" w:pos="851"/>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0" w:firstLine="709"/>
        <w:contextualSpacing w:val="0"/>
      </w:pPr>
      <w:r w:rsidRPr="008755EE">
        <w:t>кредитних продуктів;</w:t>
      </w:r>
    </w:p>
    <w:p w14:paraId="738AAE33" w14:textId="77777777" w:rsidR="00BD7E37" w:rsidRPr="008755EE" w:rsidRDefault="00BD7E37" w:rsidP="00BB5CC7">
      <w:pPr>
        <w:pStyle w:val="af3"/>
        <w:numPr>
          <w:ilvl w:val="0"/>
          <w:numId w:val="45"/>
        </w:numPr>
        <w:tabs>
          <w:tab w:val="left" w:pos="851"/>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0" w:firstLine="709"/>
        <w:contextualSpacing w:val="0"/>
      </w:pPr>
      <w:r w:rsidRPr="008755EE">
        <w:t>мети кредитування;</w:t>
      </w:r>
    </w:p>
    <w:p w14:paraId="2A49D9D5" w14:textId="168D842B" w:rsidR="00073B10" w:rsidRPr="008755EE" w:rsidRDefault="00BD7E37" w:rsidP="00BB5CC7">
      <w:pPr>
        <w:pStyle w:val="af3"/>
        <w:numPr>
          <w:ilvl w:val="0"/>
          <w:numId w:val="45"/>
        </w:numPr>
        <w:tabs>
          <w:tab w:val="left" w:pos="851"/>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0" w:firstLine="709"/>
        <w:contextualSpacing w:val="0"/>
      </w:pPr>
      <w:r w:rsidRPr="008755EE">
        <w:t>видів забезпечення за кредитами.</w:t>
      </w:r>
    </w:p>
    <w:p w14:paraId="6E368B3B" w14:textId="77777777" w:rsidR="00BD7E37" w:rsidRPr="008755EE" w:rsidRDefault="00CD24D1" w:rsidP="00BB5CC7">
      <w:pPr>
        <w:pStyle w:val="rvps2"/>
        <w:widowControl w:val="0"/>
        <w:numPr>
          <w:ilvl w:val="0"/>
          <w:numId w:val="113"/>
        </w:numPr>
        <w:shd w:val="clear" w:color="auto" w:fill="FFFFFF"/>
        <w:suppressAutoHyphens w:val="0"/>
        <w:spacing w:before="0" w:after="240"/>
        <w:ind w:left="0" w:firstLine="709"/>
        <w:jc w:val="both"/>
        <w:rPr>
          <w:bCs/>
          <w:szCs w:val="28"/>
        </w:rPr>
      </w:pPr>
      <w:r w:rsidRPr="008755EE">
        <w:rPr>
          <w:szCs w:val="28"/>
        </w:rPr>
        <w:t>Кредитна спілка</w:t>
      </w:r>
      <w:r w:rsidR="00BD7E37" w:rsidRPr="008755EE">
        <w:rPr>
          <w:szCs w:val="28"/>
        </w:rPr>
        <w:t xml:space="preserve"> </w:t>
      </w:r>
      <w:r w:rsidR="00BD7E37" w:rsidRPr="008755EE">
        <w:rPr>
          <w:szCs w:val="28"/>
          <w:lang w:eastAsia="uk-UA"/>
        </w:rPr>
        <w:t>розробляє</w:t>
      </w:r>
      <w:r w:rsidR="00BD7E37" w:rsidRPr="008755EE">
        <w:rPr>
          <w:szCs w:val="28"/>
        </w:rPr>
        <w:t xml:space="preserve"> та періодично (не рідше одного разу на рік) переглядає кредитну політику з метою забезпечення </w:t>
      </w:r>
      <w:r w:rsidR="00F261D1" w:rsidRPr="008755EE">
        <w:rPr>
          <w:szCs w:val="28"/>
        </w:rPr>
        <w:t xml:space="preserve">її </w:t>
      </w:r>
      <w:r w:rsidR="00BD7E37" w:rsidRPr="008755EE">
        <w:rPr>
          <w:szCs w:val="28"/>
        </w:rPr>
        <w:t xml:space="preserve">ефективності та відповідності рівню ризик-апетиту </w:t>
      </w:r>
      <w:r w:rsidR="00F95901" w:rsidRPr="008755EE">
        <w:rPr>
          <w:szCs w:val="28"/>
        </w:rPr>
        <w:t>кредитної спілки</w:t>
      </w:r>
      <w:r w:rsidR="00BD7E37" w:rsidRPr="008755EE">
        <w:rPr>
          <w:szCs w:val="28"/>
        </w:rPr>
        <w:t>.</w:t>
      </w:r>
    </w:p>
    <w:p w14:paraId="3D8841E2" w14:textId="402B3626" w:rsidR="00BD7E37" w:rsidRPr="008755EE" w:rsidRDefault="00CD24D1" w:rsidP="00BB5CC7">
      <w:pPr>
        <w:pStyle w:val="rvps2"/>
        <w:widowControl w:val="0"/>
        <w:numPr>
          <w:ilvl w:val="0"/>
          <w:numId w:val="113"/>
        </w:numPr>
        <w:shd w:val="clear" w:color="auto" w:fill="FFFFFF"/>
        <w:suppressAutoHyphens w:val="0"/>
        <w:spacing w:before="0" w:after="240"/>
        <w:ind w:left="0" w:firstLine="709"/>
        <w:jc w:val="both"/>
        <w:rPr>
          <w:bCs/>
          <w:szCs w:val="28"/>
        </w:rPr>
      </w:pPr>
      <w:r w:rsidRPr="008755EE">
        <w:rPr>
          <w:spacing w:val="-6"/>
        </w:rPr>
        <w:t>Кредитна спілка</w:t>
      </w:r>
      <w:r w:rsidR="00BD7E37" w:rsidRPr="008755EE">
        <w:rPr>
          <w:spacing w:val="-6"/>
        </w:rPr>
        <w:t xml:space="preserve"> доводить к</w:t>
      </w:r>
      <w:r w:rsidR="00BD7E37" w:rsidRPr="008755EE">
        <w:t xml:space="preserve">редитну політику до працівників </w:t>
      </w:r>
      <w:r w:rsidR="004D1350" w:rsidRPr="008755EE">
        <w:t>кредитної спілки</w:t>
      </w:r>
      <w:r w:rsidR="00BD7E37" w:rsidRPr="008755EE">
        <w:t xml:space="preserve">, які беруть участь у процесі видачі та супроводження кредитів відповідно до функціональних обов’язків, і які повинні чітко розуміти підхід </w:t>
      </w:r>
      <w:r w:rsidR="004D1350" w:rsidRPr="008755EE">
        <w:t>кредитної спілки</w:t>
      </w:r>
      <w:r w:rsidR="00BD7E37" w:rsidRPr="008755EE">
        <w:t xml:space="preserve"> до цього процесу та нести відповідальність за виконання </w:t>
      </w:r>
      <w:r w:rsidR="00BD7E37" w:rsidRPr="008755EE">
        <w:lastRenderedPageBreak/>
        <w:t>політики, порядків і процедур.</w:t>
      </w:r>
    </w:p>
    <w:p w14:paraId="2F5440DC" w14:textId="77777777" w:rsidR="00BD7E37" w:rsidRPr="008755EE" w:rsidRDefault="00BD7E37" w:rsidP="00BB5CC7">
      <w:pPr>
        <w:pStyle w:val="rvps2"/>
        <w:widowControl w:val="0"/>
        <w:numPr>
          <w:ilvl w:val="0"/>
          <w:numId w:val="113"/>
        </w:numPr>
        <w:shd w:val="clear" w:color="auto" w:fill="FFFFFF"/>
        <w:suppressAutoHyphens w:val="0"/>
        <w:spacing w:before="0" w:after="240"/>
        <w:ind w:left="0" w:firstLine="709"/>
        <w:jc w:val="both"/>
        <w:rPr>
          <w:bCs/>
          <w:szCs w:val="28"/>
        </w:rPr>
      </w:pPr>
      <w:r w:rsidRPr="008755EE">
        <w:t xml:space="preserve">Кредитна політика </w:t>
      </w:r>
      <w:r w:rsidR="004D1350" w:rsidRPr="008755EE">
        <w:t>кредитної спілки</w:t>
      </w:r>
      <w:r w:rsidRPr="008755EE">
        <w:t xml:space="preserve"> </w:t>
      </w:r>
      <w:r w:rsidR="009737F4" w:rsidRPr="008755EE">
        <w:t>має</w:t>
      </w:r>
      <w:r w:rsidRPr="008755EE">
        <w:t xml:space="preserve"> містити:</w:t>
      </w:r>
    </w:p>
    <w:p w14:paraId="4E4915E2" w14:textId="77777777" w:rsidR="00BD7E37" w:rsidRPr="008755EE" w:rsidRDefault="00BD7E37" w:rsidP="00BB5CC7">
      <w:pPr>
        <w:pStyle w:val="af3"/>
        <w:numPr>
          <w:ilvl w:val="0"/>
          <w:numId w:val="46"/>
        </w:numPr>
        <w:spacing w:after="240"/>
        <w:ind w:left="0" w:firstLine="709"/>
        <w:contextualSpacing w:val="0"/>
      </w:pPr>
      <w:r w:rsidRPr="008755EE">
        <w:t>перелік цільових напрямів кредитування;</w:t>
      </w:r>
    </w:p>
    <w:p w14:paraId="64D95066" w14:textId="77777777" w:rsidR="00BD7E37" w:rsidRPr="008755EE" w:rsidRDefault="00BD7E37" w:rsidP="00BB5CC7">
      <w:pPr>
        <w:pStyle w:val="af7"/>
        <w:numPr>
          <w:ilvl w:val="0"/>
          <w:numId w:val="46"/>
        </w:numPr>
        <w:tabs>
          <w:tab w:val="left" w:pos="-142"/>
        </w:tabs>
        <w:spacing w:after="240" w:line="240" w:lineRule="auto"/>
        <w:ind w:left="0" w:firstLine="709"/>
        <w:jc w:val="both"/>
        <w:rPr>
          <w:bCs/>
          <w:sz w:val="28"/>
          <w:szCs w:val="28"/>
        </w:rPr>
      </w:pPr>
      <w:r w:rsidRPr="008755EE">
        <w:rPr>
          <w:bCs/>
          <w:sz w:val="28"/>
          <w:szCs w:val="28"/>
        </w:rPr>
        <w:t>загальні критерії прийнятності кредитування;</w:t>
      </w:r>
    </w:p>
    <w:p w14:paraId="7FEE35F6" w14:textId="77777777" w:rsidR="00BD7E37" w:rsidRPr="008755EE" w:rsidRDefault="00BD7E37" w:rsidP="00BB5CC7">
      <w:pPr>
        <w:pStyle w:val="af7"/>
        <w:numPr>
          <w:ilvl w:val="0"/>
          <w:numId w:val="46"/>
        </w:numPr>
        <w:tabs>
          <w:tab w:val="left" w:pos="-142"/>
        </w:tabs>
        <w:spacing w:after="240" w:line="240" w:lineRule="auto"/>
        <w:ind w:left="0" w:firstLine="709"/>
        <w:jc w:val="both"/>
        <w:rPr>
          <w:spacing w:val="-6"/>
          <w:sz w:val="28"/>
          <w:szCs w:val="28"/>
        </w:rPr>
      </w:pPr>
      <w:r w:rsidRPr="008755EE">
        <w:rPr>
          <w:bCs/>
          <w:sz w:val="28"/>
          <w:szCs w:val="28"/>
        </w:rPr>
        <w:t>принципи управління ризиком концентрації;</w:t>
      </w:r>
    </w:p>
    <w:p w14:paraId="7099278F" w14:textId="77777777" w:rsidR="00BD7E37" w:rsidRPr="008755EE" w:rsidRDefault="00BD7E37" w:rsidP="00BB5CC7">
      <w:pPr>
        <w:pStyle w:val="af7"/>
        <w:numPr>
          <w:ilvl w:val="0"/>
          <w:numId w:val="46"/>
        </w:numPr>
        <w:tabs>
          <w:tab w:val="left" w:pos="-142"/>
        </w:tabs>
        <w:spacing w:after="240" w:line="240" w:lineRule="auto"/>
        <w:ind w:left="0" w:firstLine="709"/>
        <w:jc w:val="both"/>
        <w:rPr>
          <w:spacing w:val="-6"/>
          <w:sz w:val="28"/>
          <w:szCs w:val="28"/>
        </w:rPr>
      </w:pPr>
      <w:r w:rsidRPr="008755EE">
        <w:rPr>
          <w:bCs/>
          <w:sz w:val="28"/>
          <w:szCs w:val="28"/>
        </w:rPr>
        <w:t>загальні умови, на яких мають надаватися кредити: цінові умови, строковість, обсяги, види забезпечення та рівень забезпечення (покриття) заборгованості;</w:t>
      </w:r>
    </w:p>
    <w:p w14:paraId="3E8F8944" w14:textId="77777777" w:rsidR="00BD7E37" w:rsidRPr="008755EE" w:rsidRDefault="00BD7E37" w:rsidP="00BB5CC7">
      <w:pPr>
        <w:pStyle w:val="af7"/>
        <w:numPr>
          <w:ilvl w:val="0"/>
          <w:numId w:val="46"/>
        </w:numPr>
        <w:spacing w:after="240" w:line="240" w:lineRule="auto"/>
        <w:ind w:left="0" w:firstLine="709"/>
        <w:jc w:val="both"/>
        <w:rPr>
          <w:bCs/>
          <w:sz w:val="28"/>
          <w:szCs w:val="28"/>
        </w:rPr>
      </w:pPr>
      <w:r w:rsidRPr="008755EE">
        <w:rPr>
          <w:spacing w:val="-6"/>
          <w:sz w:val="28"/>
          <w:szCs w:val="28"/>
        </w:rPr>
        <w:t>порядок ухвалення кредитних рішень;</w:t>
      </w:r>
    </w:p>
    <w:p w14:paraId="2391DA55" w14:textId="77777777" w:rsidR="00BD7E37" w:rsidRPr="008755EE" w:rsidRDefault="00BD7E37" w:rsidP="00BB5CC7">
      <w:pPr>
        <w:pStyle w:val="af7"/>
        <w:numPr>
          <w:ilvl w:val="0"/>
          <w:numId w:val="46"/>
        </w:numPr>
        <w:tabs>
          <w:tab w:val="left" w:pos="-142"/>
        </w:tabs>
        <w:spacing w:after="240" w:line="240" w:lineRule="auto"/>
        <w:ind w:left="0" w:firstLine="709"/>
        <w:jc w:val="both"/>
        <w:rPr>
          <w:bCs/>
          <w:sz w:val="28"/>
          <w:szCs w:val="28"/>
        </w:rPr>
      </w:pPr>
      <w:r w:rsidRPr="008755EE">
        <w:rPr>
          <w:bCs/>
          <w:sz w:val="28"/>
          <w:szCs w:val="28"/>
        </w:rPr>
        <w:t>процедуру делегування повноважень щодо ухвалення кредитних рішень.</w:t>
      </w:r>
    </w:p>
    <w:p w14:paraId="2D71C68C" w14:textId="77777777" w:rsidR="00BD7E37" w:rsidRPr="008755EE" w:rsidRDefault="00CD24D1" w:rsidP="00BB5CC7">
      <w:pPr>
        <w:pStyle w:val="rvps2"/>
        <w:widowControl w:val="0"/>
        <w:numPr>
          <w:ilvl w:val="0"/>
          <w:numId w:val="113"/>
        </w:numPr>
        <w:shd w:val="clear" w:color="auto" w:fill="FFFFFF"/>
        <w:suppressAutoHyphens w:val="0"/>
        <w:spacing w:before="0" w:after="0"/>
        <w:ind w:left="0" w:firstLine="709"/>
        <w:jc w:val="both"/>
        <w:rPr>
          <w:bCs/>
          <w:szCs w:val="28"/>
        </w:rPr>
      </w:pPr>
      <w:r w:rsidRPr="008755EE">
        <w:t>Кредитна спілка</w:t>
      </w:r>
      <w:r w:rsidR="00A67D62" w:rsidRPr="008755EE">
        <w:t xml:space="preserve"> </w:t>
      </w:r>
      <w:r w:rsidR="00E76188" w:rsidRPr="008755EE">
        <w:t xml:space="preserve">визначає та </w:t>
      </w:r>
      <w:r w:rsidR="00A67D62" w:rsidRPr="008755EE">
        <w:t>використовує критерії прийнятності кредитування, які визначають, хто має право на отримання кредиту і в якому розмірі, які види кредиту доступні і на які строки, а також на яких умовах надаються такі кредити.</w:t>
      </w:r>
    </w:p>
    <w:p w14:paraId="00DAB045" w14:textId="77777777" w:rsidR="00A67D62" w:rsidRPr="008755EE" w:rsidRDefault="00CD24D1" w:rsidP="00B924D5">
      <w:pPr>
        <w:pStyle w:val="rvps2"/>
        <w:widowControl w:val="0"/>
        <w:shd w:val="clear" w:color="auto" w:fill="FFFFFF"/>
        <w:suppressAutoHyphens w:val="0"/>
        <w:spacing w:before="0" w:after="240"/>
        <w:ind w:firstLine="709"/>
        <w:jc w:val="both"/>
        <w:rPr>
          <w:bCs/>
          <w:szCs w:val="28"/>
        </w:rPr>
      </w:pPr>
      <w:r w:rsidRPr="008755EE">
        <w:t>Кредитна спілка</w:t>
      </w:r>
      <w:r w:rsidR="00A67D62" w:rsidRPr="008755EE">
        <w:t xml:space="preserve"> установлює критерії прийнятності кредитування, які не повинні прилаштовуватися до вимог та потреб пов’язаних з </w:t>
      </w:r>
      <w:r w:rsidR="004D1350" w:rsidRPr="008755EE">
        <w:t>кредитною спілкою</w:t>
      </w:r>
      <w:r w:rsidR="00A67D62" w:rsidRPr="008755EE">
        <w:t xml:space="preserve"> осіб</w:t>
      </w:r>
      <w:r w:rsidR="004D1350" w:rsidRPr="008755EE">
        <w:t>.</w:t>
      </w:r>
    </w:p>
    <w:p w14:paraId="60A8FE83" w14:textId="5BA04E1E" w:rsidR="00BD7E37" w:rsidRPr="008755EE" w:rsidRDefault="00CD24D1" w:rsidP="00BD5756">
      <w:pPr>
        <w:pStyle w:val="rvps2"/>
        <w:widowControl w:val="0"/>
        <w:numPr>
          <w:ilvl w:val="0"/>
          <w:numId w:val="113"/>
        </w:numPr>
        <w:shd w:val="clear" w:color="auto" w:fill="FFFFFF"/>
        <w:suppressAutoHyphens w:val="0"/>
        <w:spacing w:before="0" w:after="240"/>
        <w:ind w:left="0" w:firstLine="709"/>
        <w:jc w:val="both"/>
        <w:rPr>
          <w:bCs/>
          <w:szCs w:val="28"/>
        </w:rPr>
      </w:pPr>
      <w:r w:rsidRPr="008755EE">
        <w:t>Кредитна спілка</w:t>
      </w:r>
      <w:r w:rsidR="00A67D62" w:rsidRPr="008755EE">
        <w:t xml:space="preserve">, ухвалюючи рішення щодо надання кредиту здійснює аналіз інформації та проводить </w:t>
      </w:r>
      <w:r w:rsidR="00A035A3" w:rsidRPr="008755EE">
        <w:t>всебічне вимірювання</w:t>
      </w:r>
      <w:r w:rsidR="00A67D62" w:rsidRPr="008755EE">
        <w:t xml:space="preserve"> ризиків</w:t>
      </w:r>
      <w:r w:rsidR="007B7A49" w:rsidRPr="008755EE">
        <w:t xml:space="preserve"> та </w:t>
      </w:r>
      <w:r w:rsidR="00A67D62" w:rsidRPr="008755EE">
        <w:t>враховує такі фактори:</w:t>
      </w:r>
    </w:p>
    <w:p w14:paraId="4E38D150" w14:textId="77777777" w:rsidR="00A67D62" w:rsidRPr="008755EE" w:rsidRDefault="00A67D62" w:rsidP="00BD5756">
      <w:pPr>
        <w:pStyle w:val="af3"/>
        <w:numPr>
          <w:ilvl w:val="0"/>
          <w:numId w:val="48"/>
        </w:numPr>
        <w:spacing w:after="240"/>
        <w:ind w:left="0" w:firstLine="709"/>
        <w:contextualSpacing w:val="0"/>
      </w:pPr>
      <w:r w:rsidRPr="008755EE">
        <w:t>мету отримання кредиту та джерела його погашення;</w:t>
      </w:r>
    </w:p>
    <w:p w14:paraId="74C2DAAD" w14:textId="77777777" w:rsidR="00A67D62" w:rsidRPr="008755EE" w:rsidRDefault="00A67D62" w:rsidP="00BD5756">
      <w:pPr>
        <w:pStyle w:val="af3"/>
        <w:numPr>
          <w:ilvl w:val="0"/>
          <w:numId w:val="48"/>
        </w:numPr>
        <w:spacing w:after="240"/>
        <w:ind w:left="0" w:firstLine="709"/>
        <w:contextualSpacing w:val="0"/>
      </w:pPr>
      <w:r w:rsidRPr="008755EE">
        <w:t>кредитну історію і поточну платоспроможність боржника;</w:t>
      </w:r>
    </w:p>
    <w:p w14:paraId="724C1F46" w14:textId="77777777" w:rsidR="00A67D62" w:rsidRPr="008755EE" w:rsidRDefault="007B7A49" w:rsidP="00BD5756">
      <w:pPr>
        <w:pStyle w:val="af3"/>
        <w:numPr>
          <w:ilvl w:val="0"/>
          <w:numId w:val="48"/>
        </w:numPr>
        <w:spacing w:after="240"/>
        <w:ind w:left="0" w:firstLine="709"/>
        <w:contextualSpacing w:val="0"/>
      </w:pPr>
      <w:r w:rsidRPr="008755EE">
        <w:t xml:space="preserve">щодо кредитів на здійснення підприємницької діяльності - </w:t>
      </w:r>
      <w:r w:rsidR="00A67D62" w:rsidRPr="008755EE">
        <w:t>життєздатність бізнес-моделі фізичної особи – суб’єкта господарювання;</w:t>
      </w:r>
    </w:p>
    <w:p w14:paraId="6D58A727" w14:textId="234C37D1" w:rsidR="00A67D62" w:rsidRPr="008755EE" w:rsidRDefault="00A67D62" w:rsidP="00BD5756">
      <w:pPr>
        <w:pStyle w:val="af3"/>
        <w:numPr>
          <w:ilvl w:val="0"/>
          <w:numId w:val="48"/>
        </w:numPr>
        <w:spacing w:after="240"/>
        <w:ind w:left="0" w:firstLine="709"/>
        <w:contextualSpacing w:val="0"/>
      </w:pPr>
      <w:bookmarkStart w:id="21" w:name="o67"/>
      <w:bookmarkStart w:id="22" w:name="o68"/>
      <w:bookmarkStart w:id="23" w:name="o69"/>
      <w:bookmarkStart w:id="24" w:name="o70"/>
      <w:bookmarkEnd w:id="21"/>
      <w:bookmarkEnd w:id="22"/>
      <w:bookmarkEnd w:id="23"/>
      <w:bookmarkEnd w:id="24"/>
      <w:r w:rsidRPr="008755EE">
        <w:t>прийнятність та достатність забезпечення, можливість його реалізації;</w:t>
      </w:r>
    </w:p>
    <w:p w14:paraId="7D118491" w14:textId="77777777" w:rsidR="00A67D62" w:rsidRPr="008755EE" w:rsidRDefault="00A67D62" w:rsidP="00BD5756">
      <w:pPr>
        <w:pStyle w:val="af3"/>
        <w:numPr>
          <w:ilvl w:val="0"/>
          <w:numId w:val="48"/>
        </w:numPr>
        <w:spacing w:after="240"/>
        <w:ind w:left="0" w:firstLine="709"/>
        <w:contextualSpacing w:val="0"/>
      </w:pPr>
      <w:r w:rsidRPr="008755EE">
        <w:t>додаткові умови кредитного договору, що забезпечують обмеження збільшення в майбутньому кредитного ризику;</w:t>
      </w:r>
    </w:p>
    <w:p w14:paraId="2417A331" w14:textId="77777777" w:rsidR="00A67D62" w:rsidRPr="008755EE" w:rsidRDefault="00A67D62" w:rsidP="00BD5756">
      <w:pPr>
        <w:pStyle w:val="af3"/>
        <w:numPr>
          <w:ilvl w:val="0"/>
          <w:numId w:val="48"/>
        </w:numPr>
        <w:spacing w:after="240"/>
        <w:ind w:left="0" w:firstLine="709"/>
        <w:contextualSpacing w:val="0"/>
      </w:pPr>
      <w:r w:rsidRPr="008755EE">
        <w:lastRenderedPageBreak/>
        <w:t>прогнозні дані щодо необхідної суми формування резервів під очікувані кредитні збитки та величини кредитного ризику на момент видачі кредиту;</w:t>
      </w:r>
    </w:p>
    <w:p w14:paraId="39DC53A9" w14:textId="77777777" w:rsidR="00A67D62" w:rsidRPr="008755EE" w:rsidRDefault="00A67D62" w:rsidP="00BD5756">
      <w:pPr>
        <w:pStyle w:val="af3"/>
        <w:numPr>
          <w:ilvl w:val="0"/>
          <w:numId w:val="48"/>
        </w:numPr>
        <w:spacing w:after="240"/>
        <w:ind w:left="0" w:firstLine="709"/>
        <w:contextualSpacing w:val="0"/>
      </w:pPr>
      <w:bookmarkStart w:id="25" w:name="o72"/>
      <w:bookmarkEnd w:id="25"/>
      <w:r w:rsidRPr="008755EE">
        <w:t xml:space="preserve">репутацію боржника та його здатність/готовність нести юридичну відповідальність та співпрацювати з </w:t>
      </w:r>
      <w:r w:rsidR="004D1350" w:rsidRPr="008755EE">
        <w:t>кредитною спілкою</w:t>
      </w:r>
      <w:r w:rsidRPr="008755EE">
        <w:t xml:space="preserve"> з усіх питань, що можуть виникати протягом періоду користування кредитом;  </w:t>
      </w:r>
      <w:bookmarkStart w:id="26" w:name="o73"/>
      <w:bookmarkEnd w:id="26"/>
    </w:p>
    <w:p w14:paraId="54825176" w14:textId="01CE0C61" w:rsidR="00A67D62" w:rsidRPr="008755EE" w:rsidRDefault="00A67D62" w:rsidP="00BD5756">
      <w:pPr>
        <w:pStyle w:val="rvps2"/>
        <w:widowControl w:val="0"/>
        <w:numPr>
          <w:ilvl w:val="0"/>
          <w:numId w:val="48"/>
        </w:numPr>
        <w:shd w:val="clear" w:color="auto" w:fill="FFFFFF"/>
        <w:suppressAutoHyphens w:val="0"/>
        <w:spacing w:before="0" w:after="240"/>
        <w:ind w:left="0" w:firstLine="709"/>
        <w:jc w:val="both"/>
        <w:rPr>
          <w:bCs/>
          <w:szCs w:val="28"/>
        </w:rPr>
      </w:pPr>
      <w:bookmarkStart w:id="27" w:name="o75"/>
      <w:bookmarkEnd w:id="27"/>
      <w:r w:rsidRPr="008755EE">
        <w:t xml:space="preserve">надійність та достатність юридичної позиції </w:t>
      </w:r>
      <w:r w:rsidR="004D1350" w:rsidRPr="008755EE">
        <w:t>кредитної спілки</w:t>
      </w:r>
      <w:r w:rsidRPr="008755EE">
        <w:t xml:space="preserve"> щодо умов кредитного договору та договорів забезпечення/застави для забезпечення належної співпраці з боржниками/заставодавцями.</w:t>
      </w:r>
    </w:p>
    <w:p w14:paraId="267BF841" w14:textId="77777777" w:rsidR="00BD7E37" w:rsidRPr="008755EE" w:rsidRDefault="00CD24D1" w:rsidP="00BD5756">
      <w:pPr>
        <w:pStyle w:val="rvps2"/>
        <w:widowControl w:val="0"/>
        <w:numPr>
          <w:ilvl w:val="0"/>
          <w:numId w:val="113"/>
        </w:numPr>
        <w:shd w:val="clear" w:color="auto" w:fill="FFFFFF"/>
        <w:suppressAutoHyphens w:val="0"/>
        <w:spacing w:before="0" w:after="240"/>
        <w:ind w:left="0" w:firstLine="709"/>
        <w:jc w:val="both"/>
        <w:rPr>
          <w:bCs/>
          <w:szCs w:val="28"/>
        </w:rPr>
      </w:pPr>
      <w:r w:rsidRPr="008755EE">
        <w:t>Кредитна спілка</w:t>
      </w:r>
      <w:r w:rsidR="00A67D62" w:rsidRPr="008755EE">
        <w:t xml:space="preserve"> установлює значення лімітів </w:t>
      </w:r>
      <w:r w:rsidR="00A67D62" w:rsidRPr="008755EE">
        <w:rPr>
          <w:spacing w:val="-6"/>
        </w:rPr>
        <w:t>кредитного</w:t>
      </w:r>
      <w:r w:rsidR="00A67D62" w:rsidRPr="008755EE">
        <w:t xml:space="preserve"> ризику щонайменше щодо:</w:t>
      </w:r>
    </w:p>
    <w:p w14:paraId="7CEFAE06" w14:textId="77777777" w:rsidR="00A67D62" w:rsidRPr="008755EE" w:rsidRDefault="00A67D62" w:rsidP="00BD5756">
      <w:pPr>
        <w:pStyle w:val="af3"/>
        <w:numPr>
          <w:ilvl w:val="0"/>
          <w:numId w:val="49"/>
        </w:numPr>
        <w:autoSpaceDE w:val="0"/>
        <w:autoSpaceDN w:val="0"/>
        <w:adjustRightInd w:val="0"/>
        <w:spacing w:after="240"/>
        <w:ind w:left="0" w:firstLine="709"/>
        <w:contextualSpacing w:val="0"/>
      </w:pPr>
      <w:r w:rsidRPr="008755EE">
        <w:t xml:space="preserve">повноважень колегіального органу </w:t>
      </w:r>
      <w:r w:rsidR="004D1350" w:rsidRPr="008755EE">
        <w:t>кредитної спілки</w:t>
      </w:r>
      <w:r w:rsidRPr="008755EE">
        <w:t xml:space="preserve"> щодо ухвалення кредитних ріше</w:t>
      </w:r>
      <w:r w:rsidR="004D1350" w:rsidRPr="008755EE">
        <w:t>нь</w:t>
      </w:r>
      <w:r w:rsidRPr="008755EE">
        <w:t>;</w:t>
      </w:r>
    </w:p>
    <w:p w14:paraId="11F42946" w14:textId="77777777" w:rsidR="00A67D62" w:rsidRPr="008755EE" w:rsidRDefault="00A67D62" w:rsidP="00BD5756">
      <w:pPr>
        <w:pStyle w:val="af3"/>
        <w:numPr>
          <w:ilvl w:val="0"/>
          <w:numId w:val="49"/>
        </w:numPr>
        <w:autoSpaceDE w:val="0"/>
        <w:autoSpaceDN w:val="0"/>
        <w:adjustRightInd w:val="0"/>
        <w:spacing w:after="240"/>
        <w:ind w:left="0" w:firstLine="709"/>
        <w:contextualSpacing w:val="0"/>
      </w:pPr>
      <w:r w:rsidRPr="008755EE">
        <w:t xml:space="preserve">окремих боржників, а також </w:t>
      </w:r>
      <w:r w:rsidR="000C503F" w:rsidRPr="008755EE">
        <w:t>пов’язаних з кредитною спілкою осіб</w:t>
      </w:r>
      <w:r w:rsidRPr="008755EE">
        <w:t>;</w:t>
      </w:r>
    </w:p>
    <w:p w14:paraId="5EE0171A" w14:textId="77777777" w:rsidR="00A67D62" w:rsidRPr="008755EE" w:rsidRDefault="00A67D62" w:rsidP="00BD5756">
      <w:pPr>
        <w:pStyle w:val="af3"/>
        <w:numPr>
          <w:ilvl w:val="0"/>
          <w:numId w:val="49"/>
        </w:numPr>
        <w:autoSpaceDE w:val="0"/>
        <w:autoSpaceDN w:val="0"/>
        <w:adjustRightInd w:val="0"/>
        <w:spacing w:after="240"/>
        <w:ind w:left="0" w:firstLine="709"/>
        <w:contextualSpacing w:val="0"/>
      </w:pPr>
      <w:r w:rsidRPr="008755EE">
        <w:t>ризику концентрації (максимального обсягу заборгованості)</w:t>
      </w:r>
      <w:r w:rsidR="00D172F3" w:rsidRPr="008755EE">
        <w:t xml:space="preserve"> на одного боржника;</w:t>
      </w:r>
    </w:p>
    <w:p w14:paraId="55E334E2" w14:textId="4AF4D3A6" w:rsidR="00A67D62" w:rsidRPr="008755EE" w:rsidRDefault="00A67D62" w:rsidP="00BD5756">
      <w:pPr>
        <w:pStyle w:val="af3"/>
        <w:numPr>
          <w:ilvl w:val="0"/>
          <w:numId w:val="49"/>
        </w:numPr>
        <w:autoSpaceDE w:val="0"/>
        <w:autoSpaceDN w:val="0"/>
        <w:adjustRightInd w:val="0"/>
        <w:spacing w:after="240"/>
        <w:ind w:left="0" w:firstLine="709"/>
        <w:contextualSpacing w:val="0"/>
      </w:pPr>
      <w:r w:rsidRPr="008755EE">
        <w:t xml:space="preserve">максимального обсягу майна, яке </w:t>
      </w:r>
      <w:r w:rsidR="004D1350" w:rsidRPr="008755EE">
        <w:t>к</w:t>
      </w:r>
      <w:r w:rsidR="00CD24D1" w:rsidRPr="008755EE">
        <w:t>редитна спілка</w:t>
      </w:r>
      <w:r w:rsidRPr="008755EE">
        <w:t xml:space="preserve"> </w:t>
      </w:r>
      <w:r w:rsidR="003E6B95" w:rsidRPr="008755EE">
        <w:t>має право</w:t>
      </w:r>
      <w:r w:rsidRPr="008755EE">
        <w:t xml:space="preserve"> набути у власність у рахунок погашення боргу боржників.</w:t>
      </w:r>
    </w:p>
    <w:p w14:paraId="0870A649" w14:textId="77777777" w:rsidR="00BD7E37" w:rsidRPr="008755EE" w:rsidRDefault="00CD24D1" w:rsidP="00BD5756">
      <w:pPr>
        <w:pStyle w:val="rvps2"/>
        <w:widowControl w:val="0"/>
        <w:numPr>
          <w:ilvl w:val="0"/>
          <w:numId w:val="113"/>
        </w:numPr>
        <w:shd w:val="clear" w:color="auto" w:fill="FFFFFF"/>
        <w:suppressAutoHyphens w:val="0"/>
        <w:spacing w:before="0" w:after="240"/>
        <w:ind w:left="0" w:firstLine="709"/>
        <w:jc w:val="both"/>
        <w:rPr>
          <w:bCs/>
          <w:szCs w:val="28"/>
        </w:rPr>
      </w:pPr>
      <w:r w:rsidRPr="008755EE">
        <w:rPr>
          <w:szCs w:val="28"/>
        </w:rPr>
        <w:t>Кредитна спілка</w:t>
      </w:r>
      <w:r w:rsidR="00A67D62" w:rsidRPr="008755EE">
        <w:rPr>
          <w:szCs w:val="28"/>
        </w:rPr>
        <w:t xml:space="preserve"> забезпечує належне управління процесом надання кредитів з метою запобігання перевищенню внутрішніх лімітів кредитного ризику, нормативів кредитного ризику, установлених </w:t>
      </w:r>
      <w:r w:rsidR="00E61CB6" w:rsidRPr="008755EE">
        <w:rPr>
          <w:szCs w:val="28"/>
        </w:rPr>
        <w:t>нормативно-правовим актом</w:t>
      </w:r>
      <w:r w:rsidR="00C41586" w:rsidRPr="008755EE">
        <w:rPr>
          <w:szCs w:val="28"/>
        </w:rPr>
        <w:t xml:space="preserve"> з питань оцінки кредитного ризику</w:t>
      </w:r>
      <w:r w:rsidR="004D1350" w:rsidRPr="008755EE">
        <w:rPr>
          <w:szCs w:val="28"/>
        </w:rPr>
        <w:t>.</w:t>
      </w:r>
    </w:p>
    <w:p w14:paraId="64A7EC60" w14:textId="77777777" w:rsidR="00BD7E37" w:rsidRPr="008755EE" w:rsidRDefault="00CD24D1" w:rsidP="00BD5756">
      <w:pPr>
        <w:pStyle w:val="rvps2"/>
        <w:widowControl w:val="0"/>
        <w:numPr>
          <w:ilvl w:val="0"/>
          <w:numId w:val="113"/>
        </w:numPr>
        <w:shd w:val="clear" w:color="auto" w:fill="FFFFFF"/>
        <w:suppressAutoHyphens w:val="0"/>
        <w:spacing w:before="0" w:after="240"/>
        <w:ind w:left="0" w:firstLine="709"/>
        <w:jc w:val="both"/>
        <w:rPr>
          <w:bCs/>
          <w:szCs w:val="28"/>
        </w:rPr>
      </w:pPr>
      <w:r w:rsidRPr="008755EE">
        <w:rPr>
          <w:szCs w:val="28"/>
        </w:rPr>
        <w:t>Кредитна спілка</w:t>
      </w:r>
      <w:r w:rsidR="00E13010" w:rsidRPr="008755EE">
        <w:rPr>
          <w:szCs w:val="28"/>
        </w:rPr>
        <w:t xml:space="preserve"> створює та застосовує механізми внутрішнього контролю та інші механізми, що забезпечують своєчасне інформування керівників </w:t>
      </w:r>
      <w:r w:rsidR="004D1350" w:rsidRPr="008755EE">
        <w:rPr>
          <w:szCs w:val="28"/>
        </w:rPr>
        <w:t>кредитної спілки</w:t>
      </w:r>
      <w:r w:rsidR="00E13010" w:rsidRPr="008755EE">
        <w:rPr>
          <w:szCs w:val="28"/>
        </w:rPr>
        <w:t xml:space="preserve"> про відхилення від політики, процедур та порушення встановлених лімітів ризиків для прийняття своєчасних та адекватних управлінських рішень.</w:t>
      </w:r>
    </w:p>
    <w:p w14:paraId="1923FF03" w14:textId="5DC23E13" w:rsidR="00E13010" w:rsidRPr="008755EE" w:rsidRDefault="00CD24D1" w:rsidP="00BD5756">
      <w:pPr>
        <w:pStyle w:val="rvps2"/>
        <w:widowControl w:val="0"/>
        <w:numPr>
          <w:ilvl w:val="0"/>
          <w:numId w:val="113"/>
        </w:numPr>
        <w:shd w:val="clear" w:color="auto" w:fill="FFFFFF"/>
        <w:suppressAutoHyphens w:val="0"/>
        <w:spacing w:before="0" w:after="240"/>
        <w:ind w:left="0" w:firstLine="709"/>
        <w:jc w:val="both"/>
        <w:rPr>
          <w:bCs/>
          <w:szCs w:val="28"/>
        </w:rPr>
      </w:pPr>
      <w:r w:rsidRPr="008755EE">
        <w:rPr>
          <w:rFonts w:eastAsiaTheme="minorEastAsia"/>
          <w:szCs w:val="28"/>
          <w:lang w:eastAsia="uk-UA"/>
        </w:rPr>
        <w:t>Кредитна спілка</w:t>
      </w:r>
      <w:r w:rsidR="00E13010" w:rsidRPr="008755EE">
        <w:rPr>
          <w:rFonts w:eastAsiaTheme="minorEastAsia"/>
          <w:szCs w:val="28"/>
          <w:lang w:eastAsia="uk-UA"/>
        </w:rPr>
        <w:t xml:space="preserve"> установлює та впроваджує </w:t>
      </w:r>
      <w:r w:rsidR="00F13025" w:rsidRPr="008755EE">
        <w:rPr>
          <w:rFonts w:eastAsiaTheme="minorEastAsia"/>
          <w:szCs w:val="28"/>
          <w:lang w:eastAsia="uk-UA"/>
        </w:rPr>
        <w:t xml:space="preserve">чіткий, послідовний процес </w:t>
      </w:r>
      <w:r w:rsidR="00E13010" w:rsidRPr="008755EE">
        <w:rPr>
          <w:rFonts w:eastAsiaTheme="minorEastAsia"/>
          <w:szCs w:val="28"/>
          <w:lang w:eastAsia="uk-UA"/>
        </w:rPr>
        <w:t>ухвалення кредитних рішень, як для надання нових кредитів, так і для внесення змін до умов за діючими/наявними кредитами.</w:t>
      </w:r>
    </w:p>
    <w:p w14:paraId="14FACB4B" w14:textId="480E5113" w:rsidR="00BD7E37" w:rsidRPr="008755EE" w:rsidRDefault="00CD24D1" w:rsidP="00BD5756">
      <w:pPr>
        <w:pStyle w:val="rvps2"/>
        <w:widowControl w:val="0"/>
        <w:numPr>
          <w:ilvl w:val="0"/>
          <w:numId w:val="113"/>
        </w:numPr>
        <w:shd w:val="clear" w:color="auto" w:fill="FFFFFF"/>
        <w:suppressAutoHyphens w:val="0"/>
        <w:spacing w:before="0" w:after="240"/>
        <w:ind w:left="0" w:firstLine="709"/>
        <w:jc w:val="both"/>
        <w:rPr>
          <w:bCs/>
          <w:szCs w:val="28"/>
        </w:rPr>
      </w:pPr>
      <w:r w:rsidRPr="008755EE">
        <w:t>Кредитна спілка</w:t>
      </w:r>
      <w:r w:rsidR="00E13010" w:rsidRPr="008755EE">
        <w:t xml:space="preserve"> визначає перелік документів та інформації, необхідних для ухвалення кредитних рішень як щодо нових кредитів, так і зміни умов за діючими/наявними кредитами. </w:t>
      </w:r>
      <w:r w:rsidR="00A41466" w:rsidRPr="008755EE">
        <w:t>Ц</w:t>
      </w:r>
      <w:r w:rsidR="00E13010" w:rsidRPr="008755EE">
        <w:t>ей перелік повинен</w:t>
      </w:r>
      <w:r w:rsidR="00BD5756" w:rsidRPr="008755EE">
        <w:t>, щонайменше,</w:t>
      </w:r>
      <w:r w:rsidR="00E13010" w:rsidRPr="008755EE">
        <w:t xml:space="preserve"> містити:</w:t>
      </w:r>
    </w:p>
    <w:p w14:paraId="7455AE5F" w14:textId="44F702B6" w:rsidR="00E13010" w:rsidRPr="008755EE" w:rsidRDefault="00E13010" w:rsidP="00BD5756">
      <w:pPr>
        <w:pStyle w:val="af3"/>
        <w:numPr>
          <w:ilvl w:val="0"/>
          <w:numId w:val="50"/>
        </w:numPr>
        <w:spacing w:after="240"/>
        <w:ind w:left="0" w:firstLine="709"/>
        <w:contextualSpacing w:val="0"/>
      </w:pPr>
      <w:r w:rsidRPr="008755EE">
        <w:lastRenderedPageBreak/>
        <w:t xml:space="preserve">заявку </w:t>
      </w:r>
      <w:r w:rsidR="00FF4C94" w:rsidRPr="008755EE">
        <w:t>працівника, відповідального за надання кредитів</w:t>
      </w:r>
      <w:r w:rsidR="000E5342" w:rsidRPr="008755EE">
        <w:t>/кредитного підрозділу (у разі його створення)</w:t>
      </w:r>
      <w:r w:rsidR="00FF4C94" w:rsidRPr="008755EE">
        <w:t xml:space="preserve"> </w:t>
      </w:r>
      <w:r w:rsidRPr="008755EE">
        <w:t xml:space="preserve">з визначенням </w:t>
      </w:r>
      <w:r w:rsidR="00AF531D" w:rsidRPr="008755EE">
        <w:t>обсягу</w:t>
      </w:r>
      <w:r w:rsidRPr="008755EE">
        <w:t xml:space="preserve"> та умов кредитування, висновком щодо здатності боржника забезпечити належне обслуговування та повернення кредиту, а також описом та обґрунтуванням кредитного рішення, що пропонується для ухвалення;</w:t>
      </w:r>
    </w:p>
    <w:p w14:paraId="160F6036" w14:textId="77777777" w:rsidR="00E13010" w:rsidRPr="008755EE" w:rsidRDefault="00E13010" w:rsidP="00BD5756">
      <w:pPr>
        <w:pStyle w:val="af3"/>
        <w:numPr>
          <w:ilvl w:val="0"/>
          <w:numId w:val="50"/>
        </w:numPr>
        <w:spacing w:after="240"/>
        <w:ind w:left="0" w:firstLine="709"/>
        <w:contextualSpacing w:val="0"/>
      </w:pPr>
      <w:r w:rsidRPr="008755EE">
        <w:t>висновок підрозділу з управління ризиками</w:t>
      </w:r>
      <w:r w:rsidR="00FF4C94" w:rsidRPr="008755EE">
        <w:t>/головного ризик-менеджера</w:t>
      </w:r>
      <w:r w:rsidRPr="008755EE">
        <w:t>;</w:t>
      </w:r>
    </w:p>
    <w:p w14:paraId="66EAA818" w14:textId="77777777" w:rsidR="00E13010" w:rsidRPr="008755EE" w:rsidRDefault="00E13010" w:rsidP="00BD5756">
      <w:pPr>
        <w:pStyle w:val="af3"/>
        <w:numPr>
          <w:ilvl w:val="0"/>
          <w:numId w:val="50"/>
        </w:numPr>
        <w:spacing w:after="240"/>
        <w:ind w:left="0" w:firstLine="709"/>
        <w:contextualSpacing w:val="0"/>
      </w:pPr>
      <w:r w:rsidRPr="008755EE">
        <w:t xml:space="preserve">висновок </w:t>
      </w:r>
      <w:r w:rsidR="00FF4C94" w:rsidRPr="008755EE">
        <w:rPr>
          <w:spacing w:val="-6"/>
        </w:rPr>
        <w:t xml:space="preserve">головного комплаєнс-менеджера </w:t>
      </w:r>
      <w:r w:rsidRPr="008755EE">
        <w:t xml:space="preserve">для ухвалення кредитних рішень щодо кредитів пов’язаним з </w:t>
      </w:r>
      <w:r w:rsidR="004D1350" w:rsidRPr="008755EE">
        <w:t>кредитною спілкою</w:t>
      </w:r>
      <w:r w:rsidRPr="008755EE">
        <w:t xml:space="preserve"> особам;</w:t>
      </w:r>
    </w:p>
    <w:p w14:paraId="533F8E90" w14:textId="3AFA22F3" w:rsidR="00E13010" w:rsidRPr="008755EE" w:rsidRDefault="00E13010" w:rsidP="00BD5756">
      <w:pPr>
        <w:pStyle w:val="af3"/>
        <w:numPr>
          <w:ilvl w:val="0"/>
          <w:numId w:val="50"/>
        </w:numPr>
        <w:spacing w:after="240"/>
        <w:ind w:left="0" w:firstLine="709"/>
        <w:contextualSpacing w:val="0"/>
      </w:pPr>
      <w:r w:rsidRPr="008755EE">
        <w:t>висновок юридичного підрозділу</w:t>
      </w:r>
      <w:r w:rsidR="00155B02" w:rsidRPr="008755EE">
        <w:t>/працівника, що виконує функцію юридичної підтримки</w:t>
      </w:r>
      <w:r w:rsidRPr="008755EE">
        <w:t xml:space="preserve"> (якщо внутрішніми документами передбачається такий висновок).</w:t>
      </w:r>
    </w:p>
    <w:p w14:paraId="484D0F17" w14:textId="77777777" w:rsidR="00E13010" w:rsidRPr="008755EE" w:rsidRDefault="00CD24D1" w:rsidP="00BD5756">
      <w:pPr>
        <w:pStyle w:val="rvps2"/>
        <w:widowControl w:val="0"/>
        <w:numPr>
          <w:ilvl w:val="0"/>
          <w:numId w:val="113"/>
        </w:numPr>
        <w:shd w:val="clear" w:color="auto" w:fill="FFFFFF"/>
        <w:suppressAutoHyphens w:val="0"/>
        <w:spacing w:before="0" w:after="0"/>
        <w:ind w:left="0" w:firstLine="709"/>
        <w:jc w:val="both"/>
        <w:rPr>
          <w:bCs/>
          <w:szCs w:val="28"/>
        </w:rPr>
      </w:pPr>
      <w:r w:rsidRPr="008755EE">
        <w:t>Кредитна спілка</w:t>
      </w:r>
      <w:r w:rsidR="00E13010" w:rsidRPr="008755EE">
        <w:t xml:space="preserve"> за кожним кредитним рішенням формує документацію із паперових та/або електронних документів відповідно до вимог, визначених цим Положенням.</w:t>
      </w:r>
    </w:p>
    <w:p w14:paraId="4F48CAF5" w14:textId="327843CD" w:rsidR="00E13010" w:rsidRPr="008755EE" w:rsidRDefault="00CD24D1" w:rsidP="00B924D5">
      <w:pPr>
        <w:pStyle w:val="rvps2"/>
        <w:widowControl w:val="0"/>
        <w:shd w:val="clear" w:color="auto" w:fill="FFFFFF"/>
        <w:suppressAutoHyphens w:val="0"/>
        <w:spacing w:before="0" w:after="0"/>
        <w:ind w:firstLine="709"/>
        <w:jc w:val="both"/>
      </w:pPr>
      <w:r w:rsidRPr="008755EE">
        <w:t>Кредитна спілка</w:t>
      </w:r>
      <w:r w:rsidR="00E13010" w:rsidRPr="008755EE">
        <w:t xml:space="preserve"> під час формування </w:t>
      </w:r>
      <w:r w:rsidR="00B42C01" w:rsidRPr="008755EE">
        <w:t xml:space="preserve">кредитної </w:t>
      </w:r>
      <w:r w:rsidR="00E13010" w:rsidRPr="008755EE">
        <w:t>документації із електронних документів використовує електронні документи, які відповідають вимогам Законів України “</w:t>
      </w:r>
      <w:r w:rsidR="00E13010" w:rsidRPr="008755EE">
        <w:rPr>
          <w:rFonts w:eastAsiaTheme="minorEastAsia"/>
        </w:rPr>
        <w:t>Про електронні довірчі послуги</w:t>
      </w:r>
      <w:r w:rsidR="00E13010" w:rsidRPr="008755EE">
        <w:t>”, “Про електронні документи та електронний документообіг”, “Про споживче кредитування”</w:t>
      </w:r>
      <w:r w:rsidR="00DE702F" w:rsidRPr="008755EE">
        <w:t>, “Про електронну комерцію”</w:t>
      </w:r>
      <w:r w:rsidR="00E13010" w:rsidRPr="008755EE">
        <w:t xml:space="preserve"> та нормативно-правових актів Національного банку щодо застосування </w:t>
      </w:r>
      <w:r w:rsidR="000F0D3F" w:rsidRPr="008755EE">
        <w:t>електронного підпису</w:t>
      </w:r>
      <w:r w:rsidR="00E13010" w:rsidRPr="008755EE">
        <w:t xml:space="preserve"> або створені з використанням державних реєстрів, що є у вільному доступі.</w:t>
      </w:r>
    </w:p>
    <w:p w14:paraId="369EFE88" w14:textId="77777777" w:rsidR="00E13010" w:rsidRPr="008755EE" w:rsidRDefault="00CD24D1" w:rsidP="00B924D5">
      <w:pPr>
        <w:pStyle w:val="rvps2"/>
        <w:widowControl w:val="0"/>
        <w:shd w:val="clear" w:color="auto" w:fill="FFFFFF"/>
        <w:suppressAutoHyphens w:val="0"/>
        <w:spacing w:before="0" w:after="240"/>
        <w:ind w:firstLine="709"/>
        <w:jc w:val="both"/>
        <w:rPr>
          <w:bCs/>
          <w:szCs w:val="28"/>
        </w:rPr>
      </w:pPr>
      <w:r w:rsidRPr="008755EE">
        <w:t>Кредитна спілка</w:t>
      </w:r>
      <w:r w:rsidR="00E13010" w:rsidRPr="008755EE">
        <w:t xml:space="preserve"> у разі формування </w:t>
      </w:r>
      <w:r w:rsidR="00B42C01" w:rsidRPr="008755EE">
        <w:t xml:space="preserve">кредитної </w:t>
      </w:r>
      <w:r w:rsidR="00E13010" w:rsidRPr="008755EE">
        <w:t>документації щодо ухвалення кредитного рішення з електронних документів повин</w:t>
      </w:r>
      <w:r w:rsidR="00FF4C94" w:rsidRPr="008755EE">
        <w:t>на</w:t>
      </w:r>
      <w:r w:rsidR="00E13010" w:rsidRPr="008755EE">
        <w:t xml:space="preserve"> забезпечити виконання вимог законодавства України щодо виготовлення </w:t>
      </w:r>
      <w:r w:rsidR="00E13010" w:rsidRPr="008755EE">
        <w:rPr>
          <w:rFonts w:eastAsiaTheme="minorEastAsia"/>
        </w:rPr>
        <w:t>паперових примірників таких електронних документів</w:t>
      </w:r>
      <w:r w:rsidR="00E13010" w:rsidRPr="008755EE">
        <w:t>.</w:t>
      </w:r>
    </w:p>
    <w:p w14:paraId="0C9785F8" w14:textId="360CD599" w:rsidR="00BD7E37" w:rsidRPr="008755EE" w:rsidRDefault="003E2834" w:rsidP="00965756">
      <w:pPr>
        <w:pStyle w:val="rvps2"/>
        <w:widowControl w:val="0"/>
        <w:numPr>
          <w:ilvl w:val="0"/>
          <w:numId w:val="113"/>
        </w:numPr>
        <w:shd w:val="clear" w:color="auto" w:fill="FFFFFF"/>
        <w:suppressAutoHyphens w:val="0"/>
        <w:spacing w:before="0" w:after="240"/>
        <w:ind w:left="0" w:firstLine="709"/>
        <w:jc w:val="both"/>
        <w:rPr>
          <w:bCs/>
          <w:szCs w:val="28"/>
        </w:rPr>
      </w:pPr>
      <w:r w:rsidRPr="008755EE">
        <w:t>Кредитне рішення повинно містити:</w:t>
      </w:r>
    </w:p>
    <w:p w14:paraId="2BFB376A" w14:textId="77777777" w:rsidR="003E2834" w:rsidRPr="008755EE" w:rsidRDefault="003E2834" w:rsidP="00DE702F">
      <w:pPr>
        <w:pStyle w:val="af3"/>
        <w:numPr>
          <w:ilvl w:val="0"/>
          <w:numId w:val="51"/>
        </w:numPr>
        <w:spacing w:after="240"/>
        <w:ind w:left="0" w:firstLine="709"/>
        <w:contextualSpacing w:val="0"/>
      </w:pPr>
      <w:r w:rsidRPr="008755EE">
        <w:t>суму кредиту/ліміту та термін повернення (графік погашення) кредиту;</w:t>
      </w:r>
    </w:p>
    <w:p w14:paraId="5F899973" w14:textId="77777777" w:rsidR="003E2834" w:rsidRPr="008755EE" w:rsidRDefault="003E2834" w:rsidP="00DE702F">
      <w:pPr>
        <w:pStyle w:val="af3"/>
        <w:numPr>
          <w:ilvl w:val="0"/>
          <w:numId w:val="51"/>
        </w:numPr>
        <w:spacing w:after="240"/>
        <w:ind w:left="0" w:firstLine="709"/>
        <w:contextualSpacing w:val="0"/>
      </w:pPr>
      <w:r w:rsidRPr="008755EE">
        <w:t xml:space="preserve">процентну ставку/маржу (у разі змінюваної ставки), </w:t>
      </w:r>
      <w:r w:rsidR="00C41586" w:rsidRPr="008755EE">
        <w:t xml:space="preserve">витрати за кредитом, включаючи </w:t>
      </w:r>
      <w:r w:rsidRPr="008755EE">
        <w:t>комісію за користування кредитом та терміни сплати процентів</w:t>
      </w:r>
      <w:r w:rsidRPr="008755EE">
        <w:rPr>
          <w:rFonts w:eastAsiaTheme="minorEastAsia"/>
        </w:rPr>
        <w:t>/комісій</w:t>
      </w:r>
      <w:r w:rsidR="00FF4C94" w:rsidRPr="008755EE">
        <w:rPr>
          <w:rFonts w:eastAsiaTheme="minorEastAsia"/>
        </w:rPr>
        <w:t xml:space="preserve"> (за наявності)</w:t>
      </w:r>
      <w:r w:rsidRPr="008755EE">
        <w:t>;</w:t>
      </w:r>
    </w:p>
    <w:p w14:paraId="3CD0B69B" w14:textId="77777777" w:rsidR="003E2834" w:rsidRPr="008755EE" w:rsidRDefault="003E2834" w:rsidP="00DE702F">
      <w:pPr>
        <w:pStyle w:val="af3"/>
        <w:numPr>
          <w:ilvl w:val="0"/>
          <w:numId w:val="51"/>
        </w:numPr>
        <w:spacing w:after="240"/>
        <w:ind w:left="0" w:firstLine="709"/>
        <w:contextualSpacing w:val="0"/>
      </w:pPr>
      <w:r w:rsidRPr="008755EE">
        <w:t>зобов’язання боржника, які він має виконати для отримання кредиту (за потреби);</w:t>
      </w:r>
    </w:p>
    <w:p w14:paraId="2DFA2C61" w14:textId="2C5FAD06" w:rsidR="003E2834" w:rsidRPr="008755EE" w:rsidRDefault="003E2834" w:rsidP="00DE702F">
      <w:pPr>
        <w:pStyle w:val="af3"/>
        <w:numPr>
          <w:ilvl w:val="0"/>
          <w:numId w:val="51"/>
        </w:numPr>
        <w:spacing w:after="240"/>
        <w:ind w:left="0" w:firstLine="709"/>
        <w:contextualSpacing w:val="0"/>
      </w:pPr>
      <w:r w:rsidRPr="008755EE">
        <w:rPr>
          <w:rFonts w:eastAsiaTheme="minorEastAsia"/>
        </w:rPr>
        <w:t>вимоги щодо забезпечення за кредитом (за потреби);</w:t>
      </w:r>
    </w:p>
    <w:p w14:paraId="638316D2" w14:textId="7A3C15F6" w:rsidR="001C55FD" w:rsidRPr="008755EE" w:rsidRDefault="003E2834" w:rsidP="001C55FD">
      <w:pPr>
        <w:pStyle w:val="rvps2"/>
        <w:widowControl w:val="0"/>
        <w:numPr>
          <w:ilvl w:val="0"/>
          <w:numId w:val="51"/>
        </w:numPr>
        <w:shd w:val="clear" w:color="auto" w:fill="FFFFFF"/>
        <w:suppressAutoHyphens w:val="0"/>
        <w:spacing w:before="0" w:after="240"/>
        <w:ind w:left="0" w:firstLine="709"/>
        <w:jc w:val="both"/>
      </w:pPr>
      <w:r w:rsidRPr="008755EE">
        <w:lastRenderedPageBreak/>
        <w:t>умови, яких</w:t>
      </w:r>
      <w:r w:rsidR="00CC26E3" w:rsidRPr="008755EE">
        <w:t xml:space="preserve"> </w:t>
      </w:r>
      <w:r w:rsidR="001C55FD" w:rsidRPr="008755EE">
        <w:t>має</w:t>
      </w:r>
      <w:r w:rsidR="00CC26E3" w:rsidRPr="008755EE">
        <w:t xml:space="preserve"> дотримуватись </w:t>
      </w:r>
      <w:r w:rsidR="00A41466" w:rsidRPr="008755EE">
        <w:t>позичальник</w:t>
      </w:r>
      <w:r w:rsidR="001C55FD" w:rsidRPr="008755EE">
        <w:t xml:space="preserve"> </w:t>
      </w:r>
      <w:r w:rsidRPr="008755EE">
        <w:t>протягом дії кредитного договору</w:t>
      </w:r>
      <w:r w:rsidR="001C55FD" w:rsidRPr="008755EE">
        <w:t xml:space="preserve"> у разі його укладення;</w:t>
      </w:r>
    </w:p>
    <w:p w14:paraId="23782121" w14:textId="03A87DC3" w:rsidR="003E2834" w:rsidRPr="008755EE" w:rsidRDefault="000E5342" w:rsidP="00965756">
      <w:pPr>
        <w:pStyle w:val="af3"/>
        <w:numPr>
          <w:ilvl w:val="0"/>
          <w:numId w:val="51"/>
        </w:numPr>
        <w:tabs>
          <w:tab w:val="left" w:pos="0"/>
        </w:tabs>
        <w:spacing w:after="240"/>
        <w:ind w:left="0" w:firstLine="709"/>
        <w:contextualSpacing w:val="0"/>
        <w:rPr>
          <w:rFonts w:eastAsiaTheme="minorEastAsia"/>
        </w:rPr>
      </w:pPr>
      <w:r w:rsidRPr="008755EE">
        <w:rPr>
          <w:rFonts w:eastAsiaTheme="minorEastAsia"/>
        </w:rPr>
        <w:t xml:space="preserve">витяг з протоколу про прийняття рішення про надання кредиту, який має містити </w:t>
      </w:r>
      <w:r w:rsidR="003E2834" w:rsidRPr="008755EE">
        <w:rPr>
          <w:rFonts w:eastAsiaTheme="minorEastAsia"/>
        </w:rPr>
        <w:t>список осіб, які брали участь у прийнятті рішення, їх повноваження та особисту позицію кожної особи;</w:t>
      </w:r>
    </w:p>
    <w:p w14:paraId="529BC6BA" w14:textId="53FC5259" w:rsidR="003E2834" w:rsidRPr="008755EE" w:rsidRDefault="003E2834" w:rsidP="00DE702F">
      <w:pPr>
        <w:pStyle w:val="af3"/>
        <w:numPr>
          <w:ilvl w:val="0"/>
          <w:numId w:val="51"/>
        </w:numPr>
        <w:tabs>
          <w:tab w:val="left" w:pos="0"/>
        </w:tabs>
        <w:spacing w:after="240"/>
        <w:ind w:left="0" w:firstLine="709"/>
        <w:contextualSpacing w:val="0"/>
        <w:rPr>
          <w:rFonts w:eastAsiaTheme="minorEastAsia"/>
        </w:rPr>
      </w:pPr>
      <w:r w:rsidRPr="008755EE">
        <w:rPr>
          <w:rFonts w:eastAsiaTheme="minorEastAsia"/>
        </w:rPr>
        <w:t xml:space="preserve">строк дії кредитного рішення (строк, протягом якого </w:t>
      </w:r>
      <w:r w:rsidR="00FF4C94" w:rsidRPr="008755EE">
        <w:rPr>
          <w:rFonts w:eastAsiaTheme="minorEastAsia"/>
        </w:rPr>
        <w:t>к</w:t>
      </w:r>
      <w:r w:rsidR="00CD24D1" w:rsidRPr="008755EE">
        <w:rPr>
          <w:rFonts w:eastAsiaTheme="minorEastAsia"/>
        </w:rPr>
        <w:t>редитна спілка</w:t>
      </w:r>
      <w:r w:rsidRPr="008755EE">
        <w:rPr>
          <w:rFonts w:eastAsiaTheme="minorEastAsia"/>
        </w:rPr>
        <w:t xml:space="preserve"> має право укласти договір та видати кредит).</w:t>
      </w:r>
    </w:p>
    <w:p w14:paraId="3D23C24F" w14:textId="77777777" w:rsidR="00E13010" w:rsidRPr="008755EE" w:rsidRDefault="00CD24D1" w:rsidP="00965756">
      <w:pPr>
        <w:pStyle w:val="rvps2"/>
        <w:widowControl w:val="0"/>
        <w:numPr>
          <w:ilvl w:val="0"/>
          <w:numId w:val="113"/>
        </w:numPr>
        <w:shd w:val="clear" w:color="auto" w:fill="FFFFFF"/>
        <w:suppressAutoHyphens w:val="0"/>
        <w:spacing w:before="0" w:after="240"/>
        <w:ind w:left="0" w:firstLine="709"/>
        <w:jc w:val="both"/>
        <w:rPr>
          <w:bCs/>
          <w:szCs w:val="28"/>
        </w:rPr>
      </w:pPr>
      <w:r w:rsidRPr="008755EE">
        <w:rPr>
          <w:rFonts w:eastAsiaTheme="minorEastAsia"/>
        </w:rPr>
        <w:t>Кредитна спілка</w:t>
      </w:r>
      <w:r w:rsidR="003E2834" w:rsidRPr="008755EE">
        <w:rPr>
          <w:rFonts w:eastAsiaTheme="minorEastAsia"/>
        </w:rPr>
        <w:t xml:space="preserve"> має право включати в кредитне рішення інформацію шляхом посилання на внутрішн</w:t>
      </w:r>
      <w:r w:rsidR="00FF4C94" w:rsidRPr="008755EE">
        <w:rPr>
          <w:rFonts w:eastAsiaTheme="minorEastAsia"/>
        </w:rPr>
        <w:t>і</w:t>
      </w:r>
      <w:r w:rsidR="003E2834" w:rsidRPr="008755EE">
        <w:rPr>
          <w:rFonts w:eastAsiaTheme="minorEastAsia"/>
        </w:rPr>
        <w:t xml:space="preserve">й документ/типовий договір, у якому зазначена така інформація, якщо він затверджений відповідним колегіальним органом </w:t>
      </w:r>
      <w:r w:rsidR="004D1350" w:rsidRPr="008755EE">
        <w:rPr>
          <w:rFonts w:eastAsiaTheme="minorEastAsia"/>
        </w:rPr>
        <w:t>кредитної спілки</w:t>
      </w:r>
      <w:r w:rsidR="003E2834" w:rsidRPr="008755EE">
        <w:rPr>
          <w:rFonts w:eastAsiaTheme="minorEastAsia"/>
        </w:rPr>
        <w:t>.</w:t>
      </w:r>
    </w:p>
    <w:p w14:paraId="1FE22A64" w14:textId="2C8150CE" w:rsidR="003E2834" w:rsidRPr="008755EE" w:rsidRDefault="003E2834" w:rsidP="00965756">
      <w:pPr>
        <w:pStyle w:val="rvps2"/>
        <w:widowControl w:val="0"/>
        <w:numPr>
          <w:ilvl w:val="0"/>
          <w:numId w:val="113"/>
        </w:numPr>
        <w:shd w:val="clear" w:color="auto" w:fill="FFFFFF"/>
        <w:suppressAutoHyphens w:val="0"/>
        <w:spacing w:before="0" w:after="240"/>
        <w:ind w:left="0" w:firstLine="709"/>
        <w:jc w:val="both"/>
        <w:rPr>
          <w:bCs/>
          <w:szCs w:val="28"/>
        </w:rPr>
      </w:pPr>
      <w:r w:rsidRPr="008755EE">
        <w:t xml:space="preserve">Кредитне рішення має базуватися на висновках </w:t>
      </w:r>
      <w:r w:rsidR="00FF4C94" w:rsidRPr="008755EE">
        <w:t>працівників</w:t>
      </w:r>
      <w:r w:rsidR="00BA5189" w:rsidRPr="008755EE">
        <w:t>/підрозділів</w:t>
      </w:r>
      <w:r w:rsidRPr="008755EE">
        <w:t xml:space="preserve">, визначених </w:t>
      </w:r>
      <w:r w:rsidR="00155B02" w:rsidRPr="008755EE">
        <w:t xml:space="preserve">у </w:t>
      </w:r>
      <w:r w:rsidRPr="008755EE">
        <w:t xml:space="preserve">пункті </w:t>
      </w:r>
      <w:r w:rsidR="00BA5189" w:rsidRPr="008755EE">
        <w:t>131</w:t>
      </w:r>
      <w:r w:rsidR="00363F49" w:rsidRPr="008755EE">
        <w:t xml:space="preserve"> </w:t>
      </w:r>
      <w:r w:rsidRPr="008755EE">
        <w:t xml:space="preserve">глави </w:t>
      </w:r>
      <w:r w:rsidR="0042770D" w:rsidRPr="008755EE">
        <w:t xml:space="preserve">22 </w:t>
      </w:r>
      <w:r w:rsidRPr="008755EE">
        <w:t xml:space="preserve">розділу </w:t>
      </w:r>
      <w:r w:rsidR="00CD3B86" w:rsidRPr="008755EE">
        <w:t>IV</w:t>
      </w:r>
      <w:r w:rsidRPr="008755EE">
        <w:t xml:space="preserve"> цього Положення, та виключати суб’єктивне судження, що базується на факторі впливу</w:t>
      </w:r>
      <w:r w:rsidR="00B30E7A" w:rsidRPr="008755EE">
        <w:t xml:space="preserve"> членів</w:t>
      </w:r>
      <w:r w:rsidRPr="008755EE">
        <w:t xml:space="preserve">, керівників </w:t>
      </w:r>
      <w:r w:rsidR="004D1350" w:rsidRPr="008755EE">
        <w:t>кредитної спілки</w:t>
      </w:r>
      <w:r w:rsidRPr="008755EE">
        <w:t xml:space="preserve"> або третіх осіб з метою схвалення рішень щодо видачі кредитів на умовах, що можуть зашкодити або шкодять інтересам </w:t>
      </w:r>
      <w:r w:rsidR="004D1350" w:rsidRPr="008755EE">
        <w:t>кредитної спілки</w:t>
      </w:r>
      <w:r w:rsidRPr="008755EE">
        <w:t>.</w:t>
      </w:r>
    </w:p>
    <w:p w14:paraId="42810210" w14:textId="37595669" w:rsidR="00E13010" w:rsidRPr="008755EE" w:rsidRDefault="001C55FD" w:rsidP="001C55FD">
      <w:pPr>
        <w:pStyle w:val="rvps2"/>
        <w:widowControl w:val="0"/>
        <w:numPr>
          <w:ilvl w:val="0"/>
          <w:numId w:val="113"/>
        </w:numPr>
        <w:shd w:val="clear" w:color="auto" w:fill="FFFFFF"/>
        <w:suppressAutoHyphens w:val="0"/>
        <w:spacing w:before="0" w:after="240"/>
        <w:ind w:left="0" w:firstLine="709"/>
        <w:jc w:val="both"/>
      </w:pPr>
      <w:r w:rsidRPr="008755EE">
        <w:rPr>
          <w:szCs w:val="28"/>
        </w:rPr>
        <w:t xml:space="preserve">Кредитна спілка з метою належного управління кредитним ризиком надає кредити пов’язаним з кредитною спілкою особам на умовах, які не </w:t>
      </w:r>
      <w:r w:rsidR="00155B02" w:rsidRPr="008755EE">
        <w:rPr>
          <w:szCs w:val="28"/>
        </w:rPr>
        <w:t xml:space="preserve">можуть відрізнятись </w:t>
      </w:r>
      <w:r w:rsidRPr="008755EE">
        <w:rPr>
          <w:szCs w:val="28"/>
        </w:rPr>
        <w:t xml:space="preserve">від </w:t>
      </w:r>
      <w:r w:rsidR="00155B02" w:rsidRPr="008755EE">
        <w:rPr>
          <w:szCs w:val="28"/>
        </w:rPr>
        <w:t xml:space="preserve">звичайних </w:t>
      </w:r>
      <w:r w:rsidRPr="008755EE">
        <w:rPr>
          <w:szCs w:val="28"/>
        </w:rPr>
        <w:t xml:space="preserve">умов надання </w:t>
      </w:r>
      <w:r w:rsidR="00EB5243">
        <w:rPr>
          <w:szCs w:val="28"/>
        </w:rPr>
        <w:t xml:space="preserve">кредитною спілкою </w:t>
      </w:r>
      <w:r w:rsidRPr="008755EE">
        <w:rPr>
          <w:szCs w:val="28"/>
        </w:rPr>
        <w:t>таких видів кредитів іншим особам.</w:t>
      </w:r>
    </w:p>
    <w:p w14:paraId="6A390171" w14:textId="3AE8BF56" w:rsidR="003E2834" w:rsidRPr="008755EE" w:rsidRDefault="003E2834" w:rsidP="00965756">
      <w:pPr>
        <w:pStyle w:val="rvps2"/>
        <w:widowControl w:val="0"/>
        <w:numPr>
          <w:ilvl w:val="0"/>
          <w:numId w:val="113"/>
        </w:numPr>
        <w:shd w:val="clear" w:color="auto" w:fill="FFFFFF"/>
        <w:suppressAutoHyphens w:val="0"/>
        <w:spacing w:before="0" w:after="240"/>
        <w:ind w:left="0" w:firstLine="709"/>
        <w:jc w:val="both"/>
        <w:rPr>
          <w:bCs/>
          <w:szCs w:val="28"/>
        </w:rPr>
      </w:pPr>
      <w:r w:rsidRPr="008755EE">
        <w:t xml:space="preserve">Члени ради </w:t>
      </w:r>
      <w:r w:rsidR="004D1350" w:rsidRPr="008755EE">
        <w:t>кредитної спілки</w:t>
      </w:r>
      <w:r w:rsidRPr="008755EE">
        <w:t xml:space="preserve"> або колегіальних органів, які мають право ухвалювати кредитне рішення, не можуть бути залученими до схвалення рішення щодо видачі кредитів </w:t>
      </w:r>
      <w:r w:rsidR="00B94489" w:rsidRPr="008755EE">
        <w:t>їм та/або</w:t>
      </w:r>
      <w:r w:rsidRPr="008755EE">
        <w:t xml:space="preserve"> особам, пов’язаним з ними.</w:t>
      </w:r>
    </w:p>
    <w:p w14:paraId="6BA6C0A8" w14:textId="77777777" w:rsidR="004C543D" w:rsidRPr="008755EE" w:rsidRDefault="004C543D" w:rsidP="004C543D">
      <w:pPr>
        <w:pStyle w:val="rvps2"/>
        <w:widowControl w:val="0"/>
        <w:numPr>
          <w:ilvl w:val="0"/>
          <w:numId w:val="113"/>
        </w:numPr>
        <w:shd w:val="clear" w:color="auto" w:fill="FFFFFF"/>
        <w:suppressAutoHyphens w:val="0"/>
        <w:spacing w:before="0" w:after="240"/>
        <w:ind w:left="0" w:firstLine="709"/>
        <w:jc w:val="both"/>
      </w:pPr>
      <w:r w:rsidRPr="008755EE">
        <w:rPr>
          <w:szCs w:val="28"/>
        </w:rPr>
        <w:t>Кредитна спілка надає кредит пов’язаній з кредитною спілкою особі, загальна сума боргу якої перед кредитною спілкою перевищує/перевищуватиме 3 % основного капіталу кредитної спілки, після ухвалення радою кредитної спілки прийнятого правлінням кредитної спілки або іншим колегіальним органом правління кредитної спілки рішення про надання такого кредиту.</w:t>
      </w:r>
    </w:p>
    <w:p w14:paraId="2014E0A0" w14:textId="70953424" w:rsidR="00E13010" w:rsidRPr="008755EE" w:rsidRDefault="00CD24D1" w:rsidP="00965756">
      <w:pPr>
        <w:pStyle w:val="rvps2"/>
        <w:widowControl w:val="0"/>
        <w:numPr>
          <w:ilvl w:val="0"/>
          <w:numId w:val="113"/>
        </w:numPr>
        <w:shd w:val="clear" w:color="auto" w:fill="FFFFFF"/>
        <w:suppressAutoHyphens w:val="0"/>
        <w:spacing w:before="0" w:after="240"/>
        <w:ind w:left="0" w:firstLine="709"/>
        <w:jc w:val="both"/>
        <w:rPr>
          <w:bCs/>
          <w:szCs w:val="28"/>
        </w:rPr>
      </w:pPr>
      <w:r w:rsidRPr="008755EE">
        <w:t>Кредитна спілка</w:t>
      </w:r>
      <w:r w:rsidR="003E2834" w:rsidRPr="008755EE">
        <w:t xml:space="preserve"> забезпечує належне супроводження кредиту </w:t>
      </w:r>
      <w:r w:rsidR="0013330E" w:rsidRPr="008755EE">
        <w:t>до його погашення</w:t>
      </w:r>
      <w:r w:rsidR="003E2834" w:rsidRPr="008755EE">
        <w:t>, уключаючи:</w:t>
      </w:r>
    </w:p>
    <w:p w14:paraId="5BFA28F3" w14:textId="77777777" w:rsidR="003E2834" w:rsidRPr="008755EE" w:rsidRDefault="003E2834" w:rsidP="00965756">
      <w:pPr>
        <w:pStyle w:val="af3"/>
        <w:numPr>
          <w:ilvl w:val="0"/>
          <w:numId w:val="52"/>
        </w:numPr>
        <w:spacing w:after="240"/>
        <w:ind w:left="0" w:firstLine="709"/>
        <w:contextualSpacing w:val="0"/>
      </w:pPr>
      <w:r w:rsidRPr="008755EE">
        <w:rPr>
          <w:rFonts w:eastAsiaTheme="minorEastAsia"/>
        </w:rPr>
        <w:t>моніторинг</w:t>
      </w:r>
      <w:r w:rsidRPr="008755EE">
        <w:t xml:space="preserve"> кредитної справи боржника;</w:t>
      </w:r>
    </w:p>
    <w:p w14:paraId="2701CF6A" w14:textId="500D3CAE" w:rsidR="003E2834" w:rsidRPr="008755EE" w:rsidRDefault="00C223FD" w:rsidP="00965756">
      <w:pPr>
        <w:pStyle w:val="af3"/>
        <w:numPr>
          <w:ilvl w:val="0"/>
          <w:numId w:val="52"/>
        </w:numPr>
        <w:autoSpaceDE w:val="0"/>
        <w:autoSpaceDN w:val="0"/>
        <w:adjustRightInd w:val="0"/>
        <w:spacing w:after="240"/>
        <w:ind w:left="0" w:firstLine="709"/>
        <w:contextualSpacing w:val="0"/>
      </w:pPr>
      <w:r w:rsidRPr="008755EE">
        <w:t xml:space="preserve">перевірку повноти пакета документів, отримання забезпечення та виконання інших умов, необхідних для надання кредиту (якщо це передбачено </w:t>
      </w:r>
      <w:r w:rsidRPr="008755EE">
        <w:lastRenderedPageBreak/>
        <w:t xml:space="preserve">кредитним договором), </w:t>
      </w:r>
      <w:r w:rsidR="003E2834" w:rsidRPr="008755EE">
        <w:t>надання дозволу на перерахування коштів згідно з кредитним договором;</w:t>
      </w:r>
    </w:p>
    <w:p w14:paraId="0B7EE6E2" w14:textId="77777777" w:rsidR="003E2834" w:rsidRPr="008755EE" w:rsidRDefault="003E2834" w:rsidP="00965756">
      <w:pPr>
        <w:pStyle w:val="af3"/>
        <w:numPr>
          <w:ilvl w:val="0"/>
          <w:numId w:val="52"/>
        </w:numPr>
        <w:spacing w:after="240"/>
        <w:ind w:left="0" w:firstLine="709"/>
        <w:contextualSpacing w:val="0"/>
      </w:pPr>
      <w:r w:rsidRPr="008755EE">
        <w:t>контроль установлених значень лімітів;</w:t>
      </w:r>
    </w:p>
    <w:p w14:paraId="1E6C299F" w14:textId="77777777" w:rsidR="003E2834" w:rsidRPr="008755EE" w:rsidRDefault="003E2834" w:rsidP="00965756">
      <w:pPr>
        <w:pStyle w:val="af3"/>
        <w:numPr>
          <w:ilvl w:val="0"/>
          <w:numId w:val="52"/>
        </w:numPr>
        <w:spacing w:after="240"/>
        <w:ind w:left="0" w:firstLine="709"/>
        <w:contextualSpacing w:val="0"/>
      </w:pPr>
      <w:r w:rsidRPr="008755EE">
        <w:t>моніторинг виконання умов кредитного договору щодо погашення відсотків та основної суми боргу;</w:t>
      </w:r>
    </w:p>
    <w:p w14:paraId="3685711C" w14:textId="77777777" w:rsidR="003E2834" w:rsidRPr="008755EE" w:rsidRDefault="003E2834" w:rsidP="00965756">
      <w:pPr>
        <w:pStyle w:val="af3"/>
        <w:numPr>
          <w:ilvl w:val="0"/>
          <w:numId w:val="52"/>
        </w:numPr>
        <w:spacing w:after="240"/>
        <w:ind w:left="0" w:firstLine="709"/>
        <w:contextualSpacing w:val="0"/>
      </w:pPr>
      <w:r w:rsidRPr="008755EE">
        <w:t>моніторинг дотримання боржником інших умов кредитного договору;</w:t>
      </w:r>
    </w:p>
    <w:p w14:paraId="3851096D" w14:textId="77777777" w:rsidR="003E2834" w:rsidRPr="008755EE" w:rsidRDefault="003E2834" w:rsidP="00965756">
      <w:pPr>
        <w:pStyle w:val="af3"/>
        <w:numPr>
          <w:ilvl w:val="0"/>
          <w:numId w:val="52"/>
        </w:numPr>
        <w:spacing w:after="240"/>
        <w:ind w:left="0" w:firstLine="709"/>
        <w:contextualSpacing w:val="0"/>
      </w:pPr>
      <w:r w:rsidRPr="008755EE">
        <w:t>моніторинг своєчасного перегляду наявності та стану збереження забезпечення, а також переоцінки його ринкової (справедливої) вартості.</w:t>
      </w:r>
    </w:p>
    <w:p w14:paraId="17E374AA" w14:textId="762FBCAB" w:rsidR="00E13010" w:rsidRPr="008755EE" w:rsidRDefault="005D7459" w:rsidP="00965756">
      <w:pPr>
        <w:pStyle w:val="rvps2"/>
        <w:widowControl w:val="0"/>
        <w:numPr>
          <w:ilvl w:val="0"/>
          <w:numId w:val="113"/>
        </w:numPr>
        <w:shd w:val="clear" w:color="auto" w:fill="FFFFFF"/>
        <w:suppressAutoHyphens w:val="0"/>
        <w:spacing w:before="0" w:after="240"/>
        <w:ind w:left="0" w:firstLine="709"/>
        <w:jc w:val="both"/>
        <w:rPr>
          <w:bCs/>
          <w:szCs w:val="28"/>
        </w:rPr>
      </w:pPr>
      <w:r w:rsidRPr="008755EE">
        <w:t xml:space="preserve">Кредитна справа боржника має включати всю інформацію, необхідну для </w:t>
      </w:r>
      <w:r w:rsidR="000429E2" w:rsidRPr="008755EE">
        <w:t>належного вимірювання</w:t>
      </w:r>
      <w:r w:rsidRPr="008755EE">
        <w:t xml:space="preserve"> кредитного ризику, уключаючи оцінку поточного фінансового стану боржника, а також контроль за виконанням умов, передбачених у кредитному рішенні та </w:t>
      </w:r>
      <w:r w:rsidR="00C96F12" w:rsidRPr="008755EE">
        <w:t xml:space="preserve">зазначених у </w:t>
      </w:r>
      <w:r w:rsidRPr="008755EE">
        <w:t>кредитному договорі.</w:t>
      </w:r>
    </w:p>
    <w:p w14:paraId="0BFF5DFA" w14:textId="77777777" w:rsidR="00E13010" w:rsidRPr="008755EE" w:rsidRDefault="00CD24D1" w:rsidP="00965756">
      <w:pPr>
        <w:pStyle w:val="rvps2"/>
        <w:widowControl w:val="0"/>
        <w:numPr>
          <w:ilvl w:val="0"/>
          <w:numId w:val="113"/>
        </w:numPr>
        <w:shd w:val="clear" w:color="auto" w:fill="FFFFFF"/>
        <w:suppressAutoHyphens w:val="0"/>
        <w:spacing w:before="0" w:after="240"/>
        <w:ind w:left="0" w:firstLine="709"/>
        <w:jc w:val="both"/>
        <w:rPr>
          <w:bCs/>
          <w:szCs w:val="28"/>
        </w:rPr>
      </w:pPr>
      <w:r w:rsidRPr="008755EE">
        <w:t>Кредитна спілка</w:t>
      </w:r>
      <w:r w:rsidR="005D7459" w:rsidRPr="008755EE">
        <w:t xml:space="preserve"> забезпечує належне зберігання кредитної справи боржника, що мінімізує ризик її знищення або псування в результаті обставин непереборної сили (форс-мажор), а також дій працівників </w:t>
      </w:r>
      <w:r w:rsidR="004D1350" w:rsidRPr="008755EE">
        <w:t>кредитної спілки</w:t>
      </w:r>
      <w:r w:rsidR="005D7459" w:rsidRPr="008755EE">
        <w:t xml:space="preserve"> або третіх осіб. Переміщення, до</w:t>
      </w:r>
      <w:r w:rsidR="009D7F51" w:rsidRPr="008755EE">
        <w:t>повне</w:t>
      </w:r>
      <w:r w:rsidR="005D7459" w:rsidRPr="008755EE">
        <w:t xml:space="preserve">ння або тимчасове вилучення документів має бути задокументованим та проводитися виключно особами, які мають такі повноваження. </w:t>
      </w:r>
      <w:r w:rsidRPr="008755EE">
        <w:t>Кредитна спілка</w:t>
      </w:r>
      <w:r w:rsidR="005D7459" w:rsidRPr="008755EE">
        <w:t xml:space="preserve"> забезпечує періодичний внутрішній контроль за повнотою кредитної справи боржника.</w:t>
      </w:r>
    </w:p>
    <w:p w14:paraId="5EC4E67B" w14:textId="77777777" w:rsidR="00E13010" w:rsidRPr="008755EE" w:rsidRDefault="00CD24D1" w:rsidP="00965756">
      <w:pPr>
        <w:pStyle w:val="rvps2"/>
        <w:widowControl w:val="0"/>
        <w:numPr>
          <w:ilvl w:val="0"/>
          <w:numId w:val="113"/>
        </w:numPr>
        <w:shd w:val="clear" w:color="auto" w:fill="FFFFFF"/>
        <w:suppressAutoHyphens w:val="0"/>
        <w:spacing w:before="0" w:after="240"/>
        <w:ind w:left="0" w:firstLine="709"/>
        <w:jc w:val="both"/>
        <w:rPr>
          <w:bCs/>
          <w:szCs w:val="28"/>
        </w:rPr>
      </w:pPr>
      <w:r w:rsidRPr="008755EE">
        <w:t>Кредитна спілка</w:t>
      </w:r>
      <w:r w:rsidR="005D7459" w:rsidRPr="008755EE">
        <w:t xml:space="preserve"> здійснює на постійній основі моніторинг портфеля кредитів на рівні кожної активної операції/групи фінансових активів, уключаючи достатність сформованих </w:t>
      </w:r>
      <w:r w:rsidR="004D1350" w:rsidRPr="008755EE">
        <w:t>кредитною спілкою</w:t>
      </w:r>
      <w:r w:rsidR="005D7459" w:rsidRPr="008755EE">
        <w:t xml:space="preserve"> резервів під очікувані кредитні збитки</w:t>
      </w:r>
      <w:r w:rsidR="005D7459" w:rsidRPr="008755EE" w:rsidDel="006D0819">
        <w:t xml:space="preserve"> </w:t>
      </w:r>
      <w:r w:rsidR="005D7459" w:rsidRPr="008755EE">
        <w:t>та величини кредитного ризику відповідно до вимог</w:t>
      </w:r>
      <w:r w:rsidR="00DC7DFB" w:rsidRPr="008755EE">
        <w:t xml:space="preserve"> нормативно-правового акту з питань оцінки кредитного ризику</w:t>
      </w:r>
      <w:r w:rsidR="005971C3" w:rsidRPr="008755EE">
        <w:t>.</w:t>
      </w:r>
    </w:p>
    <w:p w14:paraId="42CAF265" w14:textId="49DBF819" w:rsidR="00E13010" w:rsidRPr="008755EE" w:rsidRDefault="00CD24D1" w:rsidP="00965756">
      <w:pPr>
        <w:pStyle w:val="rvps2"/>
        <w:widowControl w:val="0"/>
        <w:numPr>
          <w:ilvl w:val="0"/>
          <w:numId w:val="113"/>
        </w:numPr>
        <w:shd w:val="clear" w:color="auto" w:fill="FFFFFF"/>
        <w:suppressAutoHyphens w:val="0"/>
        <w:spacing w:before="0" w:after="240"/>
        <w:ind w:left="0" w:firstLine="709"/>
        <w:jc w:val="both"/>
        <w:rPr>
          <w:bCs/>
          <w:szCs w:val="28"/>
        </w:rPr>
      </w:pPr>
      <w:r w:rsidRPr="008755EE">
        <w:t>Кредитна спілка</w:t>
      </w:r>
      <w:r w:rsidR="005D7459" w:rsidRPr="008755EE">
        <w:t xml:space="preserve"> </w:t>
      </w:r>
      <w:r w:rsidR="004C543D" w:rsidRPr="008755EE">
        <w:t>розробляє та впроваджує</w:t>
      </w:r>
      <w:r w:rsidR="007939C8">
        <w:t xml:space="preserve"> </w:t>
      </w:r>
      <w:r w:rsidR="005D7459" w:rsidRPr="008755EE">
        <w:t xml:space="preserve">комплексні процедури та інформаційні системи щодо управління ризиками для моніторингу портфеля кредитів на рівні кожної активної операції/групи фінансових активів. </w:t>
      </w:r>
      <w:r w:rsidRPr="008755EE">
        <w:rPr>
          <w:rFonts w:eastAsiaTheme="minorEastAsia"/>
        </w:rPr>
        <w:t>Кредитна спілка</w:t>
      </w:r>
      <w:r w:rsidR="005D7459" w:rsidRPr="008755EE">
        <w:rPr>
          <w:rFonts w:eastAsiaTheme="minorEastAsia"/>
        </w:rPr>
        <w:t xml:space="preserve"> у цих процедурах визначає підходи до раннього виявлення у боржників/контрагентів ознак потенційної проблемності, заходи щодо запобігання збільшенню кредитного ризику та перелік управлінської звітності.</w:t>
      </w:r>
    </w:p>
    <w:p w14:paraId="7EC1F43D" w14:textId="77777777" w:rsidR="005D7459" w:rsidRPr="008755EE" w:rsidRDefault="00CD24D1" w:rsidP="00965756">
      <w:pPr>
        <w:pStyle w:val="rvps2"/>
        <w:widowControl w:val="0"/>
        <w:numPr>
          <w:ilvl w:val="0"/>
          <w:numId w:val="113"/>
        </w:numPr>
        <w:shd w:val="clear" w:color="auto" w:fill="FFFFFF"/>
        <w:suppressAutoHyphens w:val="0"/>
        <w:spacing w:before="0" w:after="240"/>
        <w:ind w:left="0" w:firstLine="709"/>
        <w:jc w:val="both"/>
        <w:rPr>
          <w:bCs/>
          <w:szCs w:val="28"/>
        </w:rPr>
      </w:pPr>
      <w:r w:rsidRPr="008755EE">
        <w:t>Кредитна спілка</w:t>
      </w:r>
      <w:r w:rsidR="005D7459" w:rsidRPr="008755EE">
        <w:t xml:space="preserve"> запроваджує ефективну систему кредитного моніторингу на рівні кожної активної операції/групи фінансових активів, яка включає такі заходи:</w:t>
      </w:r>
    </w:p>
    <w:p w14:paraId="71C3C969" w14:textId="77777777" w:rsidR="005D7459" w:rsidRPr="008755EE" w:rsidRDefault="005D7459" w:rsidP="00965756">
      <w:pPr>
        <w:pStyle w:val="af3"/>
        <w:numPr>
          <w:ilvl w:val="0"/>
          <w:numId w:val="53"/>
        </w:numPr>
        <w:spacing w:after="240"/>
        <w:ind w:left="0" w:firstLine="709"/>
        <w:contextualSpacing w:val="0"/>
      </w:pPr>
      <w:r w:rsidRPr="008755EE">
        <w:lastRenderedPageBreak/>
        <w:t>оцінку поточного фінансового стану боржника для кредитів, що оцінюються на індивідуальній основі;</w:t>
      </w:r>
    </w:p>
    <w:p w14:paraId="7F12A7B8" w14:textId="77777777" w:rsidR="005D7459" w:rsidRPr="008755EE" w:rsidRDefault="005D7459" w:rsidP="00965756">
      <w:pPr>
        <w:pStyle w:val="af3"/>
        <w:numPr>
          <w:ilvl w:val="0"/>
          <w:numId w:val="53"/>
        </w:numPr>
        <w:spacing w:after="240"/>
        <w:ind w:left="0" w:firstLine="709"/>
        <w:contextualSpacing w:val="0"/>
      </w:pPr>
      <w:r w:rsidRPr="008755EE">
        <w:t>моніторинг виконання умов кредитного договору щодо погашення відсотків та основної суми боргу;</w:t>
      </w:r>
    </w:p>
    <w:p w14:paraId="09B93150" w14:textId="77777777" w:rsidR="005D7459" w:rsidRPr="008755EE" w:rsidRDefault="005D7459" w:rsidP="00965756">
      <w:pPr>
        <w:pStyle w:val="af3"/>
        <w:numPr>
          <w:ilvl w:val="0"/>
          <w:numId w:val="53"/>
        </w:numPr>
        <w:spacing w:after="240"/>
        <w:ind w:left="0" w:firstLine="709"/>
        <w:contextualSpacing w:val="0"/>
      </w:pPr>
      <w:r w:rsidRPr="008755EE">
        <w:t>моніторинг дотримання боржником інших умов кредитного договору;</w:t>
      </w:r>
    </w:p>
    <w:p w14:paraId="20A57A18" w14:textId="77777777" w:rsidR="005D7459" w:rsidRPr="008755EE" w:rsidRDefault="005D7459" w:rsidP="00965756">
      <w:pPr>
        <w:pStyle w:val="af3"/>
        <w:numPr>
          <w:ilvl w:val="0"/>
          <w:numId w:val="53"/>
        </w:numPr>
        <w:spacing w:after="240"/>
        <w:ind w:left="0" w:firstLine="709"/>
        <w:contextualSpacing w:val="0"/>
      </w:pPr>
      <w:r w:rsidRPr="008755EE">
        <w:t>моніторинг своєчасного перегляду наявності та стану збереження забезпечення, а також його ринкової (справедливої) вартості;</w:t>
      </w:r>
    </w:p>
    <w:p w14:paraId="0749AEC2" w14:textId="636AEDAE" w:rsidR="005D7459" w:rsidRPr="008755EE" w:rsidRDefault="005D7459" w:rsidP="00965756">
      <w:pPr>
        <w:pStyle w:val="rvps2"/>
        <w:widowControl w:val="0"/>
        <w:numPr>
          <w:ilvl w:val="0"/>
          <w:numId w:val="53"/>
        </w:numPr>
        <w:shd w:val="clear" w:color="auto" w:fill="FFFFFF"/>
        <w:suppressAutoHyphens w:val="0"/>
        <w:spacing w:before="0" w:after="240"/>
        <w:ind w:left="0" w:firstLine="709"/>
        <w:jc w:val="both"/>
        <w:rPr>
          <w:bCs/>
          <w:szCs w:val="28"/>
        </w:rPr>
      </w:pPr>
      <w:r w:rsidRPr="008755EE">
        <w:t xml:space="preserve">своєчасне інформування керівників </w:t>
      </w:r>
      <w:r w:rsidR="004D1350" w:rsidRPr="008755EE">
        <w:t>кредитної спілки</w:t>
      </w:r>
      <w:r w:rsidRPr="008755EE">
        <w:t xml:space="preserve"> </w:t>
      </w:r>
      <w:r w:rsidR="009C4B03" w:rsidRPr="008755EE">
        <w:t xml:space="preserve">щодо </w:t>
      </w:r>
      <w:r w:rsidRPr="008755EE">
        <w:t>виявлених проблем з метою вжиття заходів для запобігання збільшенню кредитного ризику</w:t>
      </w:r>
      <w:r w:rsidRPr="008755EE">
        <w:rPr>
          <w:i/>
        </w:rPr>
        <w:t>.</w:t>
      </w:r>
    </w:p>
    <w:p w14:paraId="30C1F942" w14:textId="7069EF8B" w:rsidR="00E13010" w:rsidRPr="008755EE" w:rsidRDefault="00CD24D1" w:rsidP="00965756">
      <w:pPr>
        <w:pStyle w:val="rvps2"/>
        <w:widowControl w:val="0"/>
        <w:numPr>
          <w:ilvl w:val="0"/>
          <w:numId w:val="113"/>
        </w:numPr>
        <w:shd w:val="clear" w:color="auto" w:fill="FFFFFF"/>
        <w:suppressAutoHyphens w:val="0"/>
        <w:spacing w:before="0" w:after="240"/>
        <w:ind w:left="0" w:firstLine="709"/>
        <w:jc w:val="both"/>
        <w:rPr>
          <w:bCs/>
          <w:szCs w:val="28"/>
        </w:rPr>
      </w:pPr>
      <w:r w:rsidRPr="008755EE">
        <w:t>Кредитна спілка</w:t>
      </w:r>
      <w:r w:rsidR="005D7459" w:rsidRPr="008755EE">
        <w:t xml:space="preserve"> </w:t>
      </w:r>
      <w:r w:rsidR="003E6B95" w:rsidRPr="008755EE">
        <w:t>має право</w:t>
      </w:r>
      <w:r w:rsidR="002A629B" w:rsidRPr="008755EE">
        <w:t xml:space="preserve"> створити </w:t>
      </w:r>
      <w:r w:rsidR="005D7459" w:rsidRPr="008755EE">
        <w:t xml:space="preserve">систему моніторингу якості кредитів на груповій основі, яка відповідає характеру, масштабу та структурі портфеля кредитів </w:t>
      </w:r>
      <w:r w:rsidR="004D1350" w:rsidRPr="008755EE">
        <w:t>кредитної спілки</w:t>
      </w:r>
      <w:r w:rsidR="005D7459" w:rsidRPr="008755EE">
        <w:t>.</w:t>
      </w:r>
    </w:p>
    <w:p w14:paraId="1C8415F8" w14:textId="59AE4C8D" w:rsidR="00E13010" w:rsidRPr="008755EE" w:rsidRDefault="00CD24D1" w:rsidP="00965756">
      <w:pPr>
        <w:pStyle w:val="rvps2"/>
        <w:widowControl w:val="0"/>
        <w:numPr>
          <w:ilvl w:val="0"/>
          <w:numId w:val="113"/>
        </w:numPr>
        <w:shd w:val="clear" w:color="auto" w:fill="FFFFFF"/>
        <w:suppressAutoHyphens w:val="0"/>
        <w:spacing w:before="0" w:after="240"/>
        <w:ind w:left="0" w:firstLine="709"/>
        <w:jc w:val="both"/>
        <w:rPr>
          <w:bCs/>
          <w:szCs w:val="28"/>
        </w:rPr>
      </w:pPr>
      <w:r w:rsidRPr="008755EE">
        <w:t>Кредитна спілка</w:t>
      </w:r>
      <w:r w:rsidR="005D7459" w:rsidRPr="008755EE">
        <w:t xml:space="preserve"> здійснює моніторинг портфеля кредитів, під час якого забезпечує оцінку таких показників:</w:t>
      </w:r>
    </w:p>
    <w:p w14:paraId="124B9F64" w14:textId="77777777" w:rsidR="005D7459" w:rsidRPr="008755EE" w:rsidRDefault="005D7459" w:rsidP="00965756">
      <w:pPr>
        <w:pStyle w:val="af3"/>
        <w:numPr>
          <w:ilvl w:val="0"/>
          <w:numId w:val="54"/>
        </w:numPr>
        <w:tabs>
          <w:tab w:val="left" w:pos="1276"/>
        </w:tabs>
        <w:autoSpaceDE w:val="0"/>
        <w:autoSpaceDN w:val="0"/>
        <w:adjustRightInd w:val="0"/>
        <w:ind w:left="0" w:firstLine="709"/>
      </w:pPr>
      <w:r w:rsidRPr="008755EE">
        <w:t>якості портфеля кредитів залежно від кількості днів прострочення боргу в розрізі:</w:t>
      </w:r>
    </w:p>
    <w:p w14:paraId="7A2E8010" w14:textId="77777777" w:rsidR="005D7459" w:rsidRPr="008755EE" w:rsidRDefault="005D7459" w:rsidP="00A47026">
      <w:pPr>
        <w:pStyle w:val="af3"/>
        <w:tabs>
          <w:tab w:val="left" w:pos="1276"/>
        </w:tabs>
        <w:autoSpaceDE w:val="0"/>
        <w:autoSpaceDN w:val="0"/>
        <w:adjustRightInd w:val="0"/>
        <w:ind w:left="709"/>
      </w:pPr>
      <w:r w:rsidRPr="008755EE">
        <w:t xml:space="preserve">боржників або групи пов’язаних </w:t>
      </w:r>
      <w:r w:rsidR="00DC7DFB" w:rsidRPr="008755EE">
        <w:t>з кредитною спілкою осіб</w:t>
      </w:r>
      <w:r w:rsidRPr="008755EE">
        <w:t xml:space="preserve">; </w:t>
      </w:r>
    </w:p>
    <w:p w14:paraId="64F3E39D" w14:textId="77777777" w:rsidR="005D7459" w:rsidRPr="008755EE" w:rsidRDefault="005D7459" w:rsidP="00A47026">
      <w:pPr>
        <w:pStyle w:val="af3"/>
        <w:tabs>
          <w:tab w:val="left" w:pos="1276"/>
        </w:tabs>
        <w:autoSpaceDE w:val="0"/>
        <w:autoSpaceDN w:val="0"/>
        <w:adjustRightInd w:val="0"/>
        <w:spacing w:after="240"/>
        <w:ind w:left="709"/>
        <w:contextualSpacing w:val="0"/>
      </w:pPr>
      <w:r w:rsidRPr="008755EE">
        <w:t xml:space="preserve">кредитних продуктів; </w:t>
      </w:r>
    </w:p>
    <w:p w14:paraId="7B6FFD56" w14:textId="77777777" w:rsidR="005D7459" w:rsidRPr="008755EE" w:rsidRDefault="005D7459" w:rsidP="00A47026">
      <w:pPr>
        <w:pStyle w:val="af3"/>
        <w:numPr>
          <w:ilvl w:val="0"/>
          <w:numId w:val="54"/>
        </w:numPr>
        <w:tabs>
          <w:tab w:val="left" w:pos="1276"/>
        </w:tabs>
        <w:autoSpaceDE w:val="0"/>
        <w:autoSpaceDN w:val="0"/>
        <w:adjustRightInd w:val="0"/>
        <w:spacing w:after="240"/>
        <w:ind w:left="0" w:firstLine="709"/>
        <w:contextualSpacing w:val="0"/>
      </w:pPr>
      <w:r w:rsidRPr="008755EE">
        <w:t xml:space="preserve">структури </w:t>
      </w:r>
      <w:r w:rsidR="00DC7DFB" w:rsidRPr="008755EE">
        <w:t xml:space="preserve">видів </w:t>
      </w:r>
      <w:r w:rsidRPr="008755EE">
        <w:t>забезпечення за кредитами;</w:t>
      </w:r>
    </w:p>
    <w:p w14:paraId="1256BD63" w14:textId="77777777" w:rsidR="005D7459" w:rsidRPr="008755EE" w:rsidRDefault="005D7459" w:rsidP="004C543D">
      <w:pPr>
        <w:pStyle w:val="af3"/>
        <w:numPr>
          <w:ilvl w:val="0"/>
          <w:numId w:val="54"/>
        </w:numPr>
        <w:tabs>
          <w:tab w:val="left" w:pos="1276"/>
        </w:tabs>
        <w:autoSpaceDE w:val="0"/>
        <w:autoSpaceDN w:val="0"/>
        <w:adjustRightInd w:val="0"/>
        <w:ind w:left="0" w:firstLine="709"/>
        <w:contextualSpacing w:val="0"/>
      </w:pPr>
      <w:r w:rsidRPr="008755EE">
        <w:t xml:space="preserve">повноти сформованих </w:t>
      </w:r>
      <w:r w:rsidR="004D1350" w:rsidRPr="008755EE">
        <w:t>кредитною спілкою</w:t>
      </w:r>
      <w:r w:rsidRPr="008755EE">
        <w:t xml:space="preserve"> резервів під очікувані кредитні збитки відповідно до вимог МСФЗ та величини кредитного ризику відповідно до вимог </w:t>
      </w:r>
      <w:r w:rsidR="00DC7DFB" w:rsidRPr="008755EE">
        <w:t>нормативно-правового акту з питань оцінки кредитного ризику</w:t>
      </w:r>
      <w:r w:rsidRPr="008755EE">
        <w:t>.</w:t>
      </w:r>
    </w:p>
    <w:p w14:paraId="24AC3D3B" w14:textId="0F3CAD8F" w:rsidR="00051A37" w:rsidRPr="008755EE" w:rsidRDefault="00CD24D1" w:rsidP="00A47026">
      <w:pPr>
        <w:tabs>
          <w:tab w:val="left" w:pos="1276"/>
        </w:tabs>
        <w:autoSpaceDE w:val="0"/>
        <w:autoSpaceDN w:val="0"/>
        <w:adjustRightInd w:val="0"/>
        <w:spacing w:after="240"/>
        <w:ind w:firstLine="709"/>
      </w:pPr>
      <w:r w:rsidRPr="008755EE">
        <w:t>Кредитна спілка</w:t>
      </w:r>
      <w:r w:rsidR="00051A37" w:rsidRPr="008755EE">
        <w:t xml:space="preserve"> має право здійснювати моніторинг портфеля кредитів, що забезпечує оцінку інших показників додатково до встановлених у пункті </w:t>
      </w:r>
      <w:r w:rsidR="00363F49" w:rsidRPr="008755EE">
        <w:t> </w:t>
      </w:r>
      <w:r w:rsidR="0066437F" w:rsidRPr="008755EE">
        <w:t xml:space="preserve">146 </w:t>
      </w:r>
      <w:r w:rsidR="00051A37" w:rsidRPr="008755EE">
        <w:t xml:space="preserve">глави </w:t>
      </w:r>
      <w:r w:rsidR="00C41586" w:rsidRPr="008755EE">
        <w:t xml:space="preserve">22 </w:t>
      </w:r>
      <w:r w:rsidR="00051A37" w:rsidRPr="008755EE">
        <w:t xml:space="preserve">розділу </w:t>
      </w:r>
      <w:r w:rsidR="0018753F" w:rsidRPr="008755EE">
        <w:t xml:space="preserve">IV </w:t>
      </w:r>
      <w:r w:rsidR="00051A37" w:rsidRPr="008755EE">
        <w:t>цього Положення.</w:t>
      </w:r>
    </w:p>
    <w:p w14:paraId="7EB5D819" w14:textId="77777777" w:rsidR="00E13010" w:rsidRPr="008755EE" w:rsidRDefault="00CD24D1" w:rsidP="00A47026">
      <w:pPr>
        <w:pStyle w:val="rvps2"/>
        <w:widowControl w:val="0"/>
        <w:numPr>
          <w:ilvl w:val="0"/>
          <w:numId w:val="113"/>
        </w:numPr>
        <w:shd w:val="clear" w:color="auto" w:fill="FFFFFF"/>
        <w:suppressAutoHyphens w:val="0"/>
        <w:spacing w:before="0" w:after="240"/>
        <w:ind w:left="0" w:firstLine="709"/>
        <w:jc w:val="both"/>
        <w:rPr>
          <w:bCs/>
          <w:szCs w:val="28"/>
        </w:rPr>
      </w:pPr>
      <w:r w:rsidRPr="008755EE">
        <w:t>Кредитна спілка</w:t>
      </w:r>
      <w:r w:rsidR="00051A37" w:rsidRPr="008755EE">
        <w:t xml:space="preserve"> проводить перегляд </w:t>
      </w:r>
      <w:r w:rsidR="00DC7DFB" w:rsidRPr="008755EE">
        <w:t xml:space="preserve">кредитів боржників </w:t>
      </w:r>
      <w:r w:rsidR="00051A37" w:rsidRPr="008755EE">
        <w:t>не пізніше ніж через один рік з дати видачі кредиту та в подальшому – не рідше ніж один раз на рік.</w:t>
      </w:r>
    </w:p>
    <w:p w14:paraId="213024DB" w14:textId="77777777" w:rsidR="00E13010" w:rsidRPr="008755EE" w:rsidRDefault="00051A37" w:rsidP="00A47026">
      <w:pPr>
        <w:pStyle w:val="rvps2"/>
        <w:widowControl w:val="0"/>
        <w:numPr>
          <w:ilvl w:val="0"/>
          <w:numId w:val="113"/>
        </w:numPr>
        <w:shd w:val="clear" w:color="auto" w:fill="FFFFFF"/>
        <w:suppressAutoHyphens w:val="0"/>
        <w:spacing w:before="0" w:after="240"/>
        <w:ind w:left="0" w:firstLine="709"/>
        <w:jc w:val="both"/>
        <w:rPr>
          <w:bCs/>
          <w:szCs w:val="28"/>
        </w:rPr>
      </w:pPr>
      <w:r w:rsidRPr="008755EE">
        <w:t>Метою перегляду кредитів є:</w:t>
      </w:r>
    </w:p>
    <w:p w14:paraId="4F029D14" w14:textId="77777777" w:rsidR="00051A37" w:rsidRPr="008755EE" w:rsidRDefault="00051A37" w:rsidP="00A47026">
      <w:pPr>
        <w:pStyle w:val="af3"/>
        <w:numPr>
          <w:ilvl w:val="0"/>
          <w:numId w:val="55"/>
        </w:numPr>
        <w:spacing w:after="240"/>
        <w:ind w:left="0" w:firstLine="709"/>
        <w:contextualSpacing w:val="0"/>
      </w:pPr>
      <w:r w:rsidRPr="008755EE">
        <w:t xml:space="preserve">перевірка правильності оцінки фінансового стану боржника, </w:t>
      </w:r>
      <w:r w:rsidR="00E87277" w:rsidRPr="008755EE">
        <w:t xml:space="preserve">якості обслуговування боргу, </w:t>
      </w:r>
      <w:r w:rsidRPr="008755EE">
        <w:t xml:space="preserve">ймовірності дефолту та втрат у разі дефолту </w:t>
      </w:r>
      <w:r w:rsidR="002A629B" w:rsidRPr="008755EE">
        <w:t>боржника</w:t>
      </w:r>
      <w:r w:rsidRPr="008755EE">
        <w:t xml:space="preserve">, </w:t>
      </w:r>
      <w:r w:rsidRPr="008755EE">
        <w:lastRenderedPageBreak/>
        <w:t>ринкової (справедливої) вартості забезпечення, розміру резервів під очікувані кредитні збитки та величини кредитного ризику;</w:t>
      </w:r>
    </w:p>
    <w:p w14:paraId="3250F8F5" w14:textId="77777777" w:rsidR="00051A37" w:rsidRPr="008755EE" w:rsidRDefault="00051A37" w:rsidP="00A47026">
      <w:pPr>
        <w:pStyle w:val="af3"/>
        <w:numPr>
          <w:ilvl w:val="0"/>
          <w:numId w:val="55"/>
        </w:numPr>
        <w:spacing w:after="240"/>
        <w:ind w:left="0" w:firstLine="709"/>
        <w:contextualSpacing w:val="0"/>
      </w:pPr>
      <w:r w:rsidRPr="008755EE">
        <w:t xml:space="preserve">визначення плану подальших дій </w:t>
      </w:r>
      <w:r w:rsidR="004D1350" w:rsidRPr="008755EE">
        <w:t>кредитної спілки</w:t>
      </w:r>
      <w:r w:rsidRPr="008755EE">
        <w:t xml:space="preserve"> щодо боржника.</w:t>
      </w:r>
    </w:p>
    <w:p w14:paraId="676BB009" w14:textId="77777777" w:rsidR="00E13010" w:rsidRPr="008755EE" w:rsidRDefault="00CD24D1" w:rsidP="00A47026">
      <w:pPr>
        <w:pStyle w:val="rvps2"/>
        <w:widowControl w:val="0"/>
        <w:numPr>
          <w:ilvl w:val="0"/>
          <w:numId w:val="113"/>
        </w:numPr>
        <w:shd w:val="clear" w:color="auto" w:fill="FFFFFF"/>
        <w:suppressAutoHyphens w:val="0"/>
        <w:spacing w:before="0" w:after="240"/>
        <w:ind w:left="0" w:firstLine="709"/>
        <w:jc w:val="both"/>
        <w:rPr>
          <w:bCs/>
          <w:szCs w:val="28"/>
        </w:rPr>
      </w:pPr>
      <w:r w:rsidRPr="008755EE">
        <w:t>Кредитна спілка</w:t>
      </w:r>
      <w:r w:rsidR="00051A37" w:rsidRPr="008755EE">
        <w:t xml:space="preserve"> використовує результати перегляду кредитів для удосконалення процедур надання, моніторингу кредитів та контролю за дотриманням цих процедур.</w:t>
      </w:r>
    </w:p>
    <w:p w14:paraId="294D2BBA" w14:textId="77777777" w:rsidR="00E13010" w:rsidRPr="008755EE" w:rsidRDefault="00051A37" w:rsidP="00A47026">
      <w:pPr>
        <w:pStyle w:val="rvps2"/>
        <w:widowControl w:val="0"/>
        <w:numPr>
          <w:ilvl w:val="0"/>
          <w:numId w:val="113"/>
        </w:numPr>
        <w:shd w:val="clear" w:color="auto" w:fill="FFFFFF"/>
        <w:suppressAutoHyphens w:val="0"/>
        <w:spacing w:before="0" w:after="240"/>
        <w:ind w:left="0" w:firstLine="709"/>
        <w:jc w:val="both"/>
        <w:rPr>
          <w:bCs/>
          <w:szCs w:val="28"/>
        </w:rPr>
      </w:pPr>
      <w:r w:rsidRPr="008755EE">
        <w:t>Предметом перегляду кредитів є кредити, за якими обсяг боргу щодо одного боржника (без урахування суми сформованих резервів під очікувані кредитні збитки) станом на дату перегляду становить:</w:t>
      </w:r>
    </w:p>
    <w:p w14:paraId="10934BF9" w14:textId="77777777" w:rsidR="00051A37" w:rsidRPr="008755EE" w:rsidRDefault="00051A37" w:rsidP="00A47026">
      <w:pPr>
        <w:pStyle w:val="af3"/>
        <w:numPr>
          <w:ilvl w:val="0"/>
          <w:numId w:val="56"/>
        </w:numPr>
        <w:spacing w:after="240"/>
        <w:ind w:left="0" w:firstLine="709"/>
        <w:contextualSpacing w:val="0"/>
      </w:pPr>
      <w:r w:rsidRPr="008755EE">
        <w:t xml:space="preserve">більше </w:t>
      </w:r>
      <w:r w:rsidR="00E87277" w:rsidRPr="008755EE">
        <w:t xml:space="preserve">десяти </w:t>
      </w:r>
      <w:r w:rsidRPr="008755EE">
        <w:t>розмірів мінімальної заробітної плати, установленої законодавством України</w:t>
      </w:r>
      <w:r w:rsidR="00C41586" w:rsidRPr="008755EE">
        <w:t xml:space="preserve"> </w:t>
      </w:r>
      <w:r w:rsidRPr="008755EE">
        <w:t xml:space="preserve">– для боржника – пов’язаної з </w:t>
      </w:r>
      <w:r w:rsidR="004D1350" w:rsidRPr="008755EE">
        <w:t>кредитною спілкою</w:t>
      </w:r>
      <w:r w:rsidRPr="008755EE">
        <w:t xml:space="preserve"> особи;</w:t>
      </w:r>
    </w:p>
    <w:p w14:paraId="7DD65B48" w14:textId="07276D5D" w:rsidR="00051A37" w:rsidRPr="008755EE" w:rsidRDefault="00051A37" w:rsidP="00A47026">
      <w:pPr>
        <w:pStyle w:val="af3"/>
        <w:numPr>
          <w:ilvl w:val="0"/>
          <w:numId w:val="56"/>
        </w:numPr>
        <w:spacing w:after="240"/>
        <w:ind w:left="0" w:firstLine="709"/>
        <w:contextualSpacing w:val="0"/>
      </w:pPr>
      <w:r w:rsidRPr="008755EE">
        <w:t xml:space="preserve">більше </w:t>
      </w:r>
      <w:r w:rsidR="00E87277" w:rsidRPr="008755EE">
        <w:t>3</w:t>
      </w:r>
      <w:r w:rsidRPr="008755EE">
        <w:t xml:space="preserve">% загального обсягу портфеля кредитів </w:t>
      </w:r>
      <w:r w:rsidR="004D1350" w:rsidRPr="008755EE">
        <w:t>кредитної спілки</w:t>
      </w:r>
      <w:r w:rsidRPr="008755EE">
        <w:t xml:space="preserve"> (без урахування сум сформованих резервів під очікувані кредитні збитки) – для інших кредитів.</w:t>
      </w:r>
    </w:p>
    <w:p w14:paraId="2378D278" w14:textId="77777777" w:rsidR="00E13010" w:rsidRPr="008755EE" w:rsidRDefault="00CD24D1" w:rsidP="00A47026">
      <w:pPr>
        <w:pStyle w:val="rvps2"/>
        <w:widowControl w:val="0"/>
        <w:numPr>
          <w:ilvl w:val="0"/>
          <w:numId w:val="113"/>
        </w:numPr>
        <w:shd w:val="clear" w:color="auto" w:fill="FFFFFF"/>
        <w:suppressAutoHyphens w:val="0"/>
        <w:spacing w:before="0" w:after="240"/>
        <w:ind w:left="0" w:firstLine="709"/>
        <w:jc w:val="both"/>
        <w:rPr>
          <w:bCs/>
          <w:szCs w:val="28"/>
        </w:rPr>
      </w:pPr>
      <w:r w:rsidRPr="008755EE">
        <w:t>Кредитна спілка</w:t>
      </w:r>
      <w:r w:rsidR="00051A37" w:rsidRPr="008755EE">
        <w:t xml:space="preserve"> визначає процедуру перегляду кредитів, що включає:</w:t>
      </w:r>
    </w:p>
    <w:p w14:paraId="6D2EFC10" w14:textId="77777777" w:rsidR="00051A37" w:rsidRPr="008755EE" w:rsidRDefault="00051A37" w:rsidP="00A47026">
      <w:pPr>
        <w:pStyle w:val="af3"/>
        <w:numPr>
          <w:ilvl w:val="0"/>
          <w:numId w:val="57"/>
        </w:numPr>
        <w:spacing w:after="240"/>
        <w:ind w:left="0" w:firstLine="709"/>
        <w:contextualSpacing w:val="0"/>
      </w:pPr>
      <w:r w:rsidRPr="008755EE">
        <w:t>перелік, функції та порядок взаємодії учасників процесу перегляду кредитів, їх повноваження і відповідальність;</w:t>
      </w:r>
    </w:p>
    <w:p w14:paraId="3E88F40A" w14:textId="77777777" w:rsidR="00051A37" w:rsidRPr="008755EE" w:rsidRDefault="00051A37" w:rsidP="00A47026">
      <w:pPr>
        <w:pStyle w:val="af3"/>
        <w:numPr>
          <w:ilvl w:val="0"/>
          <w:numId w:val="57"/>
        </w:numPr>
        <w:spacing w:after="240"/>
        <w:ind w:left="0" w:firstLine="709"/>
        <w:contextualSpacing w:val="0"/>
      </w:pPr>
      <w:r w:rsidRPr="008755EE">
        <w:t>періодичність перегляду;</w:t>
      </w:r>
    </w:p>
    <w:p w14:paraId="2706F1C9" w14:textId="77777777" w:rsidR="00051A37" w:rsidRPr="008755EE" w:rsidRDefault="00051A37" w:rsidP="00A47026">
      <w:pPr>
        <w:pStyle w:val="af3"/>
        <w:numPr>
          <w:ilvl w:val="0"/>
          <w:numId w:val="57"/>
        </w:numPr>
        <w:spacing w:after="240"/>
        <w:ind w:left="0" w:firstLine="709"/>
        <w:contextualSpacing w:val="0"/>
      </w:pPr>
      <w:r w:rsidRPr="008755EE">
        <w:t xml:space="preserve">вимоги до переоцінки </w:t>
      </w:r>
      <w:r w:rsidR="00E87277" w:rsidRPr="008755EE">
        <w:t xml:space="preserve">забезпечення </w:t>
      </w:r>
      <w:r w:rsidRPr="008755EE">
        <w:t>в рамках перегляду;</w:t>
      </w:r>
    </w:p>
    <w:p w14:paraId="507670CE" w14:textId="77777777" w:rsidR="00051A37" w:rsidRPr="008755EE" w:rsidRDefault="00051A37" w:rsidP="00A47026">
      <w:pPr>
        <w:pStyle w:val="af3"/>
        <w:numPr>
          <w:ilvl w:val="0"/>
          <w:numId w:val="57"/>
        </w:numPr>
        <w:spacing w:after="240"/>
        <w:ind w:left="0" w:firstLine="709"/>
        <w:contextualSpacing w:val="0"/>
      </w:pPr>
      <w:r w:rsidRPr="008755EE">
        <w:t>оцінку можливих змін у здатності боржника обслуговувати кредит;</w:t>
      </w:r>
    </w:p>
    <w:p w14:paraId="6AD25EEF" w14:textId="77777777" w:rsidR="00051A37" w:rsidRPr="008755EE" w:rsidRDefault="00051A37" w:rsidP="00A47026">
      <w:pPr>
        <w:pStyle w:val="af3"/>
        <w:numPr>
          <w:ilvl w:val="0"/>
          <w:numId w:val="57"/>
        </w:numPr>
        <w:spacing w:after="240"/>
        <w:ind w:left="0" w:firstLine="709"/>
        <w:contextualSpacing w:val="0"/>
      </w:pPr>
      <w:r w:rsidRPr="008755EE">
        <w:t>вимоги до документування результатів перегляду;</w:t>
      </w:r>
    </w:p>
    <w:p w14:paraId="2390D755" w14:textId="77777777" w:rsidR="00051A37" w:rsidRPr="008755EE" w:rsidRDefault="00051A37" w:rsidP="00A47026">
      <w:pPr>
        <w:pStyle w:val="af3"/>
        <w:numPr>
          <w:ilvl w:val="0"/>
          <w:numId w:val="57"/>
        </w:numPr>
        <w:spacing w:after="240"/>
        <w:ind w:left="0" w:firstLine="709"/>
        <w:contextualSpacing w:val="0"/>
      </w:pPr>
      <w:r w:rsidRPr="008755EE">
        <w:t xml:space="preserve">вимоги до рекомендацій або дій, що можуть бути результатом перегляду; </w:t>
      </w:r>
    </w:p>
    <w:p w14:paraId="06A1AFEC" w14:textId="77777777" w:rsidR="00051A37" w:rsidRPr="008755EE" w:rsidRDefault="00051A37" w:rsidP="00A47026">
      <w:pPr>
        <w:pStyle w:val="af3"/>
        <w:numPr>
          <w:ilvl w:val="0"/>
          <w:numId w:val="57"/>
        </w:numPr>
        <w:spacing w:after="240"/>
        <w:ind w:left="0" w:firstLine="709"/>
        <w:contextualSpacing w:val="0"/>
      </w:pPr>
      <w:r w:rsidRPr="008755EE">
        <w:t xml:space="preserve">вимоги щодо термінів та формату надання звітів про результати перегляду кредитів раді </w:t>
      </w:r>
      <w:r w:rsidR="004D1350" w:rsidRPr="008755EE">
        <w:t>кредитної спілки</w:t>
      </w:r>
      <w:r w:rsidRPr="008755EE">
        <w:t>.</w:t>
      </w:r>
    </w:p>
    <w:p w14:paraId="03E6B4A0" w14:textId="77777777" w:rsidR="00E13010" w:rsidRPr="008755EE" w:rsidRDefault="00051A37" w:rsidP="00A47026">
      <w:pPr>
        <w:pStyle w:val="rvps2"/>
        <w:widowControl w:val="0"/>
        <w:numPr>
          <w:ilvl w:val="0"/>
          <w:numId w:val="113"/>
        </w:numPr>
        <w:shd w:val="clear" w:color="auto" w:fill="FFFFFF"/>
        <w:suppressAutoHyphens w:val="0"/>
        <w:spacing w:before="0" w:after="240"/>
        <w:ind w:left="0" w:firstLine="709"/>
        <w:jc w:val="both"/>
        <w:rPr>
          <w:bCs/>
          <w:szCs w:val="28"/>
        </w:rPr>
      </w:pPr>
      <w:r w:rsidRPr="008755EE">
        <w:t xml:space="preserve">Перегляд кредитів проводиться колегіальним органом </w:t>
      </w:r>
      <w:r w:rsidR="004D1350" w:rsidRPr="008755EE">
        <w:t>кредитної спілки</w:t>
      </w:r>
      <w:r w:rsidRPr="008755EE">
        <w:t xml:space="preserve"> згідно з рівнем розподілу повноважень, що діють на момент перегляду кредитів.</w:t>
      </w:r>
    </w:p>
    <w:p w14:paraId="44AC00F7" w14:textId="62016364" w:rsidR="00051A37" w:rsidRPr="008755EE" w:rsidRDefault="00B30E7A" w:rsidP="00A47026">
      <w:pPr>
        <w:pStyle w:val="rvps2"/>
        <w:widowControl w:val="0"/>
        <w:numPr>
          <w:ilvl w:val="0"/>
          <w:numId w:val="113"/>
        </w:numPr>
        <w:shd w:val="clear" w:color="auto" w:fill="FFFFFF"/>
        <w:suppressAutoHyphens w:val="0"/>
        <w:spacing w:before="0" w:after="240"/>
        <w:ind w:left="0" w:firstLine="709"/>
        <w:jc w:val="both"/>
        <w:rPr>
          <w:bCs/>
          <w:szCs w:val="28"/>
        </w:rPr>
      </w:pPr>
      <w:r w:rsidRPr="008755EE">
        <w:t xml:space="preserve"> Кредитний комітет кредитної </w:t>
      </w:r>
      <w:r w:rsidR="004D1350" w:rsidRPr="008755EE">
        <w:t>спілки</w:t>
      </w:r>
      <w:r w:rsidR="001E07DD" w:rsidRPr="008755EE">
        <w:t xml:space="preserve"> здійснює перегляд кредитів з </w:t>
      </w:r>
      <w:r w:rsidR="001E07DD" w:rsidRPr="008755EE">
        <w:lastRenderedPageBreak/>
        <w:t>урахуванням актуальних висновків, а саме:</w:t>
      </w:r>
    </w:p>
    <w:p w14:paraId="15ADEF55" w14:textId="77777777" w:rsidR="001E07DD" w:rsidRPr="008755EE" w:rsidRDefault="001E07DD" w:rsidP="00A47026">
      <w:pPr>
        <w:pStyle w:val="af3"/>
        <w:numPr>
          <w:ilvl w:val="0"/>
          <w:numId w:val="58"/>
        </w:numPr>
        <w:spacing w:after="240"/>
        <w:ind w:left="0" w:firstLine="709"/>
        <w:contextualSpacing w:val="0"/>
      </w:pPr>
      <w:r w:rsidRPr="008755EE">
        <w:t>висновку кредитного підрозділу з пропозиціями відносно подальших дій щодо боржника;</w:t>
      </w:r>
    </w:p>
    <w:p w14:paraId="4CC33D0F" w14:textId="4D72C3AA" w:rsidR="001E07DD" w:rsidRPr="008755EE" w:rsidRDefault="001E07DD" w:rsidP="00A47026">
      <w:pPr>
        <w:pStyle w:val="af3"/>
        <w:numPr>
          <w:ilvl w:val="0"/>
          <w:numId w:val="58"/>
        </w:numPr>
        <w:spacing w:after="240"/>
        <w:ind w:left="0" w:firstLine="709"/>
        <w:contextualSpacing w:val="0"/>
      </w:pPr>
      <w:r w:rsidRPr="008755EE">
        <w:t xml:space="preserve">висновку </w:t>
      </w:r>
      <w:r w:rsidR="00B30E7A" w:rsidRPr="008755EE">
        <w:t>підрозділу з управління ризиками</w:t>
      </w:r>
      <w:r w:rsidR="00E87277" w:rsidRPr="008755EE">
        <w:t>/головного ризик-менеджера</w:t>
      </w:r>
      <w:r w:rsidRPr="008755EE">
        <w:t>, що містить детальну оцінку ризиків боржника та динаміки їх зміни порівняно з датою видачі/останнього перегляду;</w:t>
      </w:r>
    </w:p>
    <w:p w14:paraId="790A5697" w14:textId="77777777" w:rsidR="001E07DD" w:rsidRPr="008755EE" w:rsidRDefault="001E07DD" w:rsidP="004C543D">
      <w:pPr>
        <w:pStyle w:val="af3"/>
        <w:numPr>
          <w:ilvl w:val="0"/>
          <w:numId w:val="58"/>
        </w:numPr>
        <w:ind w:left="0" w:firstLine="709"/>
        <w:contextualSpacing w:val="0"/>
      </w:pPr>
      <w:r w:rsidRPr="008755EE">
        <w:t>висновку щодо фінансового стану боржника, зовнішнього середовища, у якому він працює, та стану виконання ним зобов’язань за кредитним договором.</w:t>
      </w:r>
    </w:p>
    <w:p w14:paraId="1CA8DF83" w14:textId="0F355897" w:rsidR="001E07DD" w:rsidRPr="008755EE" w:rsidRDefault="001E07DD" w:rsidP="00B924D5">
      <w:pPr>
        <w:pStyle w:val="rvps2"/>
        <w:widowControl w:val="0"/>
        <w:shd w:val="clear" w:color="auto" w:fill="FFFFFF"/>
        <w:suppressAutoHyphens w:val="0"/>
        <w:spacing w:before="0" w:after="240"/>
        <w:ind w:firstLine="709"/>
        <w:jc w:val="both"/>
        <w:rPr>
          <w:bCs/>
          <w:szCs w:val="28"/>
        </w:rPr>
      </w:pPr>
      <w:r w:rsidRPr="008755EE">
        <w:t xml:space="preserve">Колегіальний орган </w:t>
      </w:r>
      <w:r w:rsidR="004D1350" w:rsidRPr="008755EE">
        <w:t>кредитної спілки</w:t>
      </w:r>
      <w:r w:rsidRPr="008755EE">
        <w:t xml:space="preserve"> має право здійснювати перегляд кредитів з урахуванням інших актуальних висновків додатково до визначених у пункті </w:t>
      </w:r>
      <w:r w:rsidR="0066437F" w:rsidRPr="008755EE">
        <w:t xml:space="preserve">153 </w:t>
      </w:r>
      <w:r w:rsidRPr="008755EE">
        <w:t xml:space="preserve">глави </w:t>
      </w:r>
      <w:r w:rsidR="0007172B" w:rsidRPr="008755EE">
        <w:t xml:space="preserve">22 </w:t>
      </w:r>
      <w:r w:rsidRPr="008755EE">
        <w:t xml:space="preserve">розділу </w:t>
      </w:r>
      <w:r w:rsidR="00CD3B86" w:rsidRPr="008755EE">
        <w:t xml:space="preserve">IV </w:t>
      </w:r>
      <w:r w:rsidRPr="008755EE">
        <w:t>цього Положення</w:t>
      </w:r>
      <w:r w:rsidR="00A64B41" w:rsidRPr="008755EE">
        <w:t>.</w:t>
      </w:r>
    </w:p>
    <w:p w14:paraId="1593536C" w14:textId="77777777" w:rsidR="00E13010" w:rsidRPr="008755EE" w:rsidRDefault="00CD24D1" w:rsidP="004C543D">
      <w:pPr>
        <w:pStyle w:val="rvps2"/>
        <w:widowControl w:val="0"/>
        <w:numPr>
          <w:ilvl w:val="0"/>
          <w:numId w:val="113"/>
        </w:numPr>
        <w:shd w:val="clear" w:color="auto" w:fill="FFFFFF"/>
        <w:suppressAutoHyphens w:val="0"/>
        <w:spacing w:before="0" w:after="0"/>
        <w:ind w:left="0" w:firstLine="709"/>
        <w:jc w:val="both"/>
        <w:rPr>
          <w:bCs/>
          <w:szCs w:val="28"/>
        </w:rPr>
      </w:pPr>
      <w:r w:rsidRPr="008755EE">
        <w:rPr>
          <w:rFonts w:eastAsiaTheme="minorEastAsia"/>
          <w:szCs w:val="28"/>
          <w:lang w:eastAsia="uk-UA"/>
        </w:rPr>
        <w:t>Кредитна спілка</w:t>
      </w:r>
      <w:r w:rsidR="0062194E" w:rsidRPr="008755EE">
        <w:rPr>
          <w:rFonts w:eastAsiaTheme="minorEastAsia"/>
          <w:szCs w:val="28"/>
          <w:lang w:eastAsia="uk-UA"/>
        </w:rPr>
        <w:t xml:space="preserve"> забезпечує контроль за оцінкою майна, яке </w:t>
      </w:r>
      <w:r w:rsidR="002A629B" w:rsidRPr="008755EE">
        <w:rPr>
          <w:rFonts w:eastAsiaTheme="minorEastAsia"/>
          <w:szCs w:val="28"/>
          <w:lang w:eastAsia="uk-UA"/>
        </w:rPr>
        <w:t>к</w:t>
      </w:r>
      <w:r w:rsidRPr="008755EE">
        <w:rPr>
          <w:rFonts w:eastAsiaTheme="minorEastAsia"/>
          <w:szCs w:val="28"/>
          <w:lang w:eastAsia="uk-UA"/>
        </w:rPr>
        <w:t>редитна спілка</w:t>
      </w:r>
      <w:r w:rsidR="0062194E" w:rsidRPr="008755EE">
        <w:rPr>
          <w:rFonts w:eastAsiaTheme="minorEastAsia"/>
          <w:szCs w:val="28"/>
          <w:lang w:eastAsia="uk-UA"/>
        </w:rPr>
        <w:t xml:space="preserve"> отрима</w:t>
      </w:r>
      <w:r w:rsidR="002A629B" w:rsidRPr="008755EE">
        <w:rPr>
          <w:rFonts w:eastAsiaTheme="minorEastAsia"/>
          <w:szCs w:val="28"/>
          <w:lang w:eastAsia="uk-UA"/>
        </w:rPr>
        <w:t>ла</w:t>
      </w:r>
      <w:r w:rsidR="0062194E" w:rsidRPr="008755EE">
        <w:rPr>
          <w:rFonts w:eastAsiaTheme="minorEastAsia"/>
          <w:szCs w:val="28"/>
          <w:lang w:eastAsia="uk-UA"/>
        </w:rPr>
        <w:t xml:space="preserve">/має намір отримати в заставу, майна, яке </w:t>
      </w:r>
      <w:r w:rsidR="002A629B" w:rsidRPr="008755EE">
        <w:rPr>
          <w:rFonts w:eastAsiaTheme="minorEastAsia"/>
          <w:szCs w:val="28"/>
          <w:lang w:eastAsia="uk-UA"/>
        </w:rPr>
        <w:t>к</w:t>
      </w:r>
      <w:r w:rsidRPr="008755EE">
        <w:rPr>
          <w:rFonts w:eastAsiaTheme="minorEastAsia"/>
          <w:szCs w:val="28"/>
          <w:lang w:eastAsia="uk-UA"/>
        </w:rPr>
        <w:t>редитна спілка</w:t>
      </w:r>
      <w:r w:rsidR="0062194E" w:rsidRPr="008755EE">
        <w:rPr>
          <w:rFonts w:eastAsiaTheme="minorEastAsia"/>
          <w:szCs w:val="28"/>
          <w:lang w:eastAsia="uk-UA"/>
        </w:rPr>
        <w:t xml:space="preserve"> набу</w:t>
      </w:r>
      <w:r w:rsidR="002A629B" w:rsidRPr="008755EE">
        <w:rPr>
          <w:rFonts w:eastAsiaTheme="minorEastAsia"/>
          <w:szCs w:val="28"/>
          <w:lang w:eastAsia="uk-UA"/>
        </w:rPr>
        <w:t>ла</w:t>
      </w:r>
      <w:r w:rsidR="0062194E" w:rsidRPr="008755EE">
        <w:rPr>
          <w:rFonts w:eastAsiaTheme="minorEastAsia"/>
          <w:szCs w:val="28"/>
          <w:lang w:eastAsia="uk-UA"/>
        </w:rPr>
        <w:t>/має намір набути у власність у рахунок погашення заборгованості боржника/контрагента (далі – майно).</w:t>
      </w:r>
    </w:p>
    <w:p w14:paraId="4FF41DDD" w14:textId="5180210E" w:rsidR="00A17951" w:rsidRPr="008755EE" w:rsidRDefault="00A17951" w:rsidP="00F61E53">
      <w:pPr>
        <w:pStyle w:val="rvps2"/>
        <w:widowControl w:val="0"/>
        <w:shd w:val="clear" w:color="auto" w:fill="FFFFFF"/>
        <w:suppressAutoHyphens w:val="0"/>
        <w:spacing w:before="0" w:after="240"/>
        <w:ind w:firstLine="709"/>
        <w:jc w:val="both"/>
        <w:rPr>
          <w:bCs/>
          <w:szCs w:val="28"/>
        </w:rPr>
      </w:pPr>
      <w:r w:rsidRPr="008755EE">
        <w:rPr>
          <w:rFonts w:eastAsiaTheme="minorEastAsia"/>
          <w:szCs w:val="28"/>
          <w:lang w:eastAsia="uk-UA"/>
        </w:rPr>
        <w:t>Зазначений контроль може здійснюватис</w:t>
      </w:r>
      <w:r w:rsidR="009F5E03" w:rsidRPr="008755EE">
        <w:rPr>
          <w:rFonts w:eastAsiaTheme="minorEastAsia"/>
          <w:szCs w:val="28"/>
          <w:lang w:eastAsia="uk-UA"/>
        </w:rPr>
        <w:t>я</w:t>
      </w:r>
      <w:r w:rsidRPr="008755EE">
        <w:rPr>
          <w:rFonts w:eastAsiaTheme="minorEastAsia"/>
          <w:szCs w:val="28"/>
          <w:lang w:eastAsia="uk-UA"/>
        </w:rPr>
        <w:t xml:space="preserve"> головним ризик-менеджером</w:t>
      </w:r>
      <w:r w:rsidR="00A64B41" w:rsidRPr="008755EE">
        <w:rPr>
          <w:rFonts w:eastAsiaTheme="minorEastAsia"/>
          <w:szCs w:val="28"/>
          <w:lang w:eastAsia="uk-UA"/>
        </w:rPr>
        <w:t>.</w:t>
      </w:r>
    </w:p>
    <w:p w14:paraId="632A9A00" w14:textId="77777777" w:rsidR="00E13010" w:rsidRPr="008755EE" w:rsidRDefault="0062194E" w:rsidP="00A47026">
      <w:pPr>
        <w:pStyle w:val="rvps2"/>
        <w:widowControl w:val="0"/>
        <w:numPr>
          <w:ilvl w:val="0"/>
          <w:numId w:val="113"/>
        </w:numPr>
        <w:shd w:val="clear" w:color="auto" w:fill="FFFFFF"/>
        <w:suppressAutoHyphens w:val="0"/>
        <w:spacing w:before="0" w:after="240"/>
        <w:ind w:left="0" w:firstLine="709"/>
        <w:jc w:val="both"/>
        <w:rPr>
          <w:bCs/>
          <w:szCs w:val="28"/>
        </w:rPr>
      </w:pPr>
      <w:r w:rsidRPr="008755EE">
        <w:rPr>
          <w:rFonts w:eastAsiaTheme="minorEastAsia"/>
          <w:szCs w:val="28"/>
          <w:lang w:eastAsia="uk-UA"/>
        </w:rPr>
        <w:t>Контроль за оцінкою майна передбачає</w:t>
      </w:r>
      <w:r w:rsidR="009923FD" w:rsidRPr="008755EE">
        <w:rPr>
          <w:rFonts w:eastAsiaTheme="minorEastAsia"/>
          <w:szCs w:val="28"/>
          <w:lang w:eastAsia="uk-UA"/>
        </w:rPr>
        <w:t xml:space="preserve"> </w:t>
      </w:r>
      <w:r w:rsidR="00C223FD" w:rsidRPr="008755EE">
        <w:rPr>
          <w:rFonts w:eastAsiaTheme="minorEastAsia"/>
          <w:szCs w:val="28"/>
          <w:lang w:eastAsia="uk-UA"/>
        </w:rPr>
        <w:t xml:space="preserve">здійснення на регулярній основі </w:t>
      </w:r>
      <w:r w:rsidR="00B30E7A" w:rsidRPr="008755EE">
        <w:rPr>
          <w:rFonts w:eastAsiaTheme="minorEastAsia"/>
          <w:szCs w:val="28"/>
          <w:lang w:eastAsia="uk-UA"/>
        </w:rPr>
        <w:t xml:space="preserve">верифікації </w:t>
      </w:r>
      <w:r w:rsidR="00C223FD" w:rsidRPr="008755EE">
        <w:rPr>
          <w:rFonts w:eastAsiaTheme="minorEastAsia"/>
          <w:szCs w:val="28"/>
          <w:lang w:eastAsia="uk-UA"/>
        </w:rPr>
        <w:t xml:space="preserve">(актуалізації) вартості майна. </w:t>
      </w:r>
    </w:p>
    <w:p w14:paraId="7462CF5C" w14:textId="77777777" w:rsidR="00E13010" w:rsidRPr="008755EE" w:rsidRDefault="00CD24D1" w:rsidP="00A47026">
      <w:pPr>
        <w:pStyle w:val="rvps2"/>
        <w:widowControl w:val="0"/>
        <w:numPr>
          <w:ilvl w:val="0"/>
          <w:numId w:val="113"/>
        </w:numPr>
        <w:shd w:val="clear" w:color="auto" w:fill="FFFFFF"/>
        <w:suppressAutoHyphens w:val="0"/>
        <w:spacing w:before="0" w:after="240"/>
        <w:ind w:left="0" w:firstLine="709"/>
        <w:jc w:val="both"/>
        <w:rPr>
          <w:bCs/>
          <w:szCs w:val="28"/>
        </w:rPr>
      </w:pPr>
      <w:r w:rsidRPr="008755EE">
        <w:rPr>
          <w:rFonts w:eastAsiaTheme="minorEastAsia"/>
          <w:szCs w:val="28"/>
          <w:lang w:eastAsia="uk-UA"/>
        </w:rPr>
        <w:t>Кредитна спілка</w:t>
      </w:r>
      <w:r w:rsidR="0062194E" w:rsidRPr="008755EE">
        <w:rPr>
          <w:rFonts w:eastAsiaTheme="minorEastAsia"/>
          <w:szCs w:val="28"/>
          <w:lang w:eastAsia="uk-UA"/>
        </w:rPr>
        <w:t xml:space="preserve"> здійснює верифікацію </w:t>
      </w:r>
      <w:r w:rsidR="00A17951" w:rsidRPr="008755EE">
        <w:rPr>
          <w:rFonts w:eastAsiaTheme="minorEastAsia"/>
          <w:szCs w:val="28"/>
          <w:lang w:eastAsia="uk-UA"/>
        </w:rPr>
        <w:t xml:space="preserve">(актуалізацію) </w:t>
      </w:r>
      <w:r w:rsidR="0062194E" w:rsidRPr="008755EE">
        <w:rPr>
          <w:rFonts w:eastAsiaTheme="minorEastAsia"/>
          <w:szCs w:val="28"/>
          <w:lang w:eastAsia="uk-UA"/>
        </w:rPr>
        <w:t>вартості майна, визначеної під час здійснення оцінки майна, шляхом:</w:t>
      </w:r>
    </w:p>
    <w:p w14:paraId="0DB9E2B4" w14:textId="77777777" w:rsidR="0062194E" w:rsidRPr="008755EE" w:rsidRDefault="0062194E" w:rsidP="00A47026">
      <w:pPr>
        <w:pStyle w:val="13"/>
        <w:numPr>
          <w:ilvl w:val="0"/>
          <w:numId w:val="60"/>
        </w:numPr>
        <w:tabs>
          <w:tab w:val="left" w:pos="0"/>
        </w:tabs>
        <w:spacing w:after="240" w:line="240" w:lineRule="auto"/>
        <w:ind w:left="0" w:firstLine="709"/>
        <w:contextualSpacing w:val="0"/>
        <w:jc w:val="both"/>
        <w:rPr>
          <w:rFonts w:ascii="Times New Roman" w:eastAsiaTheme="minorEastAsia" w:hAnsi="Times New Roman"/>
          <w:sz w:val="28"/>
          <w:szCs w:val="28"/>
          <w:lang w:eastAsia="uk-UA"/>
        </w:rPr>
      </w:pPr>
      <w:r w:rsidRPr="008755EE">
        <w:rPr>
          <w:rFonts w:ascii="Times New Roman" w:eastAsiaTheme="minorEastAsia" w:hAnsi="Times New Roman"/>
          <w:sz w:val="28"/>
          <w:szCs w:val="28"/>
          <w:lang w:eastAsia="uk-UA"/>
        </w:rPr>
        <w:t xml:space="preserve">проведення аналізу звіту про оцінку майна/внутрішнього звіту </w:t>
      </w:r>
      <w:r w:rsidR="004D1350" w:rsidRPr="008755EE">
        <w:rPr>
          <w:rFonts w:ascii="Times New Roman" w:eastAsiaTheme="minorEastAsia" w:hAnsi="Times New Roman"/>
          <w:sz w:val="28"/>
          <w:szCs w:val="28"/>
          <w:lang w:eastAsia="uk-UA"/>
        </w:rPr>
        <w:t>кредитної спілки</w:t>
      </w:r>
      <w:r w:rsidRPr="008755EE">
        <w:rPr>
          <w:rFonts w:ascii="Times New Roman" w:eastAsiaTheme="minorEastAsia" w:hAnsi="Times New Roman"/>
          <w:sz w:val="28"/>
          <w:szCs w:val="28"/>
          <w:lang w:eastAsia="uk-UA"/>
        </w:rPr>
        <w:t xml:space="preserve"> про оцінку майна (індивідуальна верифікація вартості майна) щодо його відповідності вимогам законодавства України</w:t>
      </w:r>
      <w:r w:rsidRPr="008755EE">
        <w:rPr>
          <w:rFonts w:ascii="Times New Roman" w:hAnsi="Times New Roman"/>
          <w:b/>
          <w:sz w:val="28"/>
          <w:szCs w:val="28"/>
        </w:rPr>
        <w:t>/</w:t>
      </w:r>
      <w:r w:rsidRPr="008755EE">
        <w:rPr>
          <w:rFonts w:ascii="Times New Roman" w:hAnsi="Times New Roman"/>
          <w:sz w:val="28"/>
          <w:szCs w:val="28"/>
        </w:rPr>
        <w:t>внутрішн</w:t>
      </w:r>
      <w:r w:rsidR="002A629B" w:rsidRPr="008755EE">
        <w:rPr>
          <w:rFonts w:ascii="Times New Roman" w:hAnsi="Times New Roman"/>
          <w:sz w:val="28"/>
          <w:szCs w:val="28"/>
        </w:rPr>
        <w:t>і</w:t>
      </w:r>
      <w:r w:rsidRPr="008755EE">
        <w:rPr>
          <w:rFonts w:ascii="Times New Roman" w:hAnsi="Times New Roman"/>
          <w:sz w:val="28"/>
          <w:szCs w:val="28"/>
        </w:rPr>
        <w:t>м документам</w:t>
      </w:r>
      <w:r w:rsidRPr="008755EE">
        <w:rPr>
          <w:rFonts w:ascii="Times New Roman" w:eastAsiaTheme="minorEastAsia" w:hAnsi="Times New Roman"/>
          <w:sz w:val="28"/>
          <w:szCs w:val="28"/>
          <w:lang w:eastAsia="uk-UA"/>
        </w:rPr>
        <w:t>;</w:t>
      </w:r>
    </w:p>
    <w:p w14:paraId="2F3AC49F" w14:textId="77777777" w:rsidR="0062194E" w:rsidRPr="008755EE" w:rsidRDefault="0062194E" w:rsidP="00A47026">
      <w:pPr>
        <w:pStyle w:val="13"/>
        <w:numPr>
          <w:ilvl w:val="0"/>
          <w:numId w:val="60"/>
        </w:numPr>
        <w:tabs>
          <w:tab w:val="left" w:pos="0"/>
        </w:tabs>
        <w:spacing w:after="240" w:line="240" w:lineRule="auto"/>
        <w:ind w:left="0" w:firstLine="709"/>
        <w:contextualSpacing w:val="0"/>
        <w:jc w:val="both"/>
        <w:rPr>
          <w:rFonts w:ascii="Times New Roman" w:eastAsiaTheme="minorEastAsia" w:hAnsi="Times New Roman"/>
          <w:sz w:val="28"/>
          <w:szCs w:val="28"/>
          <w:lang w:eastAsia="uk-UA"/>
        </w:rPr>
      </w:pPr>
      <w:r w:rsidRPr="008755EE">
        <w:rPr>
          <w:rFonts w:ascii="Times New Roman" w:eastAsiaTheme="minorEastAsia" w:hAnsi="Times New Roman"/>
          <w:sz w:val="28"/>
          <w:szCs w:val="28"/>
          <w:lang w:eastAsia="uk-UA"/>
        </w:rPr>
        <w:t xml:space="preserve">зіставлення вартості майна, визначеної у звіті про оцінку майна, із вартістю подібного майна, що міститься у відповідних зовнішніх базах статистичних даних, до яких </w:t>
      </w:r>
      <w:r w:rsidR="00ED33C8" w:rsidRPr="008755EE">
        <w:rPr>
          <w:rFonts w:ascii="Times New Roman" w:eastAsiaTheme="minorEastAsia" w:hAnsi="Times New Roman"/>
          <w:sz w:val="28"/>
          <w:szCs w:val="28"/>
          <w:lang w:eastAsia="uk-UA"/>
        </w:rPr>
        <w:t xml:space="preserve">кредитна </w:t>
      </w:r>
      <w:r w:rsidR="00CD24D1" w:rsidRPr="008755EE">
        <w:rPr>
          <w:rFonts w:ascii="Times New Roman" w:eastAsiaTheme="minorEastAsia" w:hAnsi="Times New Roman"/>
          <w:sz w:val="28"/>
          <w:szCs w:val="28"/>
          <w:lang w:eastAsia="uk-UA"/>
        </w:rPr>
        <w:t>спілка</w:t>
      </w:r>
      <w:r w:rsidRPr="008755EE">
        <w:rPr>
          <w:rFonts w:ascii="Times New Roman" w:eastAsiaTheme="minorEastAsia" w:hAnsi="Times New Roman"/>
          <w:sz w:val="28"/>
          <w:szCs w:val="28"/>
          <w:lang w:eastAsia="uk-UA"/>
        </w:rPr>
        <w:t xml:space="preserve"> має доступ (автоматична верифікація вартості майна).</w:t>
      </w:r>
    </w:p>
    <w:p w14:paraId="7C95C832" w14:textId="156278F2" w:rsidR="00E13010" w:rsidRPr="008755EE" w:rsidRDefault="00CD24D1" w:rsidP="00A47026">
      <w:pPr>
        <w:pStyle w:val="rvps2"/>
        <w:widowControl w:val="0"/>
        <w:numPr>
          <w:ilvl w:val="0"/>
          <w:numId w:val="113"/>
        </w:numPr>
        <w:shd w:val="clear" w:color="auto" w:fill="FFFFFF"/>
        <w:suppressAutoHyphens w:val="0"/>
        <w:spacing w:before="0" w:after="240"/>
        <w:ind w:left="0" w:firstLine="709"/>
        <w:jc w:val="both"/>
        <w:rPr>
          <w:bCs/>
          <w:szCs w:val="28"/>
        </w:rPr>
      </w:pPr>
      <w:r w:rsidRPr="008755EE">
        <w:rPr>
          <w:rFonts w:eastAsiaTheme="minorEastAsia"/>
          <w:szCs w:val="28"/>
          <w:lang w:eastAsia="uk-UA"/>
        </w:rPr>
        <w:t>Кредитна спілка</w:t>
      </w:r>
      <w:r w:rsidR="0062194E" w:rsidRPr="008755EE">
        <w:rPr>
          <w:rFonts w:eastAsiaTheme="minorEastAsia"/>
          <w:szCs w:val="28"/>
          <w:lang w:eastAsia="uk-UA"/>
        </w:rPr>
        <w:t xml:space="preserve"> здійснює верифікацію </w:t>
      </w:r>
      <w:r w:rsidR="00A17951" w:rsidRPr="008755EE">
        <w:rPr>
          <w:rFonts w:eastAsiaTheme="minorEastAsia"/>
          <w:szCs w:val="28"/>
          <w:lang w:eastAsia="uk-UA"/>
        </w:rPr>
        <w:t xml:space="preserve">(актуалізацію) </w:t>
      </w:r>
      <w:r w:rsidR="0062194E" w:rsidRPr="008755EE">
        <w:rPr>
          <w:rFonts w:eastAsiaTheme="minorEastAsia"/>
          <w:szCs w:val="28"/>
          <w:lang w:eastAsia="uk-UA"/>
        </w:rPr>
        <w:t xml:space="preserve">вартості майна, за яким є рішення про набуття його </w:t>
      </w:r>
      <w:r w:rsidR="004D1350" w:rsidRPr="008755EE">
        <w:rPr>
          <w:rFonts w:eastAsiaTheme="minorEastAsia"/>
          <w:szCs w:val="28"/>
          <w:lang w:eastAsia="uk-UA"/>
        </w:rPr>
        <w:t>кредитною спілкою</w:t>
      </w:r>
      <w:r w:rsidR="0062194E" w:rsidRPr="008755EE">
        <w:rPr>
          <w:rFonts w:eastAsiaTheme="minorEastAsia"/>
          <w:szCs w:val="28"/>
          <w:lang w:eastAsia="uk-UA"/>
        </w:rPr>
        <w:t xml:space="preserve"> у власність у рахунок погашення боргу боржника/контрагента, до моменту такого набуття та надалі залежно від обраного </w:t>
      </w:r>
      <w:r w:rsidR="004D1350" w:rsidRPr="008755EE">
        <w:rPr>
          <w:rFonts w:eastAsiaTheme="minorEastAsia"/>
          <w:szCs w:val="28"/>
          <w:lang w:eastAsia="uk-UA"/>
        </w:rPr>
        <w:t>кредитною спілкою</w:t>
      </w:r>
      <w:r w:rsidR="0062194E" w:rsidRPr="008755EE">
        <w:rPr>
          <w:rFonts w:eastAsiaTheme="minorEastAsia"/>
          <w:szCs w:val="28"/>
          <w:lang w:eastAsia="uk-UA"/>
        </w:rPr>
        <w:t xml:space="preserve"> методу верифікації вартості майна.</w:t>
      </w:r>
    </w:p>
    <w:p w14:paraId="192E2E76" w14:textId="4877EC7B" w:rsidR="00E13010" w:rsidRPr="008755EE" w:rsidRDefault="00CD24D1" w:rsidP="00A47026">
      <w:pPr>
        <w:pStyle w:val="rvps2"/>
        <w:widowControl w:val="0"/>
        <w:numPr>
          <w:ilvl w:val="0"/>
          <w:numId w:val="113"/>
        </w:numPr>
        <w:shd w:val="clear" w:color="auto" w:fill="FFFFFF"/>
        <w:suppressAutoHyphens w:val="0"/>
        <w:spacing w:before="0" w:after="240"/>
        <w:ind w:left="0" w:firstLine="709"/>
        <w:jc w:val="both"/>
        <w:rPr>
          <w:bCs/>
          <w:szCs w:val="28"/>
        </w:rPr>
      </w:pPr>
      <w:r w:rsidRPr="008755EE">
        <w:t>Кредитна спілка</w:t>
      </w:r>
      <w:r w:rsidR="0062194E" w:rsidRPr="008755EE">
        <w:t xml:space="preserve"> </w:t>
      </w:r>
      <w:r w:rsidR="00064977" w:rsidRPr="008755EE">
        <w:t>першої групи суспільно</w:t>
      </w:r>
      <w:r w:rsidR="00ED33C8" w:rsidRPr="008755EE">
        <w:t>ї</w:t>
      </w:r>
      <w:r w:rsidR="00064977" w:rsidRPr="008755EE">
        <w:t xml:space="preserve"> важливості </w:t>
      </w:r>
      <w:r w:rsidR="00E759FB" w:rsidRPr="008755EE">
        <w:t xml:space="preserve">має право </w:t>
      </w:r>
      <w:r w:rsidR="00E759FB" w:rsidRPr="008755EE">
        <w:lastRenderedPageBreak/>
        <w:t xml:space="preserve">здійснювати </w:t>
      </w:r>
      <w:r w:rsidR="0062194E" w:rsidRPr="008755EE">
        <w:rPr>
          <w:rFonts w:eastAsiaTheme="minorEastAsia"/>
        </w:rPr>
        <w:t xml:space="preserve">не рідше одного разу на </w:t>
      </w:r>
      <w:r w:rsidR="00A17951" w:rsidRPr="008755EE">
        <w:rPr>
          <w:rFonts w:eastAsiaTheme="minorEastAsia"/>
        </w:rPr>
        <w:t>рік</w:t>
      </w:r>
      <w:r w:rsidR="00A17951" w:rsidRPr="008755EE">
        <w:t xml:space="preserve"> </w:t>
      </w:r>
      <w:r w:rsidR="0062194E" w:rsidRPr="008755EE">
        <w:t xml:space="preserve">стрес-тестування кредитного ризику для короткострокових та довгострокових стрес-сценаріїв, що можуть реалізуватися як для </w:t>
      </w:r>
      <w:r w:rsidR="004D1350" w:rsidRPr="008755EE">
        <w:t>кредитної спілки</w:t>
      </w:r>
      <w:r w:rsidR="0062194E" w:rsidRPr="008755EE">
        <w:t xml:space="preserve">, так і для ринку в цілому, з метою виявлення </w:t>
      </w:r>
      <w:r w:rsidR="0062194E" w:rsidRPr="008755EE">
        <w:rPr>
          <w:rFonts w:eastAsiaTheme="minorEastAsia"/>
        </w:rPr>
        <w:t>факторів</w:t>
      </w:r>
      <w:r w:rsidR="0062194E" w:rsidRPr="008755EE">
        <w:t xml:space="preserve"> можливого підвищення кредитного ризику та оцінки відповідності результатів здійснення стрес-тестування встановленому </w:t>
      </w:r>
      <w:r w:rsidR="004D1350" w:rsidRPr="008755EE">
        <w:t>кредитною спілкою</w:t>
      </w:r>
      <w:r w:rsidR="0062194E" w:rsidRPr="008755EE">
        <w:t xml:space="preserve"> рівню ризик-апетиту.</w:t>
      </w:r>
    </w:p>
    <w:p w14:paraId="1BB927EE" w14:textId="77777777" w:rsidR="00E13010" w:rsidRPr="008755EE" w:rsidRDefault="00CD24D1" w:rsidP="00A47026">
      <w:pPr>
        <w:pStyle w:val="rvps2"/>
        <w:widowControl w:val="0"/>
        <w:numPr>
          <w:ilvl w:val="0"/>
          <w:numId w:val="113"/>
        </w:numPr>
        <w:shd w:val="clear" w:color="auto" w:fill="FFFFFF"/>
        <w:suppressAutoHyphens w:val="0"/>
        <w:spacing w:before="0" w:after="240"/>
        <w:ind w:left="0" w:firstLine="709"/>
        <w:jc w:val="both"/>
        <w:rPr>
          <w:bCs/>
          <w:szCs w:val="28"/>
        </w:rPr>
      </w:pPr>
      <w:r w:rsidRPr="008755EE">
        <w:t>Кредитна спілка</w:t>
      </w:r>
      <w:r w:rsidR="00ED33C8" w:rsidRPr="008755EE">
        <w:t xml:space="preserve"> </w:t>
      </w:r>
      <w:r w:rsidRPr="008755EE">
        <w:t>за результатами здійснення стрес-тестування визначає прогнозовану величину резервів під очікувані кредитні збитки, які необхідно буде сформувати відповідно до вимог МСФЗ, а також прогнозований розмір кредитного ризику у разі реалізації стрес-сценаріїв.</w:t>
      </w:r>
    </w:p>
    <w:p w14:paraId="293D9EBE" w14:textId="79D4E39C" w:rsidR="00CD24D1" w:rsidRPr="008755EE" w:rsidRDefault="00CD24D1" w:rsidP="00A47026">
      <w:pPr>
        <w:pStyle w:val="rvps2"/>
        <w:widowControl w:val="0"/>
        <w:numPr>
          <w:ilvl w:val="0"/>
          <w:numId w:val="113"/>
        </w:numPr>
        <w:shd w:val="clear" w:color="auto" w:fill="FFFFFF"/>
        <w:suppressAutoHyphens w:val="0"/>
        <w:spacing w:before="0" w:after="240"/>
        <w:ind w:left="0" w:firstLine="709"/>
        <w:jc w:val="both"/>
        <w:rPr>
          <w:bCs/>
          <w:szCs w:val="28"/>
        </w:rPr>
      </w:pPr>
      <w:r w:rsidRPr="008755EE">
        <w:t xml:space="preserve">Кредитна спілка </w:t>
      </w:r>
      <w:r w:rsidR="003E6B95" w:rsidRPr="008755EE">
        <w:t>має право</w:t>
      </w:r>
      <w:r w:rsidR="00A17951" w:rsidRPr="008755EE">
        <w:t xml:space="preserve"> використовувати </w:t>
      </w:r>
      <w:r w:rsidRPr="008755EE">
        <w:t>с</w:t>
      </w:r>
      <w:r w:rsidRPr="008755EE">
        <w:rPr>
          <w:spacing w:val="-6"/>
          <w:lang w:eastAsia="ru-RU"/>
        </w:rPr>
        <w:t>трес-сценарії, які базуються на:</w:t>
      </w:r>
    </w:p>
    <w:p w14:paraId="3BFFAB3A" w14:textId="77777777" w:rsidR="00CD24D1" w:rsidRPr="008755EE" w:rsidRDefault="00CD24D1" w:rsidP="00A47026">
      <w:pPr>
        <w:pStyle w:val="af3"/>
        <w:numPr>
          <w:ilvl w:val="0"/>
          <w:numId w:val="61"/>
        </w:numPr>
        <w:autoSpaceDE w:val="0"/>
        <w:autoSpaceDN w:val="0"/>
        <w:adjustRightInd w:val="0"/>
        <w:spacing w:after="240"/>
        <w:ind w:left="0" w:firstLine="709"/>
        <w:contextualSpacing w:val="0"/>
      </w:pPr>
      <w:r w:rsidRPr="008755EE">
        <w:t>припущеннях щодо шокової зміни основних макроекономічних показників;</w:t>
      </w:r>
    </w:p>
    <w:p w14:paraId="5A589F7E" w14:textId="77777777" w:rsidR="00CD24D1" w:rsidRPr="008755EE" w:rsidRDefault="00CD24D1" w:rsidP="00A47026">
      <w:pPr>
        <w:pStyle w:val="af3"/>
        <w:numPr>
          <w:ilvl w:val="0"/>
          <w:numId w:val="61"/>
        </w:numPr>
        <w:autoSpaceDE w:val="0"/>
        <w:autoSpaceDN w:val="0"/>
        <w:adjustRightInd w:val="0"/>
        <w:spacing w:after="240"/>
        <w:ind w:left="0" w:firstLine="709"/>
        <w:contextualSpacing w:val="0"/>
      </w:pPr>
      <w:r w:rsidRPr="008755EE">
        <w:t xml:space="preserve">припущеннях щодо зміни </w:t>
      </w:r>
      <w:r w:rsidR="00A17951" w:rsidRPr="008755EE">
        <w:t>рівня прострочення,</w:t>
      </w:r>
      <w:r w:rsidRPr="008755EE">
        <w:t xml:space="preserve"> ймовірності дефолту</w:t>
      </w:r>
      <w:r w:rsidR="00A17951" w:rsidRPr="008755EE">
        <w:t xml:space="preserve"> боржників</w:t>
      </w:r>
      <w:r w:rsidRPr="008755EE">
        <w:t xml:space="preserve"> у разі зміни макроекономічних показників; </w:t>
      </w:r>
    </w:p>
    <w:p w14:paraId="14EB934C" w14:textId="77777777" w:rsidR="00CD24D1" w:rsidRPr="008755EE" w:rsidRDefault="00CD24D1" w:rsidP="00A47026">
      <w:pPr>
        <w:pStyle w:val="af3"/>
        <w:numPr>
          <w:ilvl w:val="0"/>
          <w:numId w:val="61"/>
        </w:numPr>
        <w:autoSpaceDE w:val="0"/>
        <w:autoSpaceDN w:val="0"/>
        <w:adjustRightInd w:val="0"/>
        <w:spacing w:after="240"/>
        <w:ind w:left="0" w:firstLine="709"/>
        <w:contextualSpacing w:val="0"/>
      </w:pPr>
      <w:r w:rsidRPr="008755EE">
        <w:t>припущеннях щодо зміни ринкової (справедливої) вартості застави у разі зміни макроекономічних показників;</w:t>
      </w:r>
    </w:p>
    <w:p w14:paraId="2C7E7B04" w14:textId="06F1AA32" w:rsidR="00CD24D1" w:rsidRPr="008755EE" w:rsidRDefault="00F8712B" w:rsidP="00A47026">
      <w:pPr>
        <w:pStyle w:val="af3"/>
        <w:numPr>
          <w:ilvl w:val="0"/>
          <w:numId w:val="61"/>
        </w:numPr>
        <w:autoSpaceDE w:val="0"/>
        <w:autoSpaceDN w:val="0"/>
        <w:adjustRightInd w:val="0"/>
        <w:spacing w:after="240"/>
        <w:ind w:left="0" w:firstLine="709"/>
        <w:contextualSpacing w:val="0"/>
      </w:pPr>
      <w:r w:rsidRPr="008755EE">
        <w:t>власних</w:t>
      </w:r>
      <w:r w:rsidR="002A629B" w:rsidRPr="008755EE">
        <w:t xml:space="preserve"> припущеннях</w:t>
      </w:r>
      <w:r w:rsidRPr="008755EE">
        <w:t xml:space="preserve"> щодо питань, пов’язаних з реалізацією бізнес-плану кредитної спілки</w:t>
      </w:r>
      <w:r w:rsidR="00CD24D1" w:rsidRPr="008755EE">
        <w:t>.</w:t>
      </w:r>
    </w:p>
    <w:p w14:paraId="0B4208F8" w14:textId="77777777" w:rsidR="00E13010" w:rsidRPr="008755EE" w:rsidRDefault="00CD24D1" w:rsidP="00A47026">
      <w:pPr>
        <w:pStyle w:val="rvps2"/>
        <w:widowControl w:val="0"/>
        <w:numPr>
          <w:ilvl w:val="0"/>
          <w:numId w:val="113"/>
        </w:numPr>
        <w:shd w:val="clear" w:color="auto" w:fill="FFFFFF"/>
        <w:suppressAutoHyphens w:val="0"/>
        <w:spacing w:before="0" w:after="240"/>
        <w:ind w:left="0" w:firstLine="709"/>
        <w:jc w:val="both"/>
        <w:rPr>
          <w:bCs/>
          <w:szCs w:val="28"/>
        </w:rPr>
      </w:pPr>
      <w:r w:rsidRPr="008755EE">
        <w:t>Кредитна спілка використовує результати здійснення стрес-тестування для коригування своєї стратегії</w:t>
      </w:r>
      <w:r w:rsidR="00A17951" w:rsidRPr="008755EE">
        <w:t xml:space="preserve">, кредитної політики та </w:t>
      </w:r>
      <w:r w:rsidRPr="008755EE">
        <w:t>політики управління кредитним ризиком.</w:t>
      </w:r>
    </w:p>
    <w:p w14:paraId="7F5ED4A0" w14:textId="77777777" w:rsidR="00CD24D1" w:rsidRPr="008755EE" w:rsidRDefault="00CD24D1" w:rsidP="004C543D">
      <w:pPr>
        <w:pStyle w:val="rvps2"/>
        <w:widowControl w:val="0"/>
        <w:numPr>
          <w:ilvl w:val="0"/>
          <w:numId w:val="113"/>
        </w:numPr>
        <w:shd w:val="clear" w:color="auto" w:fill="FFFFFF"/>
        <w:suppressAutoHyphens w:val="0"/>
        <w:spacing w:before="0" w:after="0"/>
        <w:ind w:left="0" w:firstLine="709"/>
        <w:jc w:val="both"/>
        <w:rPr>
          <w:bCs/>
          <w:szCs w:val="28"/>
        </w:rPr>
      </w:pPr>
      <w:r w:rsidRPr="008755EE">
        <w:rPr>
          <w:rFonts w:eastAsiaTheme="minorEastAsia"/>
          <w:szCs w:val="28"/>
          <w:lang w:eastAsia="uk-UA"/>
        </w:rPr>
        <w:t xml:space="preserve">Головний ризик-менеджер подає раді </w:t>
      </w:r>
      <w:r w:rsidR="004D1350" w:rsidRPr="008755EE">
        <w:rPr>
          <w:rFonts w:eastAsiaTheme="minorEastAsia"/>
          <w:szCs w:val="28"/>
          <w:lang w:eastAsia="uk-UA"/>
        </w:rPr>
        <w:t>кредитної спілки</w:t>
      </w:r>
      <w:r w:rsidRPr="008755EE">
        <w:rPr>
          <w:rFonts w:eastAsiaTheme="minorEastAsia"/>
          <w:szCs w:val="28"/>
          <w:lang w:eastAsia="uk-UA"/>
        </w:rPr>
        <w:t xml:space="preserve"> та комітету з управління ризиками управлінську звітність щодо кредитного ризику не рідше одного разу на </w:t>
      </w:r>
      <w:r w:rsidR="00ED33C8" w:rsidRPr="008755EE">
        <w:rPr>
          <w:rFonts w:eastAsiaTheme="minorEastAsia"/>
          <w:szCs w:val="28"/>
          <w:lang w:eastAsia="uk-UA"/>
        </w:rPr>
        <w:t>рік</w:t>
      </w:r>
      <w:r w:rsidRPr="008755EE">
        <w:rPr>
          <w:rFonts w:eastAsiaTheme="minorEastAsia"/>
          <w:szCs w:val="28"/>
          <w:lang w:eastAsia="uk-UA"/>
        </w:rPr>
        <w:t>.</w:t>
      </w:r>
    </w:p>
    <w:p w14:paraId="741009B7" w14:textId="77777777" w:rsidR="00E13010" w:rsidRPr="008755EE" w:rsidRDefault="00CD24D1" w:rsidP="00B924D5">
      <w:pPr>
        <w:pStyle w:val="rvps2"/>
        <w:widowControl w:val="0"/>
        <w:shd w:val="clear" w:color="auto" w:fill="FFFFFF"/>
        <w:suppressAutoHyphens w:val="0"/>
        <w:spacing w:before="0" w:after="240"/>
        <w:ind w:firstLine="709"/>
        <w:jc w:val="both"/>
        <w:rPr>
          <w:bCs/>
          <w:szCs w:val="28"/>
        </w:rPr>
      </w:pPr>
      <w:r w:rsidRPr="008755EE">
        <w:rPr>
          <w:rFonts w:eastAsiaTheme="minorEastAsia"/>
          <w:szCs w:val="28"/>
          <w:lang w:eastAsia="uk-UA"/>
        </w:rPr>
        <w:t>Головний ризик-менеджер</w:t>
      </w:r>
      <w:r w:rsidR="002A629B" w:rsidRPr="008755EE">
        <w:rPr>
          <w:rFonts w:eastAsiaTheme="minorEastAsia"/>
          <w:szCs w:val="28"/>
          <w:lang w:eastAsia="uk-UA"/>
        </w:rPr>
        <w:t xml:space="preserve"> </w:t>
      </w:r>
      <w:r w:rsidRPr="008755EE">
        <w:rPr>
          <w:rFonts w:eastAsiaTheme="minorEastAsia"/>
          <w:szCs w:val="28"/>
          <w:lang w:eastAsia="uk-UA"/>
        </w:rPr>
        <w:t xml:space="preserve">не пізніше наступного робочого дня після виявлення ризику інформує раду </w:t>
      </w:r>
      <w:r w:rsidR="004D1350" w:rsidRPr="008755EE">
        <w:rPr>
          <w:rFonts w:eastAsiaTheme="minorEastAsia"/>
          <w:szCs w:val="28"/>
          <w:lang w:eastAsia="uk-UA"/>
        </w:rPr>
        <w:t>кредитної спілки</w:t>
      </w:r>
      <w:r w:rsidRPr="008755EE">
        <w:rPr>
          <w:rFonts w:eastAsiaTheme="minorEastAsia"/>
          <w:szCs w:val="28"/>
          <w:lang w:eastAsia="uk-UA"/>
        </w:rPr>
        <w:t xml:space="preserve">, комітет з управління ризиками, правління </w:t>
      </w:r>
      <w:r w:rsidR="004D1350" w:rsidRPr="008755EE">
        <w:rPr>
          <w:rFonts w:eastAsiaTheme="minorEastAsia"/>
          <w:szCs w:val="28"/>
          <w:lang w:eastAsia="uk-UA"/>
        </w:rPr>
        <w:t>кредитної спілки</w:t>
      </w:r>
      <w:r w:rsidRPr="008755EE">
        <w:rPr>
          <w:rFonts w:eastAsiaTheme="minorEastAsia"/>
          <w:szCs w:val="28"/>
          <w:lang w:eastAsia="uk-UA"/>
        </w:rPr>
        <w:t xml:space="preserve"> та кредитний комітет про значне підвищення кредитного ризику (наближення фактичних показників кредитного ризику до встановлених значень лімітів або порушення лімітів)</w:t>
      </w:r>
      <w:r w:rsidRPr="008755EE">
        <w:rPr>
          <w:szCs w:val="28"/>
          <w:lang w:eastAsia="uk-UA"/>
        </w:rPr>
        <w:t>.</w:t>
      </w:r>
    </w:p>
    <w:p w14:paraId="26519A9B" w14:textId="77777777" w:rsidR="00295111" w:rsidRPr="008755EE" w:rsidRDefault="008A5AD5" w:rsidP="00AF23C2">
      <w:pPr>
        <w:pStyle w:val="rvps2"/>
        <w:widowControl w:val="0"/>
        <w:shd w:val="clear" w:color="auto" w:fill="FFFFFF"/>
        <w:suppressAutoHyphens w:val="0"/>
        <w:spacing w:before="0" w:after="240"/>
        <w:jc w:val="center"/>
        <w:outlineLvl w:val="1"/>
        <w:rPr>
          <w:bCs/>
          <w:szCs w:val="28"/>
        </w:rPr>
      </w:pPr>
      <w:r w:rsidRPr="008755EE">
        <w:rPr>
          <w:bCs/>
          <w:szCs w:val="28"/>
        </w:rPr>
        <w:t>23</w:t>
      </w:r>
      <w:r w:rsidR="00295111" w:rsidRPr="008755EE">
        <w:rPr>
          <w:bCs/>
          <w:szCs w:val="28"/>
        </w:rPr>
        <w:t>. Управління ризиком ліквідності кредитної спілки</w:t>
      </w:r>
    </w:p>
    <w:p w14:paraId="23A50028" w14:textId="77777777" w:rsidR="00295111" w:rsidRPr="008755EE" w:rsidRDefault="00A84B18" w:rsidP="007D6C4F">
      <w:pPr>
        <w:pStyle w:val="rvps2"/>
        <w:widowControl w:val="0"/>
        <w:numPr>
          <w:ilvl w:val="0"/>
          <w:numId w:val="113"/>
        </w:numPr>
        <w:shd w:val="clear" w:color="auto" w:fill="FFFFFF"/>
        <w:suppressAutoHyphens w:val="0"/>
        <w:spacing w:before="0" w:after="240"/>
        <w:ind w:left="0" w:firstLine="709"/>
        <w:jc w:val="both"/>
        <w:rPr>
          <w:bCs/>
          <w:szCs w:val="28"/>
        </w:rPr>
      </w:pPr>
      <w:r w:rsidRPr="008755EE">
        <w:rPr>
          <w:szCs w:val="28"/>
        </w:rPr>
        <w:t>Кредитна спілка</w:t>
      </w:r>
      <w:r w:rsidR="00295111" w:rsidRPr="008755EE">
        <w:rPr>
          <w:szCs w:val="28"/>
        </w:rPr>
        <w:t xml:space="preserve"> створює ефективну систему управління ризиком ліквідності для забезпечення підтримання достатнього рівня ліквідності як в звичайних, так і стресових ситуаціях.</w:t>
      </w:r>
    </w:p>
    <w:p w14:paraId="0C03BBD3" w14:textId="77777777" w:rsidR="00295111" w:rsidRPr="008755EE" w:rsidRDefault="00295111" w:rsidP="007D6C4F">
      <w:pPr>
        <w:pStyle w:val="af3"/>
        <w:numPr>
          <w:ilvl w:val="0"/>
          <w:numId w:val="113"/>
        </w:numPr>
        <w:tabs>
          <w:tab w:val="left" w:pos="-142"/>
        </w:tabs>
        <w:autoSpaceDE w:val="0"/>
        <w:autoSpaceDN w:val="0"/>
        <w:adjustRightInd w:val="0"/>
        <w:spacing w:after="240"/>
        <w:ind w:left="0" w:firstLine="709"/>
        <w:contextualSpacing w:val="0"/>
      </w:pPr>
      <w:r w:rsidRPr="008755EE">
        <w:lastRenderedPageBreak/>
        <w:t xml:space="preserve">Правління </w:t>
      </w:r>
      <w:r w:rsidR="00A84B18" w:rsidRPr="008755EE">
        <w:t>кредитної спілки</w:t>
      </w:r>
      <w:r w:rsidRPr="008755EE">
        <w:t xml:space="preserve"> та/або </w:t>
      </w:r>
      <w:r w:rsidRPr="008755EE">
        <w:rPr>
          <w:rFonts w:eastAsiaTheme="minorEastAsia"/>
        </w:rPr>
        <w:t>головний ризик-менеджер</w:t>
      </w:r>
      <w:r w:rsidRPr="008755EE">
        <w:t xml:space="preserve"> не пізніше наступного робочого дня інформують раду</w:t>
      </w:r>
      <w:r w:rsidR="00552A68" w:rsidRPr="008755EE">
        <w:t xml:space="preserve"> </w:t>
      </w:r>
      <w:r w:rsidR="00A84B18" w:rsidRPr="008755EE">
        <w:t>кредитної спілки</w:t>
      </w:r>
      <w:r w:rsidRPr="008755EE">
        <w:t xml:space="preserve"> щодо нових та/або непередбачуваних значних загроз ліквідності </w:t>
      </w:r>
      <w:r w:rsidR="00A84B18" w:rsidRPr="008755EE">
        <w:t>кредитної спілки</w:t>
      </w:r>
      <w:r w:rsidRPr="008755EE">
        <w:t xml:space="preserve"> щодо:</w:t>
      </w:r>
    </w:p>
    <w:p w14:paraId="06495776" w14:textId="77777777" w:rsidR="00295111" w:rsidRPr="008755EE" w:rsidRDefault="00295111" w:rsidP="007D6C4F">
      <w:pPr>
        <w:pStyle w:val="af3"/>
        <w:numPr>
          <w:ilvl w:val="0"/>
          <w:numId w:val="63"/>
        </w:numPr>
        <w:tabs>
          <w:tab w:val="left" w:pos="0"/>
        </w:tabs>
        <w:autoSpaceDE w:val="0"/>
        <w:autoSpaceDN w:val="0"/>
        <w:adjustRightInd w:val="0"/>
        <w:spacing w:after="240"/>
        <w:ind w:left="0" w:firstLine="709"/>
        <w:contextualSpacing w:val="0"/>
      </w:pPr>
      <w:r w:rsidRPr="008755EE">
        <w:t xml:space="preserve">зростання вартості ресурсів для </w:t>
      </w:r>
      <w:r w:rsidR="00A84B18" w:rsidRPr="008755EE">
        <w:t>кредитної спілки</w:t>
      </w:r>
      <w:r w:rsidRPr="008755EE">
        <w:t>, що не супроводжується відповідними змінами на ринку;</w:t>
      </w:r>
    </w:p>
    <w:p w14:paraId="46ACFA1F" w14:textId="77777777" w:rsidR="00295111" w:rsidRPr="008755EE" w:rsidRDefault="00295111" w:rsidP="007D6C4F">
      <w:pPr>
        <w:pStyle w:val="af3"/>
        <w:numPr>
          <w:ilvl w:val="0"/>
          <w:numId w:val="63"/>
        </w:numPr>
        <w:tabs>
          <w:tab w:val="left" w:pos="0"/>
        </w:tabs>
        <w:autoSpaceDE w:val="0"/>
        <w:autoSpaceDN w:val="0"/>
        <w:adjustRightInd w:val="0"/>
        <w:spacing w:after="240"/>
        <w:ind w:left="0" w:firstLine="709"/>
        <w:contextualSpacing w:val="0"/>
      </w:pPr>
      <w:r w:rsidRPr="008755EE">
        <w:t xml:space="preserve">зростання концентрації зобов’язань </w:t>
      </w:r>
      <w:r w:rsidR="00A84B18" w:rsidRPr="008755EE">
        <w:t>кредитної спілки</w:t>
      </w:r>
      <w:r w:rsidRPr="008755EE">
        <w:t>;</w:t>
      </w:r>
    </w:p>
    <w:p w14:paraId="75045033" w14:textId="77777777" w:rsidR="00295111" w:rsidRPr="008755EE" w:rsidRDefault="00295111" w:rsidP="007D6C4F">
      <w:pPr>
        <w:pStyle w:val="af3"/>
        <w:numPr>
          <w:ilvl w:val="0"/>
          <w:numId w:val="63"/>
        </w:numPr>
        <w:tabs>
          <w:tab w:val="left" w:pos="0"/>
        </w:tabs>
        <w:autoSpaceDE w:val="0"/>
        <w:autoSpaceDN w:val="0"/>
        <w:adjustRightInd w:val="0"/>
        <w:spacing w:after="240"/>
        <w:ind w:left="0" w:firstLine="709"/>
        <w:contextualSpacing w:val="0"/>
        <w:rPr>
          <w:bCs/>
        </w:rPr>
      </w:pPr>
      <w:r w:rsidRPr="008755EE">
        <w:t>зростання дефіциту ліквідності та/або зникнення/зменшення можливості його покриття.</w:t>
      </w:r>
    </w:p>
    <w:p w14:paraId="4185A5AB" w14:textId="77777777" w:rsidR="00295111" w:rsidRPr="008755EE" w:rsidRDefault="00295111" w:rsidP="007D6C4F">
      <w:pPr>
        <w:pStyle w:val="rvps2"/>
        <w:widowControl w:val="0"/>
        <w:numPr>
          <w:ilvl w:val="0"/>
          <w:numId w:val="113"/>
        </w:numPr>
        <w:shd w:val="clear" w:color="auto" w:fill="FFFFFF"/>
        <w:suppressAutoHyphens w:val="0"/>
        <w:spacing w:before="0" w:after="0"/>
        <w:ind w:left="0" w:firstLine="709"/>
        <w:jc w:val="both"/>
        <w:rPr>
          <w:bCs/>
          <w:szCs w:val="28"/>
        </w:rPr>
      </w:pPr>
      <w:r w:rsidRPr="008755EE">
        <w:rPr>
          <w:bCs/>
          <w:szCs w:val="28"/>
        </w:rPr>
        <w:t xml:space="preserve">Прогнозування грошових потоків </w:t>
      </w:r>
      <w:r w:rsidR="00A84B18" w:rsidRPr="008755EE">
        <w:rPr>
          <w:bCs/>
          <w:szCs w:val="28"/>
        </w:rPr>
        <w:t>кредитної спілки</w:t>
      </w:r>
      <w:r w:rsidRPr="008755EE">
        <w:rPr>
          <w:bCs/>
          <w:szCs w:val="28"/>
        </w:rPr>
        <w:t xml:space="preserve"> має </w:t>
      </w:r>
      <w:r w:rsidRPr="008755EE">
        <w:rPr>
          <w:rFonts w:eastAsiaTheme="minorEastAsia"/>
          <w:szCs w:val="28"/>
          <w:lang w:eastAsia="uk-UA"/>
        </w:rPr>
        <w:t>базуватися на</w:t>
      </w:r>
      <w:r w:rsidRPr="008755EE">
        <w:rPr>
          <w:bCs/>
          <w:szCs w:val="28"/>
        </w:rPr>
        <w:t xml:space="preserve"> контрактних строках (виплат, погашення кредитів), </w:t>
      </w:r>
      <w:r w:rsidRPr="008755EE">
        <w:rPr>
          <w:rFonts w:eastAsiaTheme="minorEastAsia"/>
          <w:szCs w:val="28"/>
          <w:lang w:eastAsia="uk-UA"/>
        </w:rPr>
        <w:t>з урахуванням припущень</w:t>
      </w:r>
      <w:r w:rsidRPr="008755EE">
        <w:rPr>
          <w:bCs/>
          <w:szCs w:val="28"/>
        </w:rPr>
        <w:t xml:space="preserve"> щодо </w:t>
      </w:r>
      <w:r w:rsidR="00552A68" w:rsidRPr="008755EE">
        <w:rPr>
          <w:bCs/>
          <w:szCs w:val="28"/>
        </w:rPr>
        <w:t>погашення кредитів</w:t>
      </w:r>
      <w:r w:rsidRPr="008755EE">
        <w:rPr>
          <w:bCs/>
          <w:szCs w:val="28"/>
        </w:rPr>
        <w:t>.</w:t>
      </w:r>
    </w:p>
    <w:p w14:paraId="3F3175C0" w14:textId="77777777" w:rsidR="00295111" w:rsidRPr="008755EE" w:rsidRDefault="00A84B18" w:rsidP="00B924D5">
      <w:pPr>
        <w:pStyle w:val="rvps2"/>
        <w:widowControl w:val="0"/>
        <w:shd w:val="clear" w:color="auto" w:fill="FFFFFF"/>
        <w:suppressAutoHyphens w:val="0"/>
        <w:spacing w:before="0" w:after="240"/>
        <w:ind w:firstLine="709"/>
        <w:jc w:val="both"/>
        <w:rPr>
          <w:bCs/>
          <w:szCs w:val="28"/>
        </w:rPr>
      </w:pPr>
      <w:r w:rsidRPr="008755EE">
        <w:rPr>
          <w:bCs/>
          <w:szCs w:val="28"/>
        </w:rPr>
        <w:t>Кредитна спілка</w:t>
      </w:r>
      <w:r w:rsidR="00295111" w:rsidRPr="008755EE">
        <w:rPr>
          <w:bCs/>
          <w:szCs w:val="28"/>
        </w:rPr>
        <w:t xml:space="preserve"> формує судження щодо обґрунтованості таких припущень та здійснює перегляд цих припущень у разі зміни ринкового середовища, але не рідше одного разу на рік.</w:t>
      </w:r>
    </w:p>
    <w:p w14:paraId="677F1E6A" w14:textId="6A33A94A" w:rsidR="00295111" w:rsidRPr="008755EE" w:rsidRDefault="00A84B18" w:rsidP="004B3A52">
      <w:pPr>
        <w:pStyle w:val="rvps2"/>
        <w:widowControl w:val="0"/>
        <w:numPr>
          <w:ilvl w:val="0"/>
          <w:numId w:val="113"/>
        </w:numPr>
        <w:shd w:val="clear" w:color="auto" w:fill="FFFFFF"/>
        <w:suppressAutoHyphens w:val="0"/>
        <w:spacing w:before="0" w:after="240"/>
        <w:ind w:left="0" w:firstLine="709"/>
        <w:jc w:val="both"/>
        <w:rPr>
          <w:bCs/>
          <w:szCs w:val="28"/>
        </w:rPr>
      </w:pPr>
      <w:r w:rsidRPr="008755EE">
        <w:rPr>
          <w:bCs/>
          <w:szCs w:val="28"/>
        </w:rPr>
        <w:t>Кредитна спілка</w:t>
      </w:r>
      <w:r w:rsidR="00295111" w:rsidRPr="008755EE">
        <w:rPr>
          <w:szCs w:val="28"/>
        </w:rPr>
        <w:t xml:space="preserve"> для </w:t>
      </w:r>
      <w:r w:rsidR="000429E2" w:rsidRPr="008755EE">
        <w:rPr>
          <w:szCs w:val="28"/>
        </w:rPr>
        <w:t>вимірювання</w:t>
      </w:r>
      <w:r w:rsidR="00295111" w:rsidRPr="008755EE">
        <w:rPr>
          <w:szCs w:val="28"/>
        </w:rPr>
        <w:t xml:space="preserve"> ризику ліквідності </w:t>
      </w:r>
      <w:r w:rsidR="003E6B95" w:rsidRPr="008755EE">
        <w:rPr>
          <w:szCs w:val="28"/>
        </w:rPr>
        <w:t>має право</w:t>
      </w:r>
      <w:r w:rsidR="00B30E7A" w:rsidRPr="008755EE">
        <w:rPr>
          <w:szCs w:val="28"/>
        </w:rPr>
        <w:t xml:space="preserve"> використовувати </w:t>
      </w:r>
      <w:r w:rsidR="00295111" w:rsidRPr="008755EE">
        <w:rPr>
          <w:szCs w:val="28"/>
        </w:rPr>
        <w:t>такі інструменти моніторингу:</w:t>
      </w:r>
    </w:p>
    <w:p w14:paraId="12BEB648" w14:textId="77777777" w:rsidR="00295111" w:rsidRPr="008755EE" w:rsidRDefault="00295111" w:rsidP="004B3A52">
      <w:pPr>
        <w:pStyle w:val="af7"/>
        <w:numPr>
          <w:ilvl w:val="0"/>
          <w:numId w:val="64"/>
        </w:numPr>
        <w:spacing w:after="240" w:line="240" w:lineRule="auto"/>
        <w:ind w:left="0" w:firstLine="709"/>
        <w:jc w:val="both"/>
        <w:rPr>
          <w:sz w:val="28"/>
          <w:szCs w:val="28"/>
        </w:rPr>
      </w:pPr>
      <w:r w:rsidRPr="008755EE">
        <w:rPr>
          <w:sz w:val="28"/>
          <w:szCs w:val="28"/>
        </w:rPr>
        <w:t xml:space="preserve">аналіз дотримання нормативів ліквідності, установлених  Національним банком; </w:t>
      </w:r>
    </w:p>
    <w:p w14:paraId="39639F9B" w14:textId="315651AA" w:rsidR="00295111" w:rsidRPr="008755EE" w:rsidRDefault="00295111" w:rsidP="004B3A52">
      <w:pPr>
        <w:pStyle w:val="af7"/>
        <w:numPr>
          <w:ilvl w:val="0"/>
          <w:numId w:val="64"/>
        </w:numPr>
        <w:spacing w:after="240" w:line="240" w:lineRule="auto"/>
        <w:ind w:left="0" w:firstLine="709"/>
        <w:jc w:val="both"/>
        <w:rPr>
          <w:bCs/>
          <w:sz w:val="28"/>
          <w:szCs w:val="28"/>
        </w:rPr>
      </w:pPr>
      <w:r w:rsidRPr="008755EE">
        <w:rPr>
          <w:bCs/>
          <w:sz w:val="28"/>
          <w:szCs w:val="28"/>
        </w:rPr>
        <w:t xml:space="preserve">GAP-аналіз, що відображає часову неузгодженість між вимогами та зобов’язаннями </w:t>
      </w:r>
      <w:r w:rsidR="00A84B18" w:rsidRPr="008755EE">
        <w:rPr>
          <w:bCs/>
          <w:sz w:val="28"/>
          <w:szCs w:val="28"/>
        </w:rPr>
        <w:t>кредитної спілки</w:t>
      </w:r>
      <w:r w:rsidRPr="008755EE">
        <w:rPr>
          <w:bCs/>
          <w:sz w:val="28"/>
          <w:szCs w:val="28"/>
        </w:rPr>
        <w:t xml:space="preserve"> (як балансовими, так і позабалансовими) за контрактними або очікуваними строками погашення</w:t>
      </w:r>
      <w:r w:rsidR="00DC00BA" w:rsidRPr="008755EE">
        <w:rPr>
          <w:bCs/>
          <w:sz w:val="28"/>
          <w:szCs w:val="28"/>
        </w:rPr>
        <w:t xml:space="preserve">; </w:t>
      </w:r>
    </w:p>
    <w:p w14:paraId="3DEEC0AB" w14:textId="76AB2C8B" w:rsidR="00295111" w:rsidRPr="008755EE" w:rsidRDefault="00295111" w:rsidP="004B3A52">
      <w:pPr>
        <w:pStyle w:val="af3"/>
        <w:numPr>
          <w:ilvl w:val="0"/>
          <w:numId w:val="64"/>
        </w:numPr>
        <w:ind w:left="0" w:firstLine="709"/>
        <w:contextualSpacing w:val="0"/>
      </w:pPr>
      <w:r w:rsidRPr="008755EE">
        <w:t>аналіз концентрації зобов’язань</w:t>
      </w:r>
      <w:r w:rsidR="00FD6DBB" w:rsidRPr="008755EE">
        <w:t>/активів</w:t>
      </w:r>
      <w:r w:rsidRPr="008755EE">
        <w:t xml:space="preserve"> </w:t>
      </w:r>
      <w:r w:rsidR="00A84B18" w:rsidRPr="008755EE">
        <w:t>кредитної спілки</w:t>
      </w:r>
      <w:r w:rsidRPr="008755EE">
        <w:t xml:space="preserve"> за значимими групами </w:t>
      </w:r>
      <w:r w:rsidR="00B94489" w:rsidRPr="008755EE">
        <w:t>клієнтів/</w:t>
      </w:r>
      <w:r w:rsidRPr="008755EE">
        <w:t>контрагентів, інструментами/продуктами, а саме коефіцієнтів концентрації в загальних зобов’язаннях</w:t>
      </w:r>
      <w:r w:rsidR="0000483A" w:rsidRPr="008755EE">
        <w:t>/активах</w:t>
      </w:r>
      <w:r w:rsidRPr="008755EE">
        <w:t xml:space="preserve"> </w:t>
      </w:r>
      <w:r w:rsidR="00A84B18" w:rsidRPr="008755EE">
        <w:t>кредитної спілки</w:t>
      </w:r>
      <w:r w:rsidRPr="008755EE">
        <w:t xml:space="preserve"> за:</w:t>
      </w:r>
    </w:p>
    <w:p w14:paraId="0B624547" w14:textId="77777777" w:rsidR="00295111" w:rsidRPr="008755EE" w:rsidRDefault="00295111" w:rsidP="004B3A52">
      <w:pPr>
        <w:pStyle w:val="af3"/>
        <w:autoSpaceDE w:val="0"/>
        <w:autoSpaceDN w:val="0"/>
        <w:adjustRightInd w:val="0"/>
        <w:ind w:left="0" w:firstLine="709"/>
        <w:contextualSpacing w:val="0"/>
      </w:pPr>
      <w:r w:rsidRPr="008755EE">
        <w:t xml:space="preserve">п’ятьма та десятьма найбільшими </w:t>
      </w:r>
      <w:r w:rsidR="00552A68" w:rsidRPr="008755EE">
        <w:t>позичальниками</w:t>
      </w:r>
      <w:r w:rsidRPr="008755EE">
        <w:t xml:space="preserve"> за сукупним обсягом </w:t>
      </w:r>
      <w:r w:rsidR="00552A68" w:rsidRPr="008755EE">
        <w:t>кредитів</w:t>
      </w:r>
      <w:r w:rsidRPr="008755EE">
        <w:t xml:space="preserve"> за усіма укладеними договорами;</w:t>
      </w:r>
    </w:p>
    <w:p w14:paraId="54087083" w14:textId="3BC2FDE4" w:rsidR="00295111" w:rsidRPr="008755EE" w:rsidRDefault="00295111" w:rsidP="004B3A52">
      <w:pPr>
        <w:pStyle w:val="af3"/>
        <w:autoSpaceDE w:val="0"/>
        <w:autoSpaceDN w:val="0"/>
        <w:adjustRightInd w:val="0"/>
        <w:ind w:left="0" w:firstLine="709"/>
        <w:contextualSpacing w:val="0"/>
      </w:pPr>
      <w:r w:rsidRPr="008755EE">
        <w:t xml:space="preserve">п’ятьма та десятьма найбільшими </w:t>
      </w:r>
      <w:r w:rsidR="005E152B" w:rsidRPr="008755EE">
        <w:rPr>
          <w:bCs/>
        </w:rPr>
        <w:t>вкладниками за сукупним обсягом</w:t>
      </w:r>
      <w:r w:rsidR="005E152B" w:rsidRPr="008755EE">
        <w:t xml:space="preserve"> </w:t>
      </w:r>
      <w:r w:rsidR="005E152B" w:rsidRPr="008755EE">
        <w:rPr>
          <w:bCs/>
        </w:rPr>
        <w:t>внесків (вкладів) своїх членів на депозитні рахунки</w:t>
      </w:r>
      <w:r w:rsidR="00DC00BA" w:rsidRPr="008755EE">
        <w:t>.</w:t>
      </w:r>
    </w:p>
    <w:p w14:paraId="62D12283" w14:textId="3E19D52C" w:rsidR="00295111" w:rsidRPr="008755EE" w:rsidRDefault="00A84B18" w:rsidP="004B3A52">
      <w:pPr>
        <w:pStyle w:val="af3"/>
        <w:autoSpaceDE w:val="0"/>
        <w:autoSpaceDN w:val="0"/>
        <w:adjustRightInd w:val="0"/>
        <w:spacing w:after="240"/>
        <w:ind w:left="0" w:firstLine="709"/>
        <w:contextualSpacing w:val="0"/>
      </w:pPr>
      <w:r w:rsidRPr="008755EE">
        <w:rPr>
          <w:rFonts w:eastAsiaTheme="minorEastAsia"/>
        </w:rPr>
        <w:t>Кредитна спілка</w:t>
      </w:r>
      <w:r w:rsidR="00295111" w:rsidRPr="008755EE">
        <w:rPr>
          <w:rFonts w:eastAsiaTheme="minorEastAsia"/>
        </w:rPr>
        <w:t xml:space="preserve"> здійснює розрахунок цих коефіцієнтів концентрації за зобов’язаннями</w:t>
      </w:r>
      <w:r w:rsidR="0000483A" w:rsidRPr="008755EE">
        <w:rPr>
          <w:rFonts w:eastAsiaTheme="minorEastAsia"/>
        </w:rPr>
        <w:t>/активами</w:t>
      </w:r>
      <w:r w:rsidR="00295111" w:rsidRPr="008755EE">
        <w:rPr>
          <w:rFonts w:eastAsiaTheme="minorEastAsia"/>
        </w:rPr>
        <w:t xml:space="preserve"> </w:t>
      </w:r>
      <w:r w:rsidRPr="008755EE">
        <w:rPr>
          <w:rFonts w:eastAsiaTheme="minorEastAsia"/>
        </w:rPr>
        <w:t>кредитної спілки</w:t>
      </w:r>
      <w:r w:rsidR="00295111" w:rsidRPr="008755EE">
        <w:rPr>
          <w:rFonts w:eastAsiaTheme="minorEastAsia"/>
        </w:rPr>
        <w:t xml:space="preserve"> в цілому та для критичних для </w:t>
      </w:r>
      <w:r w:rsidRPr="008755EE">
        <w:rPr>
          <w:rFonts w:eastAsiaTheme="minorEastAsia"/>
        </w:rPr>
        <w:t>кредитної спілки</w:t>
      </w:r>
      <w:r w:rsidR="00295111" w:rsidRPr="008755EE">
        <w:rPr>
          <w:rFonts w:eastAsiaTheme="minorEastAsia"/>
        </w:rPr>
        <w:t xml:space="preserve"> часових інтервалів. </w:t>
      </w:r>
      <w:r w:rsidRPr="008755EE">
        <w:rPr>
          <w:rFonts w:eastAsiaTheme="minorEastAsia"/>
        </w:rPr>
        <w:t>Кредитна спілка</w:t>
      </w:r>
      <w:r w:rsidR="00295111" w:rsidRPr="008755EE">
        <w:rPr>
          <w:rFonts w:eastAsiaTheme="minorEastAsia"/>
        </w:rPr>
        <w:t xml:space="preserve"> самостійно визначає критичні для н</w:t>
      </w:r>
      <w:r w:rsidR="00552A68" w:rsidRPr="008755EE">
        <w:rPr>
          <w:rFonts w:eastAsiaTheme="minorEastAsia"/>
        </w:rPr>
        <w:t>еї</w:t>
      </w:r>
      <w:r w:rsidR="00295111" w:rsidRPr="008755EE">
        <w:rPr>
          <w:rFonts w:eastAsiaTheme="minorEastAsia"/>
        </w:rPr>
        <w:t xml:space="preserve"> часові інтервали на підставі</w:t>
      </w:r>
      <w:r w:rsidR="00D026A5" w:rsidRPr="008755EE">
        <w:rPr>
          <w:rFonts w:eastAsiaTheme="minorEastAsia"/>
        </w:rPr>
        <w:t xml:space="preserve"> </w:t>
      </w:r>
      <w:r w:rsidR="00295111" w:rsidRPr="008755EE">
        <w:rPr>
          <w:rFonts w:eastAsiaTheme="minorEastAsia"/>
        </w:rPr>
        <w:t>суджень</w:t>
      </w:r>
      <w:r w:rsidR="002F4B3B" w:rsidRPr="008755EE">
        <w:rPr>
          <w:rFonts w:eastAsiaTheme="minorEastAsia"/>
        </w:rPr>
        <w:t>;</w:t>
      </w:r>
    </w:p>
    <w:p w14:paraId="0C25DC07" w14:textId="615E3CB3" w:rsidR="00295111" w:rsidRPr="008755EE" w:rsidRDefault="00295111" w:rsidP="004B3A52">
      <w:pPr>
        <w:pStyle w:val="af3"/>
        <w:numPr>
          <w:ilvl w:val="0"/>
          <w:numId w:val="64"/>
        </w:numPr>
        <w:autoSpaceDE w:val="0"/>
        <w:autoSpaceDN w:val="0"/>
        <w:adjustRightInd w:val="0"/>
        <w:ind w:left="0" w:firstLine="709"/>
        <w:contextualSpacing w:val="0"/>
      </w:pPr>
      <w:r w:rsidRPr="008755EE">
        <w:t xml:space="preserve">аналіз інформації про ситуацію на ринку </w:t>
      </w:r>
      <w:r w:rsidR="0000483A" w:rsidRPr="008755EE">
        <w:t>фінансових послуг</w:t>
      </w:r>
      <w:r w:rsidRPr="008755EE">
        <w:t>, а також ринкових характеристик цінних паперів, депозитів у банках, включених до переліку високоякісних ліквідних активів</w:t>
      </w:r>
      <w:r w:rsidR="002F4B3B" w:rsidRPr="008755EE">
        <w:t>.</w:t>
      </w:r>
    </w:p>
    <w:p w14:paraId="2376A341" w14:textId="7964F6F0" w:rsidR="00295111" w:rsidRPr="008755EE" w:rsidRDefault="00A84B18" w:rsidP="004B3A52">
      <w:pPr>
        <w:pStyle w:val="af3"/>
        <w:autoSpaceDE w:val="0"/>
        <w:autoSpaceDN w:val="0"/>
        <w:adjustRightInd w:val="0"/>
        <w:spacing w:after="240"/>
        <w:ind w:left="0" w:firstLine="709"/>
        <w:contextualSpacing w:val="0"/>
      </w:pPr>
      <w:r w:rsidRPr="008755EE">
        <w:lastRenderedPageBreak/>
        <w:t>Кредитна спілка</w:t>
      </w:r>
      <w:r w:rsidR="00295111" w:rsidRPr="008755EE">
        <w:t xml:space="preserve"> для </w:t>
      </w:r>
      <w:r w:rsidR="000429E2" w:rsidRPr="008755EE">
        <w:t>вимірювання</w:t>
      </w:r>
      <w:r w:rsidR="00295111" w:rsidRPr="008755EE">
        <w:t xml:space="preserve"> ризику ліквідності має право використовувати інші інструменти моніторингу додатково до встановлених у пункті </w:t>
      </w:r>
      <w:r w:rsidR="0066437F" w:rsidRPr="008755EE">
        <w:t xml:space="preserve">166  </w:t>
      </w:r>
      <w:r w:rsidR="00295111" w:rsidRPr="008755EE">
        <w:t xml:space="preserve">глави </w:t>
      </w:r>
      <w:r w:rsidR="00565B25" w:rsidRPr="008755EE">
        <w:t xml:space="preserve">23 </w:t>
      </w:r>
      <w:r w:rsidR="00295111" w:rsidRPr="008755EE">
        <w:t xml:space="preserve">розділу </w:t>
      </w:r>
      <w:r w:rsidR="00CD3B86" w:rsidRPr="008755EE">
        <w:t xml:space="preserve">ІV </w:t>
      </w:r>
      <w:r w:rsidR="00295111" w:rsidRPr="008755EE">
        <w:t>цього Положення.</w:t>
      </w:r>
    </w:p>
    <w:p w14:paraId="1961BC9F" w14:textId="77777777" w:rsidR="00295111" w:rsidRPr="008755EE" w:rsidRDefault="00A84B18" w:rsidP="004B3A52">
      <w:pPr>
        <w:pStyle w:val="rvps2"/>
        <w:widowControl w:val="0"/>
        <w:numPr>
          <w:ilvl w:val="0"/>
          <w:numId w:val="113"/>
        </w:numPr>
        <w:shd w:val="clear" w:color="auto" w:fill="FFFFFF"/>
        <w:suppressAutoHyphens w:val="0"/>
        <w:spacing w:before="0" w:after="240"/>
        <w:ind w:left="0" w:firstLine="709"/>
        <w:jc w:val="both"/>
        <w:rPr>
          <w:bCs/>
          <w:szCs w:val="28"/>
        </w:rPr>
      </w:pPr>
      <w:r w:rsidRPr="008755EE">
        <w:t>Кредитна спілка</w:t>
      </w:r>
      <w:r w:rsidR="00295111" w:rsidRPr="008755EE">
        <w:t xml:space="preserve"> установлює такі ліміти для контролю ризику ліквідності:</w:t>
      </w:r>
    </w:p>
    <w:p w14:paraId="558DE897" w14:textId="77777777" w:rsidR="00295111" w:rsidRPr="008755EE" w:rsidRDefault="00295111" w:rsidP="004B3A52">
      <w:pPr>
        <w:pStyle w:val="af3"/>
        <w:numPr>
          <w:ilvl w:val="0"/>
          <w:numId w:val="65"/>
        </w:numPr>
        <w:autoSpaceDE w:val="0"/>
        <w:autoSpaceDN w:val="0"/>
        <w:adjustRightInd w:val="0"/>
        <w:spacing w:after="240"/>
        <w:ind w:left="0" w:firstLine="709"/>
        <w:contextualSpacing w:val="0"/>
      </w:pPr>
      <w:r w:rsidRPr="008755EE">
        <w:t xml:space="preserve">кумулятивного розриву (cumulative GAP) між вимогами та зобов’язаннями </w:t>
      </w:r>
      <w:r w:rsidR="00A84B18" w:rsidRPr="008755EE">
        <w:t>кредитної спілки</w:t>
      </w:r>
      <w:r w:rsidRPr="008755EE">
        <w:t xml:space="preserve"> для часових інтервалів до одного року, що розрахований на підставі GAP-аналізу;</w:t>
      </w:r>
    </w:p>
    <w:p w14:paraId="4020D7F9" w14:textId="189B9A79" w:rsidR="00295111" w:rsidRPr="008755EE" w:rsidRDefault="00295111" w:rsidP="004B3A52">
      <w:pPr>
        <w:pStyle w:val="af3"/>
        <w:numPr>
          <w:ilvl w:val="0"/>
          <w:numId w:val="65"/>
        </w:numPr>
        <w:autoSpaceDE w:val="0"/>
        <w:autoSpaceDN w:val="0"/>
        <w:adjustRightInd w:val="0"/>
        <w:spacing w:after="240"/>
        <w:ind w:left="0" w:firstLine="709"/>
        <w:contextualSpacing w:val="0"/>
        <w:rPr>
          <w:bCs/>
        </w:rPr>
      </w:pPr>
      <w:r w:rsidRPr="008755EE">
        <w:t xml:space="preserve">концентрації фінансування </w:t>
      </w:r>
      <w:r w:rsidR="00A84B18" w:rsidRPr="008755EE">
        <w:t>кредитної спілки</w:t>
      </w:r>
      <w:r w:rsidRPr="008755EE">
        <w:t xml:space="preserve"> за п’ятьма та десятьма найбільшими </w:t>
      </w:r>
      <w:r w:rsidR="00565B25" w:rsidRPr="008755EE">
        <w:t>членами</w:t>
      </w:r>
      <w:r w:rsidR="002D552F" w:rsidRPr="008755EE">
        <w:t xml:space="preserve">, </w:t>
      </w:r>
      <w:r w:rsidRPr="008755EE">
        <w:t xml:space="preserve">іншими кредиторами </w:t>
      </w:r>
      <w:r w:rsidR="00A84B18" w:rsidRPr="008755EE">
        <w:t>кредитної спілки</w:t>
      </w:r>
      <w:r w:rsidR="002D552F" w:rsidRPr="008755EE">
        <w:t>,</w:t>
      </w:r>
      <w:r w:rsidRPr="008755EE">
        <w:t>пов’язаними особами.</w:t>
      </w:r>
    </w:p>
    <w:p w14:paraId="470A539B" w14:textId="77777777" w:rsidR="00295111" w:rsidRPr="008755EE" w:rsidRDefault="00A84B18" w:rsidP="004B3A52">
      <w:pPr>
        <w:pStyle w:val="rvps2"/>
        <w:widowControl w:val="0"/>
        <w:numPr>
          <w:ilvl w:val="0"/>
          <w:numId w:val="113"/>
        </w:numPr>
        <w:shd w:val="clear" w:color="auto" w:fill="FFFFFF"/>
        <w:suppressAutoHyphens w:val="0"/>
        <w:spacing w:before="0" w:after="240"/>
        <w:ind w:left="0" w:firstLine="709"/>
        <w:jc w:val="both"/>
        <w:rPr>
          <w:bCs/>
          <w:szCs w:val="28"/>
        </w:rPr>
      </w:pPr>
      <w:r w:rsidRPr="008755EE">
        <w:t>Кредитна спілка</w:t>
      </w:r>
      <w:r w:rsidR="00295111" w:rsidRPr="008755EE">
        <w:t xml:space="preserve"> установлює значення лімітів на основі припущень щодо можливих шляхів покриття дефіциту ліквідності.</w:t>
      </w:r>
    </w:p>
    <w:p w14:paraId="72364D94" w14:textId="77777777" w:rsidR="00295111" w:rsidRPr="008755EE" w:rsidRDefault="00295111" w:rsidP="004B3A52">
      <w:pPr>
        <w:pStyle w:val="rvps2"/>
        <w:widowControl w:val="0"/>
        <w:numPr>
          <w:ilvl w:val="0"/>
          <w:numId w:val="113"/>
        </w:numPr>
        <w:shd w:val="clear" w:color="auto" w:fill="FFFFFF"/>
        <w:suppressAutoHyphens w:val="0"/>
        <w:spacing w:before="0" w:after="240"/>
        <w:ind w:left="0" w:firstLine="709"/>
        <w:jc w:val="both"/>
        <w:rPr>
          <w:bCs/>
          <w:szCs w:val="28"/>
        </w:rPr>
      </w:pPr>
      <w:r w:rsidRPr="008755EE">
        <w:rPr>
          <w:rFonts w:eastAsiaTheme="minorEastAsia"/>
          <w:szCs w:val="28"/>
          <w:lang w:eastAsia="uk-UA"/>
        </w:rPr>
        <w:t xml:space="preserve">Головний ризик-менеджер/підрозділ з управління ризиками не пізніше наступного робочого дня інформує раду </w:t>
      </w:r>
      <w:r w:rsidR="00A84B18" w:rsidRPr="008755EE">
        <w:rPr>
          <w:rFonts w:eastAsiaTheme="minorEastAsia"/>
          <w:szCs w:val="28"/>
          <w:lang w:eastAsia="uk-UA"/>
        </w:rPr>
        <w:t>кредитної спілки</w:t>
      </w:r>
      <w:r w:rsidRPr="008755EE">
        <w:rPr>
          <w:rFonts w:eastAsiaTheme="minorEastAsia"/>
          <w:szCs w:val="28"/>
          <w:lang w:eastAsia="uk-UA"/>
        </w:rPr>
        <w:t xml:space="preserve">, комітет з управління ризиками, правління про факти значного погіршення ліквідності </w:t>
      </w:r>
      <w:r w:rsidR="00A84B18" w:rsidRPr="008755EE">
        <w:rPr>
          <w:rFonts w:eastAsiaTheme="minorEastAsia"/>
          <w:szCs w:val="28"/>
          <w:lang w:eastAsia="uk-UA"/>
        </w:rPr>
        <w:t>кредитної спілки</w:t>
      </w:r>
      <w:r w:rsidRPr="008755EE">
        <w:rPr>
          <w:rFonts w:eastAsiaTheme="minorEastAsia"/>
          <w:szCs w:val="28"/>
          <w:lang w:eastAsia="uk-UA"/>
        </w:rPr>
        <w:t xml:space="preserve"> та порушення лімітів ліквідності.</w:t>
      </w:r>
    </w:p>
    <w:p w14:paraId="284B12AA" w14:textId="77777777" w:rsidR="00295111" w:rsidRPr="008755EE" w:rsidRDefault="00A84B18" w:rsidP="004B3A52">
      <w:pPr>
        <w:pStyle w:val="rvps2"/>
        <w:widowControl w:val="0"/>
        <w:numPr>
          <w:ilvl w:val="0"/>
          <w:numId w:val="113"/>
        </w:numPr>
        <w:shd w:val="clear" w:color="auto" w:fill="FFFFFF"/>
        <w:suppressAutoHyphens w:val="0"/>
        <w:spacing w:before="0" w:after="240"/>
        <w:ind w:left="0" w:firstLine="709"/>
        <w:jc w:val="both"/>
        <w:rPr>
          <w:bCs/>
          <w:szCs w:val="28"/>
        </w:rPr>
      </w:pPr>
      <w:r w:rsidRPr="008755EE">
        <w:rPr>
          <w:szCs w:val="28"/>
          <w:lang w:eastAsia="uk-UA"/>
        </w:rPr>
        <w:t>Кредитна спілка</w:t>
      </w:r>
      <w:r w:rsidR="00295111" w:rsidRPr="008755EE">
        <w:rPr>
          <w:szCs w:val="28"/>
          <w:lang w:eastAsia="uk-UA"/>
        </w:rPr>
        <w:t xml:space="preserve"> здійснює на постійній основі моніторинг та контроль за величиною ризику ліквідності та потребою у фінансуванні</w:t>
      </w:r>
      <w:r w:rsidR="005E682F" w:rsidRPr="008755EE">
        <w:rPr>
          <w:szCs w:val="28"/>
          <w:lang w:eastAsia="uk-UA"/>
        </w:rPr>
        <w:t>.</w:t>
      </w:r>
      <w:r w:rsidR="00295111" w:rsidRPr="008755EE">
        <w:rPr>
          <w:szCs w:val="28"/>
          <w:lang w:eastAsia="uk-UA"/>
        </w:rPr>
        <w:t xml:space="preserve"> </w:t>
      </w:r>
    </w:p>
    <w:p w14:paraId="6317CCD0" w14:textId="77777777" w:rsidR="00295111" w:rsidRPr="008755EE" w:rsidRDefault="00A84B18" w:rsidP="004B3A52">
      <w:pPr>
        <w:pStyle w:val="rvps2"/>
        <w:widowControl w:val="0"/>
        <w:numPr>
          <w:ilvl w:val="0"/>
          <w:numId w:val="113"/>
        </w:numPr>
        <w:shd w:val="clear" w:color="auto" w:fill="FFFFFF"/>
        <w:suppressAutoHyphens w:val="0"/>
        <w:spacing w:before="0" w:after="240"/>
        <w:ind w:left="0" w:firstLine="709"/>
        <w:jc w:val="both"/>
        <w:rPr>
          <w:bCs/>
          <w:szCs w:val="28"/>
        </w:rPr>
      </w:pPr>
      <w:r w:rsidRPr="008755EE">
        <w:t>Кредитна спілка</w:t>
      </w:r>
      <w:r w:rsidR="00295111" w:rsidRPr="008755EE">
        <w:t xml:space="preserve"> забезпечує наявність необхідного обсягу необтяжених високоякісних ліквідних активів, який</w:t>
      </w:r>
      <w:r w:rsidR="008A5AD5" w:rsidRPr="008755EE">
        <w:t xml:space="preserve"> складається з найбільш високоякісних ліквідних необтяжених активів, які можна використовувати як заставу для залучення коштів у найкоротші строки без значних втрат і дисконтів за різних умов функціонування кредитної спілки.</w:t>
      </w:r>
    </w:p>
    <w:p w14:paraId="2319253A" w14:textId="77777777" w:rsidR="00295111" w:rsidRPr="008755EE" w:rsidRDefault="00387D7B" w:rsidP="00AF23C2">
      <w:pPr>
        <w:pStyle w:val="rvps2"/>
        <w:widowControl w:val="0"/>
        <w:shd w:val="clear" w:color="auto" w:fill="FFFFFF"/>
        <w:suppressAutoHyphens w:val="0"/>
        <w:spacing w:before="0" w:after="240"/>
        <w:jc w:val="center"/>
        <w:outlineLvl w:val="1"/>
        <w:rPr>
          <w:bCs/>
          <w:szCs w:val="28"/>
        </w:rPr>
      </w:pPr>
      <w:r w:rsidRPr="008755EE">
        <w:rPr>
          <w:bCs/>
          <w:szCs w:val="28"/>
        </w:rPr>
        <w:t>24</w:t>
      </w:r>
      <w:r w:rsidR="00295111" w:rsidRPr="008755EE">
        <w:rPr>
          <w:bCs/>
          <w:szCs w:val="28"/>
        </w:rPr>
        <w:t xml:space="preserve">. Управління операційним ризиком </w:t>
      </w:r>
      <w:r w:rsidR="00A84B18" w:rsidRPr="008755EE">
        <w:rPr>
          <w:bCs/>
          <w:szCs w:val="28"/>
        </w:rPr>
        <w:t>кредитної спілки</w:t>
      </w:r>
    </w:p>
    <w:p w14:paraId="16B5D77F" w14:textId="77777777" w:rsidR="00295111" w:rsidRPr="008755EE" w:rsidRDefault="00A84B18" w:rsidP="004B3A52">
      <w:pPr>
        <w:pStyle w:val="rvps2"/>
        <w:widowControl w:val="0"/>
        <w:numPr>
          <w:ilvl w:val="0"/>
          <w:numId w:val="113"/>
        </w:numPr>
        <w:shd w:val="clear" w:color="auto" w:fill="FFFFFF"/>
        <w:suppressAutoHyphens w:val="0"/>
        <w:spacing w:before="0" w:after="240"/>
        <w:ind w:left="0" w:firstLine="709"/>
        <w:jc w:val="both"/>
        <w:rPr>
          <w:bCs/>
          <w:szCs w:val="28"/>
        </w:rPr>
      </w:pPr>
      <w:r w:rsidRPr="008755EE">
        <w:t>Кредитна спілка</w:t>
      </w:r>
      <w:r w:rsidR="00295111" w:rsidRPr="008755EE">
        <w:t xml:space="preserve"> оцінює операційний ризик з урахуванням його взаємозв’язку та впливу на інші ризики, що притаманні діяльності </w:t>
      </w:r>
      <w:r w:rsidRPr="008755EE">
        <w:t>кредитної спілки</w:t>
      </w:r>
      <w:r w:rsidR="00295111" w:rsidRPr="008755EE">
        <w:t>.</w:t>
      </w:r>
    </w:p>
    <w:p w14:paraId="5918EA2B" w14:textId="77777777" w:rsidR="00A24C82" w:rsidRPr="008755EE" w:rsidRDefault="00A24C82" w:rsidP="004B3A52">
      <w:pPr>
        <w:pStyle w:val="rvps2"/>
        <w:widowControl w:val="0"/>
        <w:numPr>
          <w:ilvl w:val="0"/>
          <w:numId w:val="113"/>
        </w:numPr>
        <w:shd w:val="clear" w:color="auto" w:fill="FFFFFF"/>
        <w:suppressAutoHyphens w:val="0"/>
        <w:spacing w:before="0" w:after="240"/>
        <w:ind w:left="0" w:firstLine="709"/>
        <w:jc w:val="both"/>
        <w:rPr>
          <w:bCs/>
          <w:szCs w:val="28"/>
        </w:rPr>
      </w:pPr>
      <w:r w:rsidRPr="008755EE">
        <w:t>Кредитна спілка</w:t>
      </w:r>
      <w:r w:rsidRPr="008755EE">
        <w:rPr>
          <w:rFonts w:eastAsiaTheme="minorEastAsia"/>
          <w:szCs w:val="28"/>
          <w:lang w:eastAsia="uk-UA"/>
        </w:rPr>
        <w:t xml:space="preserve"> розробляє та впроваджує процедури контролю за повнотою та якістю даних про події операційного ризику, що передбачають:</w:t>
      </w:r>
    </w:p>
    <w:p w14:paraId="2BDC54F4" w14:textId="77777777" w:rsidR="00A24C82" w:rsidRPr="008755EE" w:rsidRDefault="00A24C82" w:rsidP="004B3A52">
      <w:pPr>
        <w:pStyle w:val="13"/>
        <w:numPr>
          <w:ilvl w:val="0"/>
          <w:numId w:val="214"/>
        </w:numPr>
        <w:tabs>
          <w:tab w:val="left" w:pos="0"/>
        </w:tabs>
        <w:spacing w:after="240" w:line="240" w:lineRule="auto"/>
        <w:ind w:left="0" w:firstLine="709"/>
        <w:contextualSpacing w:val="0"/>
        <w:jc w:val="both"/>
        <w:rPr>
          <w:rFonts w:ascii="Times New Roman" w:eastAsiaTheme="minorEastAsia" w:hAnsi="Times New Roman"/>
          <w:sz w:val="28"/>
          <w:szCs w:val="28"/>
          <w:lang w:eastAsia="uk-UA"/>
        </w:rPr>
      </w:pPr>
      <w:r w:rsidRPr="008755EE">
        <w:rPr>
          <w:rFonts w:ascii="Times New Roman" w:eastAsiaTheme="minorEastAsia" w:hAnsi="Times New Roman"/>
          <w:sz w:val="28"/>
          <w:szCs w:val="28"/>
          <w:lang w:eastAsia="uk-UA"/>
        </w:rPr>
        <w:t>розподіл обов’язків та відповідальності між підрозділами/ працівниками кредитної спілки щодо контролю за повнотою та якістю даних про події операційного ризику кредитної спілки під час їх збору, унесення до інформаційної системи управління ризиками та подальшої перевірки;</w:t>
      </w:r>
    </w:p>
    <w:p w14:paraId="3EB3EC9B" w14:textId="77777777" w:rsidR="00A24C82" w:rsidRPr="008755EE" w:rsidRDefault="00A24C82" w:rsidP="004B3A52">
      <w:pPr>
        <w:pStyle w:val="rvps2"/>
        <w:widowControl w:val="0"/>
        <w:numPr>
          <w:ilvl w:val="0"/>
          <w:numId w:val="214"/>
        </w:numPr>
        <w:shd w:val="clear" w:color="auto" w:fill="FFFFFF"/>
        <w:suppressAutoHyphens w:val="0"/>
        <w:spacing w:before="0" w:after="240"/>
        <w:ind w:left="0" w:firstLine="709"/>
        <w:jc w:val="both"/>
        <w:rPr>
          <w:rFonts w:eastAsiaTheme="minorEastAsia"/>
          <w:szCs w:val="28"/>
          <w:lang w:eastAsia="uk-UA"/>
        </w:rPr>
      </w:pPr>
      <w:r w:rsidRPr="008755EE">
        <w:rPr>
          <w:rFonts w:eastAsiaTheme="minorEastAsia"/>
          <w:szCs w:val="28"/>
          <w:lang w:eastAsia="uk-UA"/>
        </w:rPr>
        <w:lastRenderedPageBreak/>
        <w:t xml:space="preserve">заходи поточного та подальшого контролю за повнотою та якістю даних про події операційного ризику, уключаючи автоматизовані та/або ручні перевірки щодо відсутності помилок та суперечливості даних, відповідності обліковим, фінансовим, статистичним даним та даним управлінської звітності </w:t>
      </w:r>
      <w:r w:rsidR="003D0C82" w:rsidRPr="008755EE">
        <w:rPr>
          <w:rFonts w:eastAsiaTheme="minorEastAsia"/>
          <w:szCs w:val="28"/>
          <w:lang w:eastAsia="uk-UA"/>
        </w:rPr>
        <w:t>кредитної спілки</w:t>
      </w:r>
      <w:r w:rsidRPr="008755EE">
        <w:rPr>
          <w:rFonts w:eastAsiaTheme="minorEastAsia"/>
          <w:szCs w:val="28"/>
          <w:lang w:eastAsia="uk-UA"/>
        </w:rPr>
        <w:t>.</w:t>
      </w:r>
    </w:p>
    <w:p w14:paraId="1788D997" w14:textId="4ADA0469" w:rsidR="00295111" w:rsidRPr="008755EE" w:rsidRDefault="00A84B18" w:rsidP="004B3A52">
      <w:pPr>
        <w:pStyle w:val="af3"/>
        <w:widowControl w:val="0"/>
        <w:numPr>
          <w:ilvl w:val="0"/>
          <w:numId w:val="113"/>
        </w:numPr>
        <w:shd w:val="clear" w:color="auto" w:fill="FFFFFF"/>
        <w:tabs>
          <w:tab w:val="left" w:pos="0"/>
        </w:tabs>
        <w:autoSpaceDE w:val="0"/>
        <w:autoSpaceDN w:val="0"/>
        <w:adjustRightInd w:val="0"/>
        <w:spacing w:after="240"/>
        <w:ind w:left="0" w:firstLine="709"/>
        <w:contextualSpacing w:val="0"/>
        <w:rPr>
          <w:rFonts w:eastAsiaTheme="minorEastAsia"/>
        </w:rPr>
      </w:pPr>
      <w:r w:rsidRPr="008755EE">
        <w:t>Кредитна спілка</w:t>
      </w:r>
      <w:r w:rsidR="00295111" w:rsidRPr="008755EE">
        <w:t xml:space="preserve"> забезпечує управління операційним ризиком, дотримуючись моделі трьох ліній:</w:t>
      </w:r>
    </w:p>
    <w:p w14:paraId="7810432E" w14:textId="4F947F5E" w:rsidR="00B22A86" w:rsidRPr="008755EE" w:rsidRDefault="00C67A29" w:rsidP="004B3A52">
      <w:pPr>
        <w:pStyle w:val="af3"/>
        <w:numPr>
          <w:ilvl w:val="0"/>
          <w:numId w:val="68"/>
        </w:numPr>
        <w:spacing w:after="240"/>
        <w:ind w:left="0" w:firstLine="709"/>
        <w:contextualSpacing w:val="0"/>
      </w:pPr>
      <w:r w:rsidRPr="008755EE">
        <w:t xml:space="preserve">працівники, підрозділи, що перебувають </w:t>
      </w:r>
      <w:r w:rsidR="00295111" w:rsidRPr="008755EE">
        <w:t>на першій лінії</w:t>
      </w:r>
      <w:r w:rsidR="003D0C82" w:rsidRPr="008755EE">
        <w:t>,</w:t>
      </w:r>
      <w:r w:rsidR="00295111" w:rsidRPr="008755EE">
        <w:t xml:space="preserve"> відповідають за виявлення та оцінювання </w:t>
      </w:r>
      <w:r w:rsidR="001D5F19" w:rsidRPr="008755EE">
        <w:t>операційного ризику</w:t>
      </w:r>
      <w:r w:rsidR="00295111" w:rsidRPr="008755EE">
        <w:t>, ужиття управлінських заходів та звітування щодо таких ризиків</w:t>
      </w:r>
      <w:r w:rsidRPr="008755EE">
        <w:t>;</w:t>
      </w:r>
      <w:r w:rsidR="00295111" w:rsidRPr="008755EE">
        <w:t xml:space="preserve"> </w:t>
      </w:r>
    </w:p>
    <w:p w14:paraId="22EE26EF" w14:textId="77777777" w:rsidR="00295111" w:rsidRPr="008755EE" w:rsidRDefault="00295111" w:rsidP="004B3A52">
      <w:pPr>
        <w:pStyle w:val="af3"/>
        <w:numPr>
          <w:ilvl w:val="0"/>
          <w:numId w:val="68"/>
        </w:numPr>
        <w:autoSpaceDE w:val="0"/>
        <w:autoSpaceDN w:val="0"/>
        <w:adjustRightInd w:val="0"/>
        <w:ind w:left="0" w:firstLine="709"/>
      </w:pPr>
      <w:r w:rsidRPr="008755EE">
        <w:t xml:space="preserve">на другій лінії </w:t>
      </w:r>
      <w:r w:rsidR="00B22A86" w:rsidRPr="008755EE">
        <w:t>головний ризик-менеджер/</w:t>
      </w:r>
      <w:r w:rsidRPr="008755EE">
        <w:t>підрозділ з управління ризиками виконує такі функції</w:t>
      </w:r>
      <w:r w:rsidR="00C67A29" w:rsidRPr="008755EE">
        <w:t>, як</w:t>
      </w:r>
      <w:r w:rsidRPr="008755EE">
        <w:t>:</w:t>
      </w:r>
    </w:p>
    <w:p w14:paraId="255875F8" w14:textId="6A4813A0" w:rsidR="00295111" w:rsidRPr="008755EE" w:rsidRDefault="00855D29" w:rsidP="004B3A52">
      <w:pPr>
        <w:pStyle w:val="af3"/>
        <w:autoSpaceDE w:val="0"/>
        <w:autoSpaceDN w:val="0"/>
        <w:adjustRightInd w:val="0"/>
        <w:ind w:left="0" w:firstLine="709"/>
      </w:pPr>
      <w:r w:rsidRPr="008755EE">
        <w:t xml:space="preserve">вимірювання </w:t>
      </w:r>
      <w:r w:rsidR="00295111" w:rsidRPr="008755EE">
        <w:t xml:space="preserve">величини операційного ризику </w:t>
      </w:r>
      <w:r w:rsidR="00A84B18" w:rsidRPr="008755EE">
        <w:t>кредитної спілки</w:t>
      </w:r>
      <w:r w:rsidR="00295111" w:rsidRPr="008755EE">
        <w:t>;</w:t>
      </w:r>
    </w:p>
    <w:p w14:paraId="4DB26816" w14:textId="77777777" w:rsidR="00295111" w:rsidRPr="008755EE" w:rsidRDefault="00295111" w:rsidP="004B3A52">
      <w:pPr>
        <w:pStyle w:val="af3"/>
        <w:autoSpaceDE w:val="0"/>
        <w:autoSpaceDN w:val="0"/>
        <w:adjustRightInd w:val="0"/>
        <w:ind w:left="0" w:firstLine="709"/>
      </w:pPr>
      <w:r w:rsidRPr="008755EE">
        <w:t xml:space="preserve">консультування </w:t>
      </w:r>
      <w:r w:rsidR="006304B3" w:rsidRPr="008755EE">
        <w:t>інших працівників</w:t>
      </w:r>
      <w:r w:rsidRPr="008755EE">
        <w:t xml:space="preserve"> </w:t>
      </w:r>
      <w:r w:rsidR="00A84B18" w:rsidRPr="008755EE">
        <w:t>кредитної спілки</w:t>
      </w:r>
      <w:r w:rsidRPr="008755EE">
        <w:t xml:space="preserve"> з питань управління операційним ризиком; </w:t>
      </w:r>
    </w:p>
    <w:p w14:paraId="504FE849" w14:textId="77777777" w:rsidR="00295111" w:rsidRPr="008755EE" w:rsidRDefault="00295111" w:rsidP="004B3A52">
      <w:pPr>
        <w:pStyle w:val="af3"/>
        <w:autoSpaceDE w:val="0"/>
        <w:autoSpaceDN w:val="0"/>
        <w:adjustRightInd w:val="0"/>
        <w:ind w:left="0" w:firstLine="709"/>
      </w:pPr>
      <w:r w:rsidRPr="008755EE">
        <w:t xml:space="preserve">формування зведеної звітності про результати управління операційним ризиком </w:t>
      </w:r>
      <w:r w:rsidR="008F1643" w:rsidRPr="008755EE">
        <w:t>в кредитній спілці</w:t>
      </w:r>
      <w:r w:rsidRPr="008755EE">
        <w:t>;</w:t>
      </w:r>
    </w:p>
    <w:p w14:paraId="248F1F9F" w14:textId="231163D6" w:rsidR="00295111" w:rsidRPr="008755EE" w:rsidRDefault="00295111" w:rsidP="004B3A52">
      <w:pPr>
        <w:pStyle w:val="af3"/>
        <w:autoSpaceDE w:val="0"/>
        <w:autoSpaceDN w:val="0"/>
        <w:adjustRightInd w:val="0"/>
        <w:ind w:left="0" w:firstLine="709"/>
      </w:pPr>
      <w:r w:rsidRPr="008755EE">
        <w:t>контроль за виконанням заходів щодо уникнення, передавання та пом’якшення операційного ризику;</w:t>
      </w:r>
    </w:p>
    <w:p w14:paraId="21BCEE35" w14:textId="77777777" w:rsidR="00295111" w:rsidRPr="008755EE" w:rsidRDefault="00295111" w:rsidP="004B3A52">
      <w:pPr>
        <w:pStyle w:val="af3"/>
        <w:autoSpaceDE w:val="0"/>
        <w:autoSpaceDN w:val="0"/>
        <w:adjustRightInd w:val="0"/>
        <w:spacing w:after="240"/>
        <w:ind w:left="0" w:firstLine="709"/>
        <w:contextualSpacing w:val="0"/>
      </w:pPr>
      <w:r w:rsidRPr="008755EE">
        <w:t xml:space="preserve">супровід та підтримка </w:t>
      </w:r>
      <w:r w:rsidR="003D0C82" w:rsidRPr="008755EE">
        <w:t>інформаційної системи управління ризиками</w:t>
      </w:r>
      <w:r w:rsidRPr="008755EE">
        <w:t>, уключаючи збір, накопичення і аналіз даних щодо внутрішніх подій операційного ризику, верифікації подій, дослідження значних подій;</w:t>
      </w:r>
    </w:p>
    <w:p w14:paraId="680B19C1" w14:textId="17623F82" w:rsidR="00295111" w:rsidRPr="008755EE" w:rsidRDefault="00295111" w:rsidP="004B3A52">
      <w:pPr>
        <w:pStyle w:val="af3"/>
        <w:numPr>
          <w:ilvl w:val="0"/>
          <w:numId w:val="68"/>
        </w:numPr>
        <w:autoSpaceDE w:val="0"/>
        <w:autoSpaceDN w:val="0"/>
        <w:adjustRightInd w:val="0"/>
        <w:ind w:left="0" w:firstLine="709"/>
      </w:pPr>
      <w:r w:rsidRPr="008755EE">
        <w:t xml:space="preserve">на третій лінії </w:t>
      </w:r>
      <w:r w:rsidR="00C859CB" w:rsidRPr="008755EE">
        <w:t>внутрішній аудитор/</w:t>
      </w:r>
      <w:r w:rsidRPr="008755EE">
        <w:t>підрозділ внутрішнього аудиту здійснює оцінку ефективності системи управління операційним ризиком підрозділами</w:t>
      </w:r>
      <w:r w:rsidR="00387D7B" w:rsidRPr="008755EE">
        <w:t>/працівниками</w:t>
      </w:r>
      <w:r w:rsidRPr="008755EE">
        <w:t xml:space="preserve"> </w:t>
      </w:r>
      <w:r w:rsidR="00387D7B" w:rsidRPr="008755EE">
        <w:t xml:space="preserve">першої </w:t>
      </w:r>
      <w:r w:rsidRPr="008755EE">
        <w:t xml:space="preserve">та </w:t>
      </w:r>
      <w:r w:rsidR="00387D7B" w:rsidRPr="008755EE">
        <w:t>другої ліній</w:t>
      </w:r>
      <w:r w:rsidRPr="008755EE">
        <w:t>, уключаючи оцінку ефективності системи внутрішнього контролю.</w:t>
      </w:r>
    </w:p>
    <w:p w14:paraId="0CE7EB4A" w14:textId="77777777" w:rsidR="00295111" w:rsidRPr="008755EE" w:rsidRDefault="00295111" w:rsidP="00B924D5">
      <w:pPr>
        <w:ind w:firstLine="709"/>
      </w:pPr>
    </w:p>
    <w:p w14:paraId="383A381F" w14:textId="037C569F" w:rsidR="00295111" w:rsidRPr="008755EE" w:rsidRDefault="00A84B18" w:rsidP="004B3A52">
      <w:pPr>
        <w:pStyle w:val="rvps2"/>
        <w:widowControl w:val="0"/>
        <w:numPr>
          <w:ilvl w:val="0"/>
          <w:numId w:val="113"/>
        </w:numPr>
        <w:shd w:val="clear" w:color="auto" w:fill="FFFFFF"/>
        <w:suppressAutoHyphens w:val="0"/>
        <w:spacing w:before="0" w:after="240"/>
        <w:ind w:left="0" w:firstLine="709"/>
        <w:jc w:val="both"/>
        <w:rPr>
          <w:bCs/>
          <w:szCs w:val="28"/>
        </w:rPr>
      </w:pPr>
      <w:r w:rsidRPr="008755EE">
        <w:t>Кредитна спілка</w:t>
      </w:r>
      <w:r w:rsidR="00295111" w:rsidRPr="008755EE">
        <w:t xml:space="preserve"> з метою виявлення та вимірювання операційного ризику </w:t>
      </w:r>
      <w:r w:rsidR="003E6B95" w:rsidRPr="008755EE">
        <w:t>має право</w:t>
      </w:r>
      <w:r w:rsidR="003D0C82" w:rsidRPr="008755EE">
        <w:t xml:space="preserve"> використовувати </w:t>
      </w:r>
      <w:r w:rsidR="00295111" w:rsidRPr="008755EE">
        <w:t>такі інструменти:</w:t>
      </w:r>
    </w:p>
    <w:p w14:paraId="2C87C69E" w14:textId="77777777" w:rsidR="00295111" w:rsidRPr="008755EE" w:rsidRDefault="00295111" w:rsidP="004B3A52">
      <w:pPr>
        <w:pStyle w:val="af3"/>
        <w:numPr>
          <w:ilvl w:val="0"/>
          <w:numId w:val="69"/>
        </w:numPr>
        <w:autoSpaceDE w:val="0"/>
        <w:autoSpaceDN w:val="0"/>
        <w:adjustRightInd w:val="0"/>
        <w:spacing w:after="240"/>
        <w:ind w:left="0" w:firstLine="709"/>
        <w:contextualSpacing w:val="0"/>
      </w:pPr>
      <w:r w:rsidRPr="008755EE">
        <w:t>аналіз результатів перевірок, здійснених підрозділом внутрішнього аудиту та зовнішнім аудитором;</w:t>
      </w:r>
    </w:p>
    <w:p w14:paraId="6FDB6E91" w14:textId="77777777" w:rsidR="00295111" w:rsidRPr="008755EE" w:rsidRDefault="00295111" w:rsidP="004B3A52">
      <w:pPr>
        <w:pStyle w:val="af3"/>
        <w:numPr>
          <w:ilvl w:val="0"/>
          <w:numId w:val="69"/>
        </w:numPr>
        <w:autoSpaceDE w:val="0"/>
        <w:autoSpaceDN w:val="0"/>
        <w:adjustRightInd w:val="0"/>
        <w:ind w:left="0" w:firstLine="697"/>
        <w:contextualSpacing w:val="0"/>
      </w:pPr>
      <w:r w:rsidRPr="008755EE">
        <w:t xml:space="preserve">створення та ведення </w:t>
      </w:r>
      <w:r w:rsidR="003D0C82" w:rsidRPr="008755EE">
        <w:t xml:space="preserve">реєстру </w:t>
      </w:r>
      <w:r w:rsidRPr="008755EE">
        <w:t xml:space="preserve">внутрішніх подій операційного ризику </w:t>
      </w:r>
      <w:r w:rsidR="003D0C82" w:rsidRPr="008755EE">
        <w:t xml:space="preserve">в інформаційній системі управління ризиками </w:t>
      </w:r>
      <w:r w:rsidRPr="008755EE">
        <w:t xml:space="preserve">та аналіз накопиченої в ній інформації. </w:t>
      </w:r>
    </w:p>
    <w:p w14:paraId="502DA257" w14:textId="77777777" w:rsidR="00295111" w:rsidRPr="008755EE" w:rsidRDefault="00A84B18" w:rsidP="00F04AB4">
      <w:pPr>
        <w:autoSpaceDE w:val="0"/>
        <w:autoSpaceDN w:val="0"/>
        <w:adjustRightInd w:val="0"/>
        <w:ind w:firstLine="709"/>
        <w:rPr>
          <w:bCs/>
        </w:rPr>
      </w:pPr>
      <w:r w:rsidRPr="008755EE">
        <w:rPr>
          <w:bCs/>
        </w:rPr>
        <w:t>Кредитна спілка</w:t>
      </w:r>
      <w:r w:rsidR="00295111" w:rsidRPr="008755EE">
        <w:t xml:space="preserve"> уносить операційні події в </w:t>
      </w:r>
      <w:r w:rsidR="003D0C82" w:rsidRPr="008755EE">
        <w:t>інформаційну систему управління ризиками</w:t>
      </w:r>
      <w:r w:rsidR="00295111" w:rsidRPr="008755EE">
        <w:t xml:space="preserve"> з урахуванням визначених </w:t>
      </w:r>
      <w:r w:rsidRPr="008755EE">
        <w:t>кредитною спілкою</w:t>
      </w:r>
      <w:r w:rsidR="00295111" w:rsidRPr="008755EE">
        <w:t xml:space="preserve"> критеріїв звітування</w:t>
      </w:r>
      <w:r w:rsidR="00387D7B" w:rsidRPr="008755EE">
        <w:t>.</w:t>
      </w:r>
    </w:p>
    <w:p w14:paraId="01B9D294" w14:textId="77777777" w:rsidR="00295111" w:rsidRPr="008755EE" w:rsidRDefault="00A84B18" w:rsidP="004B3A52">
      <w:pPr>
        <w:pStyle w:val="af3"/>
        <w:autoSpaceDE w:val="0"/>
        <w:autoSpaceDN w:val="0"/>
        <w:adjustRightInd w:val="0"/>
        <w:spacing w:after="240"/>
        <w:ind w:left="0" w:firstLine="709"/>
        <w:contextualSpacing w:val="0"/>
      </w:pPr>
      <w:r w:rsidRPr="008755EE">
        <w:rPr>
          <w:bCs/>
        </w:rPr>
        <w:lastRenderedPageBreak/>
        <w:t>Кредитна спілка</w:t>
      </w:r>
      <w:r w:rsidR="00295111" w:rsidRPr="008755EE">
        <w:t xml:space="preserve">, крім обов’язкових інструментів виявлення та вимірювання операційного ризику, має право використовувати </w:t>
      </w:r>
      <w:r w:rsidR="003D0C82" w:rsidRPr="008755EE">
        <w:t xml:space="preserve">такий додатковий </w:t>
      </w:r>
      <w:r w:rsidR="00295111" w:rsidRPr="008755EE">
        <w:t>інструмент</w:t>
      </w:r>
      <w:r w:rsidR="003D0C82" w:rsidRPr="008755EE">
        <w:t>, як реєстр зовнішніх подій операційного ризику та аналіз накопиченої в ньому інформації</w:t>
      </w:r>
      <w:r w:rsidR="001D5F19" w:rsidRPr="008755EE">
        <w:t>,</w:t>
      </w:r>
      <w:r w:rsidR="003D0C82" w:rsidRPr="008755EE">
        <w:t xml:space="preserve"> та інші інструменти. </w:t>
      </w:r>
      <w:r w:rsidR="00295111" w:rsidRPr="008755EE">
        <w:t xml:space="preserve">Інформація щодо зовнішніх подій операційного ризику вноситься до </w:t>
      </w:r>
      <w:r w:rsidR="009737F4" w:rsidRPr="008755EE">
        <w:t xml:space="preserve">інформаційної системи управління ризиками </w:t>
      </w:r>
      <w:r w:rsidR="00295111" w:rsidRPr="008755EE">
        <w:t xml:space="preserve">підрозділом </w:t>
      </w:r>
      <w:r w:rsidR="009737F4" w:rsidRPr="008755EE">
        <w:t>управління ризиками</w:t>
      </w:r>
      <w:r w:rsidR="00FF5555" w:rsidRPr="008755EE">
        <w:t xml:space="preserve">/головним ризик-менеджером </w:t>
      </w:r>
      <w:r w:rsidR="00295111" w:rsidRPr="008755EE">
        <w:t xml:space="preserve">на підставі інформації з відкритих джерел, спеціалізованих баз даних або в рамках обміну інформацією між </w:t>
      </w:r>
      <w:r w:rsidR="00D94EBE" w:rsidRPr="008755EE">
        <w:t xml:space="preserve">кредитними спілками </w:t>
      </w:r>
      <w:r w:rsidR="00295111" w:rsidRPr="008755EE">
        <w:t xml:space="preserve">та має містити складові, аналогічні складовим </w:t>
      </w:r>
      <w:r w:rsidR="003D0C82" w:rsidRPr="008755EE">
        <w:t xml:space="preserve">реєстру </w:t>
      </w:r>
      <w:r w:rsidR="00295111" w:rsidRPr="008755EE">
        <w:t>внутрішніх подій операційного ризику</w:t>
      </w:r>
      <w:r w:rsidR="003D0C82" w:rsidRPr="008755EE">
        <w:t xml:space="preserve"> інформаційної системи управління ризиками.</w:t>
      </w:r>
    </w:p>
    <w:p w14:paraId="50D02B9E" w14:textId="77777777" w:rsidR="00295111" w:rsidRPr="008755EE" w:rsidRDefault="003D0C82" w:rsidP="004B3A52">
      <w:pPr>
        <w:pStyle w:val="rvps2"/>
        <w:widowControl w:val="0"/>
        <w:numPr>
          <w:ilvl w:val="0"/>
          <w:numId w:val="113"/>
        </w:numPr>
        <w:shd w:val="clear" w:color="auto" w:fill="FFFFFF"/>
        <w:suppressAutoHyphens w:val="0"/>
        <w:spacing w:before="0" w:after="240"/>
        <w:ind w:left="0" w:firstLine="709"/>
        <w:jc w:val="both"/>
        <w:rPr>
          <w:bCs/>
          <w:szCs w:val="28"/>
        </w:rPr>
      </w:pPr>
      <w:r w:rsidRPr="008755EE">
        <w:rPr>
          <w:bCs/>
          <w:szCs w:val="28"/>
        </w:rPr>
        <w:t>Кредитна спілка</w:t>
      </w:r>
      <w:r w:rsidRPr="008755EE">
        <w:t xml:space="preserve"> забезпечує своєчасне виявлення значних подій операційного ризику та невідкладне повідомлення про такі події </w:t>
      </w:r>
      <w:r w:rsidR="00FA0903" w:rsidRPr="008755EE">
        <w:t>головного ризик-менеджера/</w:t>
      </w:r>
      <w:r w:rsidRPr="008755EE">
        <w:t>підрозділу з управління ризиками</w:t>
      </w:r>
      <w:r w:rsidR="00FA0903" w:rsidRPr="008755EE">
        <w:t xml:space="preserve"> (у разі його створення)</w:t>
      </w:r>
      <w:r w:rsidRPr="008755EE">
        <w:t xml:space="preserve">. </w:t>
      </w:r>
    </w:p>
    <w:p w14:paraId="5D261A8D" w14:textId="77777777" w:rsidR="00295111" w:rsidRPr="008755EE" w:rsidRDefault="00295111" w:rsidP="004B3A52">
      <w:pPr>
        <w:pStyle w:val="rvps2"/>
        <w:widowControl w:val="0"/>
        <w:numPr>
          <w:ilvl w:val="0"/>
          <w:numId w:val="113"/>
        </w:numPr>
        <w:shd w:val="clear" w:color="auto" w:fill="FFFFFF"/>
        <w:suppressAutoHyphens w:val="0"/>
        <w:spacing w:before="0" w:after="240"/>
        <w:ind w:left="0" w:firstLine="709"/>
        <w:jc w:val="both"/>
        <w:rPr>
          <w:bCs/>
          <w:szCs w:val="28"/>
        </w:rPr>
      </w:pPr>
      <w:r w:rsidRPr="008755EE">
        <w:rPr>
          <w:rFonts w:eastAsiaTheme="minorEastAsia"/>
          <w:szCs w:val="28"/>
          <w:lang w:eastAsia="uk-UA"/>
        </w:rPr>
        <w:t>Головний ризик-менеджер/підрозділ з управління ризиками</w:t>
      </w:r>
      <w:r w:rsidRPr="008755EE">
        <w:rPr>
          <w:szCs w:val="28"/>
          <w:lang w:eastAsia="uk-UA"/>
        </w:rPr>
        <w:t xml:space="preserve"> не пізніше наступного робочого дня після виявлення </w:t>
      </w:r>
      <w:r w:rsidR="006304B3" w:rsidRPr="008755EE">
        <w:rPr>
          <w:szCs w:val="28"/>
          <w:lang w:eastAsia="uk-UA"/>
        </w:rPr>
        <w:t xml:space="preserve">значного </w:t>
      </w:r>
      <w:r w:rsidRPr="008755EE">
        <w:rPr>
          <w:szCs w:val="28"/>
          <w:lang w:eastAsia="uk-UA"/>
        </w:rPr>
        <w:t xml:space="preserve">ризику інформує </w:t>
      </w:r>
      <w:r w:rsidRPr="008755EE">
        <w:t>раду</w:t>
      </w:r>
      <w:r w:rsidRPr="008755EE">
        <w:rPr>
          <w:szCs w:val="28"/>
          <w:lang w:eastAsia="uk-UA"/>
        </w:rPr>
        <w:t xml:space="preserve"> </w:t>
      </w:r>
      <w:r w:rsidR="00A84B18" w:rsidRPr="008755EE">
        <w:rPr>
          <w:szCs w:val="28"/>
          <w:lang w:eastAsia="uk-UA"/>
        </w:rPr>
        <w:t>кредитної спілки</w:t>
      </w:r>
      <w:r w:rsidRPr="008755EE">
        <w:rPr>
          <w:szCs w:val="28"/>
          <w:lang w:eastAsia="uk-UA"/>
        </w:rPr>
        <w:t xml:space="preserve">, </w:t>
      </w:r>
      <w:r w:rsidRPr="008755EE">
        <w:t>комітет</w:t>
      </w:r>
      <w:r w:rsidRPr="008755EE">
        <w:rPr>
          <w:szCs w:val="28"/>
          <w:lang w:eastAsia="uk-UA"/>
        </w:rPr>
        <w:t xml:space="preserve"> з управління ризиками, правління про значне підвищення операційних </w:t>
      </w:r>
      <w:r w:rsidRPr="008755EE">
        <w:rPr>
          <w:szCs w:val="28"/>
        </w:rPr>
        <w:t>ризиків з метою прийняття своєчасних та адекватних управлінських рішень</w:t>
      </w:r>
      <w:r w:rsidR="00AA5E9D" w:rsidRPr="008755EE">
        <w:rPr>
          <w:szCs w:val="28"/>
        </w:rPr>
        <w:t>.</w:t>
      </w:r>
    </w:p>
    <w:p w14:paraId="19D56F03" w14:textId="5732B73B" w:rsidR="00E13010" w:rsidRPr="008755EE" w:rsidRDefault="009F0742" w:rsidP="00EA2DDF">
      <w:pPr>
        <w:pStyle w:val="rvps2"/>
        <w:widowControl w:val="0"/>
        <w:shd w:val="clear" w:color="auto" w:fill="FFFFFF"/>
        <w:suppressAutoHyphens w:val="0"/>
        <w:spacing w:before="0" w:after="240"/>
        <w:jc w:val="center"/>
        <w:outlineLvl w:val="0"/>
        <w:rPr>
          <w:bCs/>
          <w:szCs w:val="28"/>
        </w:rPr>
      </w:pPr>
      <w:r w:rsidRPr="008755EE">
        <w:rPr>
          <w:bCs/>
          <w:szCs w:val="28"/>
        </w:rPr>
        <w:t xml:space="preserve">V. Система управління ризиками </w:t>
      </w:r>
      <w:r w:rsidR="007710B5" w:rsidRPr="008755EE">
        <w:rPr>
          <w:bCs/>
          <w:szCs w:val="28"/>
        </w:rPr>
        <w:t xml:space="preserve">небанківських </w:t>
      </w:r>
      <w:r w:rsidR="000C5F5C" w:rsidRPr="008755EE">
        <w:rPr>
          <w:bCs/>
          <w:szCs w:val="28"/>
        </w:rPr>
        <w:t xml:space="preserve">фінансових </w:t>
      </w:r>
      <w:r w:rsidR="007710B5" w:rsidRPr="008755EE">
        <w:rPr>
          <w:bCs/>
          <w:szCs w:val="28"/>
        </w:rPr>
        <w:t>установ</w:t>
      </w:r>
      <w:r w:rsidRPr="008755EE">
        <w:rPr>
          <w:bCs/>
          <w:szCs w:val="28"/>
        </w:rPr>
        <w:t>, що надають кошти у позику, компаній з надання гарантій</w:t>
      </w:r>
      <w:r w:rsidR="005E152B" w:rsidRPr="008755EE">
        <w:rPr>
          <w:bCs/>
          <w:szCs w:val="28"/>
        </w:rPr>
        <w:t xml:space="preserve">, </w:t>
      </w:r>
      <w:r w:rsidR="00EA2DDF" w:rsidRPr="008755EE">
        <w:rPr>
          <w:bCs/>
          <w:szCs w:val="28"/>
        </w:rPr>
        <w:t>платіжних установ</w:t>
      </w:r>
    </w:p>
    <w:p w14:paraId="2C108D20" w14:textId="77777777" w:rsidR="009F0742" w:rsidRPr="008755EE" w:rsidRDefault="0042770D" w:rsidP="00AF23C2">
      <w:pPr>
        <w:pStyle w:val="rvps2"/>
        <w:widowControl w:val="0"/>
        <w:shd w:val="clear" w:color="auto" w:fill="FFFFFF"/>
        <w:suppressAutoHyphens w:val="0"/>
        <w:spacing w:before="0" w:after="240"/>
        <w:jc w:val="center"/>
        <w:outlineLvl w:val="1"/>
        <w:rPr>
          <w:bCs/>
          <w:szCs w:val="28"/>
        </w:rPr>
      </w:pPr>
      <w:r w:rsidRPr="008755EE">
        <w:rPr>
          <w:bCs/>
          <w:szCs w:val="28"/>
        </w:rPr>
        <w:t>25</w:t>
      </w:r>
      <w:r w:rsidR="009F0742" w:rsidRPr="008755EE">
        <w:rPr>
          <w:bCs/>
          <w:szCs w:val="28"/>
        </w:rPr>
        <w:t xml:space="preserve">. Загальні вимоги </w:t>
      </w:r>
      <w:r w:rsidR="00387D7B" w:rsidRPr="008755EE">
        <w:rPr>
          <w:bCs/>
          <w:szCs w:val="28"/>
        </w:rPr>
        <w:t>до системи управління ризиками</w:t>
      </w:r>
    </w:p>
    <w:p w14:paraId="6CC8B6F9" w14:textId="77777777" w:rsidR="005E152B" w:rsidRPr="008755EE" w:rsidRDefault="005E152B" w:rsidP="004B3A52">
      <w:pPr>
        <w:pStyle w:val="rvps2"/>
        <w:widowControl w:val="0"/>
        <w:numPr>
          <w:ilvl w:val="0"/>
          <w:numId w:val="113"/>
        </w:numPr>
        <w:shd w:val="clear" w:color="auto" w:fill="FFFFFF"/>
        <w:suppressAutoHyphens w:val="0"/>
        <w:spacing w:before="0" w:after="240"/>
        <w:ind w:left="0" w:firstLine="709"/>
        <w:jc w:val="both"/>
        <w:rPr>
          <w:bCs/>
          <w:szCs w:val="28"/>
        </w:rPr>
      </w:pPr>
      <w:r w:rsidRPr="008755EE">
        <w:rPr>
          <w:bCs/>
          <w:szCs w:val="28"/>
        </w:rPr>
        <w:t>Дія цього розділу поширюється на:</w:t>
      </w:r>
    </w:p>
    <w:p w14:paraId="2FD01DEE" w14:textId="23BD646B" w:rsidR="005E152B" w:rsidRPr="008755EE" w:rsidRDefault="005E152B" w:rsidP="007710B5">
      <w:pPr>
        <w:pStyle w:val="rvps2"/>
        <w:widowControl w:val="0"/>
        <w:shd w:val="clear" w:color="auto" w:fill="FFFFFF"/>
        <w:suppressAutoHyphens w:val="0"/>
        <w:spacing w:before="0" w:after="240"/>
        <w:ind w:firstLine="709"/>
        <w:jc w:val="both"/>
        <w:rPr>
          <w:bCs/>
          <w:szCs w:val="28"/>
        </w:rPr>
      </w:pPr>
      <w:r w:rsidRPr="008755EE">
        <w:rPr>
          <w:bCs/>
          <w:szCs w:val="28"/>
        </w:rPr>
        <w:t xml:space="preserve">1)   </w:t>
      </w:r>
      <w:r w:rsidR="00F8712B" w:rsidRPr="008755EE">
        <w:rPr>
          <w:bCs/>
          <w:szCs w:val="28"/>
        </w:rPr>
        <w:t xml:space="preserve">небанківські </w:t>
      </w:r>
      <w:r w:rsidRPr="008755EE">
        <w:rPr>
          <w:bCs/>
          <w:szCs w:val="28"/>
        </w:rPr>
        <w:t xml:space="preserve">фінансові </w:t>
      </w:r>
      <w:r w:rsidR="00F8712B" w:rsidRPr="008755EE">
        <w:rPr>
          <w:bCs/>
          <w:szCs w:val="28"/>
        </w:rPr>
        <w:t>установи, інші ніж кредитні спілки</w:t>
      </w:r>
      <w:r w:rsidRPr="008755EE">
        <w:rPr>
          <w:bCs/>
          <w:szCs w:val="28"/>
        </w:rPr>
        <w:t>, що надають кошти у позику</w:t>
      </w:r>
      <w:r w:rsidR="00F8712B" w:rsidRPr="008755EE">
        <w:rPr>
          <w:bCs/>
          <w:szCs w:val="28"/>
        </w:rPr>
        <w:t>;</w:t>
      </w:r>
    </w:p>
    <w:p w14:paraId="46B32DE9" w14:textId="43A06B66" w:rsidR="007406AE" w:rsidRPr="008755EE" w:rsidRDefault="005E152B" w:rsidP="004B3A52">
      <w:pPr>
        <w:ind w:firstLine="709"/>
      </w:pPr>
      <w:r w:rsidRPr="008755EE">
        <w:rPr>
          <w:bCs/>
        </w:rPr>
        <w:t xml:space="preserve">2) </w:t>
      </w:r>
      <w:r w:rsidR="00F8712B" w:rsidRPr="008755EE">
        <w:rPr>
          <w:rFonts w:eastAsia="NSimSun"/>
          <w:kern w:val="2"/>
          <w:lang w:bidi="hi-IN"/>
        </w:rPr>
        <w:t xml:space="preserve">небанківські </w:t>
      </w:r>
      <w:r w:rsidRPr="008755EE">
        <w:t xml:space="preserve">фінансові </w:t>
      </w:r>
      <w:r w:rsidR="00F8712B" w:rsidRPr="008755EE">
        <w:rPr>
          <w:rFonts w:eastAsia="NSimSun"/>
          <w:kern w:val="2"/>
          <w:lang w:bidi="hi-IN"/>
        </w:rPr>
        <w:t xml:space="preserve">установи, які </w:t>
      </w:r>
      <w:r w:rsidRPr="008755EE">
        <w:t>мають одну з ліцензій</w:t>
      </w:r>
      <w:r w:rsidR="00FA4CCF">
        <w:t>,</w:t>
      </w:r>
      <w:r w:rsidR="004E39EF" w:rsidRPr="00FA4CCF">
        <w:t xml:space="preserve"> на </w:t>
      </w:r>
      <w:r w:rsidR="00F8712B" w:rsidRPr="00FA4CCF">
        <w:rPr>
          <w:rFonts w:eastAsia="NSimSun"/>
          <w:kern w:val="2"/>
          <w:lang w:bidi="hi-IN"/>
        </w:rPr>
        <w:t>підставі якої здійснюють діяльність</w:t>
      </w:r>
      <w:r w:rsidR="004E39EF" w:rsidRPr="00FA4CCF">
        <w:t xml:space="preserve"> з надання фінансових послуг </w:t>
      </w:r>
      <w:r w:rsidR="00F8712B" w:rsidRPr="00FA4CCF">
        <w:rPr>
          <w:rFonts w:eastAsia="NSimSun"/>
          <w:kern w:val="2"/>
          <w:lang w:bidi="hi-IN"/>
        </w:rPr>
        <w:t>з</w:t>
      </w:r>
      <w:r w:rsidR="004E39EF" w:rsidRPr="00FA4CCF">
        <w:t xml:space="preserve"> надання гарантій</w:t>
      </w:r>
      <w:r w:rsidR="00F8712B" w:rsidRPr="00FA4CCF">
        <w:rPr>
          <w:rFonts w:eastAsia="NSimSun"/>
          <w:kern w:val="2"/>
          <w:lang w:bidi="hi-IN"/>
        </w:rPr>
        <w:t>, що видана Національним банком України або</w:t>
      </w:r>
      <w:r w:rsidR="004E39EF" w:rsidRPr="00FA4CCF">
        <w:t xml:space="preserve"> Національною комісією, що здійснює державне регулювання у сфері ринків фінансових послуг</w:t>
      </w:r>
      <w:r w:rsidR="00EA09EA" w:rsidRPr="00FA4CCF">
        <w:t xml:space="preserve"> </w:t>
      </w:r>
      <w:r w:rsidR="00EA09EA" w:rsidRPr="00FA4CCF">
        <w:rPr>
          <w:bCs/>
        </w:rPr>
        <w:t>(далі – компанії з надання гарантій)</w:t>
      </w:r>
      <w:r w:rsidR="00F8712B" w:rsidRPr="00FA4CCF">
        <w:t>;</w:t>
      </w:r>
    </w:p>
    <w:p w14:paraId="4BF073C5" w14:textId="49095FA2" w:rsidR="004E39EF" w:rsidRPr="008755EE" w:rsidRDefault="004E39EF" w:rsidP="004B3A52">
      <w:pPr>
        <w:ind w:firstLine="709"/>
      </w:pPr>
    </w:p>
    <w:p w14:paraId="39ED73ED" w14:textId="2902E507" w:rsidR="00761D7D" w:rsidRPr="008755EE" w:rsidRDefault="00382B40" w:rsidP="004B3A52">
      <w:pPr>
        <w:pStyle w:val="rvps2"/>
        <w:widowControl w:val="0"/>
        <w:numPr>
          <w:ilvl w:val="0"/>
          <w:numId w:val="69"/>
        </w:numPr>
        <w:shd w:val="clear" w:color="auto" w:fill="FFFFFF"/>
        <w:suppressAutoHyphens w:val="0"/>
        <w:spacing w:before="0" w:after="240"/>
        <w:ind w:left="0" w:firstLine="709"/>
        <w:jc w:val="both"/>
        <w:rPr>
          <w:bCs/>
          <w:szCs w:val="28"/>
        </w:rPr>
      </w:pPr>
      <w:r w:rsidRPr="008755EE">
        <w:t xml:space="preserve">платіжні установи, що надають </w:t>
      </w:r>
      <w:r w:rsidRPr="008755EE">
        <w:rPr>
          <w:color w:val="333333"/>
        </w:rPr>
        <w:t>послуги з виконання платіжних операцій з рахунку/на рахунок користувача</w:t>
      </w:r>
      <w:r w:rsidRPr="008755EE">
        <w:t xml:space="preserve"> (</w:t>
      </w:r>
      <w:r w:rsidRPr="008755EE">
        <w:rPr>
          <w:color w:val="333333"/>
        </w:rPr>
        <w:t>крім платіжних операцій з електронними грошима</w:t>
      </w:r>
      <w:r w:rsidR="00F8712B" w:rsidRPr="008755EE">
        <w:rPr>
          <w:color w:val="333333"/>
        </w:rPr>
        <w:t>),</w:t>
      </w:r>
      <w:r w:rsidRPr="008755EE">
        <w:rPr>
          <w:color w:val="333333"/>
        </w:rPr>
        <w:t xml:space="preserve"> за умови що кошти для виконання платіжної операції надаються користувачу надавачем платіжних послуг на умовах кредиту.</w:t>
      </w:r>
    </w:p>
    <w:p w14:paraId="1202BF99" w14:textId="59B1CAF8" w:rsidR="009F0742" w:rsidRPr="008755EE" w:rsidRDefault="00F8712B" w:rsidP="004B3A52">
      <w:pPr>
        <w:pStyle w:val="rvps2"/>
        <w:widowControl w:val="0"/>
        <w:numPr>
          <w:ilvl w:val="0"/>
          <w:numId w:val="113"/>
        </w:numPr>
        <w:shd w:val="clear" w:color="auto" w:fill="FFFFFF"/>
        <w:suppressAutoHyphens w:val="0"/>
        <w:spacing w:before="0" w:after="240"/>
        <w:ind w:left="0" w:firstLine="709"/>
        <w:jc w:val="both"/>
        <w:rPr>
          <w:bCs/>
          <w:szCs w:val="28"/>
        </w:rPr>
      </w:pPr>
      <w:r w:rsidRPr="008755EE">
        <w:rPr>
          <w:bCs/>
          <w:szCs w:val="28"/>
        </w:rPr>
        <w:t>Небанківські фінансові</w:t>
      </w:r>
      <w:r w:rsidR="009F0742" w:rsidRPr="008755EE">
        <w:rPr>
          <w:bCs/>
          <w:szCs w:val="28"/>
        </w:rPr>
        <w:t xml:space="preserve"> </w:t>
      </w:r>
      <w:r w:rsidR="0073338B" w:rsidRPr="008755EE">
        <w:rPr>
          <w:bCs/>
          <w:szCs w:val="28"/>
        </w:rPr>
        <w:t>установи</w:t>
      </w:r>
      <w:r w:rsidR="009F0742" w:rsidRPr="008755EE">
        <w:rPr>
          <w:bCs/>
          <w:szCs w:val="28"/>
        </w:rPr>
        <w:t xml:space="preserve">, </w:t>
      </w:r>
      <w:r w:rsidR="007710B5" w:rsidRPr="008755EE">
        <w:rPr>
          <w:color w:val="333333"/>
        </w:rPr>
        <w:t xml:space="preserve"> </w:t>
      </w:r>
      <w:r w:rsidR="007710B5" w:rsidRPr="008755EE">
        <w:rPr>
          <w:bCs/>
          <w:szCs w:val="28"/>
        </w:rPr>
        <w:t xml:space="preserve">перелічені у пункті 178 глави 25 розділу </w:t>
      </w:r>
      <w:r w:rsidR="007710B5" w:rsidRPr="008755EE">
        <w:rPr>
          <w:bCs/>
          <w:szCs w:val="28"/>
          <w:lang w:val="en-US"/>
        </w:rPr>
        <w:t>V</w:t>
      </w:r>
      <w:r w:rsidR="007710B5" w:rsidRPr="008755EE">
        <w:rPr>
          <w:bCs/>
          <w:szCs w:val="28"/>
        </w:rPr>
        <w:t xml:space="preserve"> цього Положення</w:t>
      </w:r>
      <w:r w:rsidR="00382B40" w:rsidRPr="008755EE">
        <w:rPr>
          <w:color w:val="333333"/>
        </w:rPr>
        <w:t xml:space="preserve"> </w:t>
      </w:r>
      <w:r w:rsidRPr="00491666">
        <w:rPr>
          <w:color w:val="333333"/>
        </w:rPr>
        <w:t>(</w:t>
      </w:r>
      <w:r w:rsidR="0038513C" w:rsidRPr="008755EE">
        <w:t xml:space="preserve">далі – </w:t>
      </w:r>
      <w:r w:rsidR="00CE6A4A" w:rsidRPr="008755EE">
        <w:t>фінансова компанія</w:t>
      </w:r>
      <w:r w:rsidR="0038513C" w:rsidRPr="008755EE">
        <w:t>)</w:t>
      </w:r>
      <w:r w:rsidR="00AE683F" w:rsidRPr="008755EE">
        <w:rPr>
          <w:color w:val="333333"/>
        </w:rPr>
        <w:t>,</w:t>
      </w:r>
      <w:r w:rsidR="00AE683F" w:rsidRPr="008755EE">
        <w:t xml:space="preserve"> </w:t>
      </w:r>
      <w:r w:rsidR="009F0742" w:rsidRPr="008755EE">
        <w:rPr>
          <w:bCs/>
          <w:szCs w:val="28"/>
        </w:rPr>
        <w:t>створюють комплексну</w:t>
      </w:r>
      <w:r w:rsidRPr="008755EE">
        <w:rPr>
          <w:bCs/>
          <w:szCs w:val="28"/>
        </w:rPr>
        <w:t xml:space="preserve">, </w:t>
      </w:r>
      <w:r w:rsidRPr="008755EE">
        <w:rPr>
          <w:bCs/>
          <w:szCs w:val="28"/>
        </w:rPr>
        <w:lastRenderedPageBreak/>
        <w:t>адекватну</w:t>
      </w:r>
      <w:r w:rsidR="009F0742" w:rsidRPr="008755EE">
        <w:rPr>
          <w:bCs/>
          <w:szCs w:val="28"/>
        </w:rPr>
        <w:t xml:space="preserve">, ефективну систему управління ризиками, </w:t>
      </w:r>
      <w:r w:rsidR="00A32B29" w:rsidRPr="008755EE">
        <w:rPr>
          <w:bCs/>
          <w:szCs w:val="28"/>
        </w:rPr>
        <w:t xml:space="preserve">що </w:t>
      </w:r>
      <w:r w:rsidR="009F0742" w:rsidRPr="008755EE">
        <w:rPr>
          <w:bCs/>
          <w:szCs w:val="28"/>
        </w:rPr>
        <w:t>враховує основні вимоги до організації системи управління ризиками, викладені у розділі ІІ цього Положення та особливості, викладені у розділі V цього Положення.</w:t>
      </w:r>
    </w:p>
    <w:p w14:paraId="0E7D0230" w14:textId="49A40F35" w:rsidR="007721A5" w:rsidRPr="008755EE" w:rsidRDefault="007721A5" w:rsidP="004B3A52">
      <w:pPr>
        <w:pStyle w:val="rvps2"/>
        <w:widowControl w:val="0"/>
        <w:numPr>
          <w:ilvl w:val="0"/>
          <w:numId w:val="113"/>
        </w:numPr>
        <w:shd w:val="clear" w:color="auto" w:fill="FFFFFF"/>
        <w:suppressAutoHyphens w:val="0"/>
        <w:spacing w:before="0" w:after="240"/>
        <w:ind w:left="0" w:firstLine="709"/>
        <w:jc w:val="both"/>
        <w:rPr>
          <w:bCs/>
          <w:szCs w:val="28"/>
        </w:rPr>
      </w:pPr>
      <w:r w:rsidRPr="008755EE">
        <w:rPr>
          <w:bCs/>
          <w:szCs w:val="28"/>
        </w:rPr>
        <w:t xml:space="preserve">Фінансова компанія забезпечує здійснення </w:t>
      </w:r>
      <w:r w:rsidR="000429E2" w:rsidRPr="008755EE">
        <w:rPr>
          <w:bCs/>
          <w:szCs w:val="28"/>
        </w:rPr>
        <w:t>комплексного вимірювання</w:t>
      </w:r>
      <w:r w:rsidRPr="008755EE">
        <w:rPr>
          <w:bCs/>
          <w:szCs w:val="28"/>
        </w:rPr>
        <w:t xml:space="preserve"> </w:t>
      </w:r>
      <w:r w:rsidRPr="008755EE">
        <w:rPr>
          <w:szCs w:val="28"/>
        </w:rPr>
        <w:t>щонайменше таких притаманних її діяльності суттєвих видів ризиків</w:t>
      </w:r>
      <w:r w:rsidR="00A32B29" w:rsidRPr="008755EE">
        <w:rPr>
          <w:szCs w:val="28"/>
        </w:rPr>
        <w:t>, а саме</w:t>
      </w:r>
      <w:r w:rsidRPr="008755EE">
        <w:rPr>
          <w:szCs w:val="28"/>
        </w:rPr>
        <w:t>:</w:t>
      </w:r>
    </w:p>
    <w:p w14:paraId="6CC9A85A" w14:textId="77777777" w:rsidR="007721A5" w:rsidRPr="008755EE" w:rsidRDefault="007721A5" w:rsidP="004B3A52">
      <w:pPr>
        <w:pStyle w:val="13"/>
        <w:numPr>
          <w:ilvl w:val="0"/>
          <w:numId w:val="75"/>
        </w:numPr>
        <w:autoSpaceDE w:val="0"/>
        <w:autoSpaceDN w:val="0"/>
        <w:adjustRightInd w:val="0"/>
        <w:spacing w:after="240" w:line="240" w:lineRule="auto"/>
        <w:ind w:hanging="11"/>
        <w:contextualSpacing w:val="0"/>
        <w:jc w:val="both"/>
        <w:rPr>
          <w:rFonts w:ascii="Times New Roman" w:hAnsi="Times New Roman"/>
          <w:position w:val="-8"/>
          <w:sz w:val="28"/>
        </w:rPr>
      </w:pPr>
      <w:r w:rsidRPr="008755EE">
        <w:rPr>
          <w:rFonts w:ascii="Times New Roman" w:hAnsi="Times New Roman"/>
          <w:position w:val="-8"/>
          <w:sz w:val="28"/>
        </w:rPr>
        <w:t xml:space="preserve">кредитного ризику; </w:t>
      </w:r>
    </w:p>
    <w:p w14:paraId="0F4C7863" w14:textId="77777777" w:rsidR="007721A5" w:rsidRPr="008755EE" w:rsidRDefault="007721A5" w:rsidP="004B3A52">
      <w:pPr>
        <w:pStyle w:val="13"/>
        <w:numPr>
          <w:ilvl w:val="0"/>
          <w:numId w:val="75"/>
        </w:numPr>
        <w:autoSpaceDE w:val="0"/>
        <w:autoSpaceDN w:val="0"/>
        <w:adjustRightInd w:val="0"/>
        <w:spacing w:after="240" w:line="240" w:lineRule="auto"/>
        <w:ind w:left="0" w:firstLine="709"/>
        <w:contextualSpacing w:val="0"/>
        <w:jc w:val="both"/>
        <w:rPr>
          <w:rFonts w:ascii="Times New Roman" w:hAnsi="Times New Roman"/>
          <w:position w:val="-8"/>
          <w:sz w:val="28"/>
        </w:rPr>
      </w:pPr>
      <w:r w:rsidRPr="008755EE">
        <w:rPr>
          <w:rFonts w:ascii="Times New Roman" w:hAnsi="Times New Roman"/>
          <w:position w:val="-8"/>
          <w:sz w:val="28"/>
        </w:rPr>
        <w:t>операційного ризику.</w:t>
      </w:r>
    </w:p>
    <w:p w14:paraId="3EDAE231" w14:textId="515C3EF5" w:rsidR="00DD3568" w:rsidRPr="008755EE" w:rsidRDefault="00E30D2B" w:rsidP="00CE6A4A">
      <w:pPr>
        <w:pStyle w:val="rvps2"/>
        <w:widowControl w:val="0"/>
        <w:numPr>
          <w:ilvl w:val="0"/>
          <w:numId w:val="113"/>
        </w:numPr>
        <w:shd w:val="clear" w:color="auto" w:fill="FFFFFF"/>
        <w:suppressAutoHyphens w:val="0"/>
        <w:spacing w:before="0" w:after="0"/>
        <w:ind w:left="0" w:firstLine="709"/>
        <w:jc w:val="both"/>
        <w:rPr>
          <w:bCs/>
          <w:szCs w:val="28"/>
        </w:rPr>
      </w:pPr>
      <w:r w:rsidRPr="008755EE">
        <w:rPr>
          <w:bCs/>
          <w:szCs w:val="28"/>
        </w:rPr>
        <w:t>Компанії з надання гарантій, п</w:t>
      </w:r>
      <w:r w:rsidR="00AE683F" w:rsidRPr="008755EE">
        <w:rPr>
          <w:bCs/>
          <w:szCs w:val="28"/>
        </w:rPr>
        <w:t xml:space="preserve">латіжні установи, що надають </w:t>
      </w:r>
      <w:r w:rsidR="00AE683F" w:rsidRPr="008755EE">
        <w:t xml:space="preserve">послуги з виконання платіжних операцій з рахунку/на рахунок користувача (крім платіжних операцій з електронними грошима), за умови що кошти для виконання платіжної операції надаються користувачу надавачем платіжних послуг на умовах кредиту забезпечують також здійснення </w:t>
      </w:r>
      <w:r w:rsidR="000429E2" w:rsidRPr="008755EE">
        <w:t>вимірювання</w:t>
      </w:r>
      <w:r w:rsidR="00AE683F" w:rsidRPr="008755EE">
        <w:t xml:space="preserve"> ризику ліквідності з урахуванням норм, встановлених главою 23 розділу IV цього Положення. </w:t>
      </w:r>
    </w:p>
    <w:p w14:paraId="03B332D4" w14:textId="5B49634C" w:rsidR="007721A5" w:rsidRPr="008755EE" w:rsidRDefault="00D33112" w:rsidP="005E152B">
      <w:pPr>
        <w:pStyle w:val="rvps2"/>
        <w:widowControl w:val="0"/>
        <w:shd w:val="clear" w:color="auto" w:fill="FFFFFF"/>
        <w:suppressAutoHyphens w:val="0"/>
        <w:spacing w:before="0" w:after="240"/>
        <w:ind w:firstLine="709"/>
        <w:jc w:val="both"/>
        <w:rPr>
          <w:bCs/>
          <w:szCs w:val="28"/>
        </w:rPr>
      </w:pPr>
      <w:r w:rsidRPr="008755EE">
        <w:rPr>
          <w:bCs/>
          <w:szCs w:val="28"/>
        </w:rPr>
        <w:t xml:space="preserve">Фінансова компанія </w:t>
      </w:r>
      <w:r w:rsidR="003E6B95" w:rsidRPr="008755EE">
        <w:rPr>
          <w:bCs/>
          <w:szCs w:val="28"/>
        </w:rPr>
        <w:t>має право</w:t>
      </w:r>
      <w:r w:rsidRPr="008755EE">
        <w:rPr>
          <w:bCs/>
          <w:szCs w:val="28"/>
        </w:rPr>
        <w:t xml:space="preserve"> здійснювати </w:t>
      </w:r>
      <w:r w:rsidR="00A035A3" w:rsidRPr="008755EE">
        <w:rPr>
          <w:bCs/>
          <w:szCs w:val="28"/>
        </w:rPr>
        <w:t>вимірювання</w:t>
      </w:r>
      <w:r w:rsidRPr="008755EE">
        <w:rPr>
          <w:bCs/>
          <w:szCs w:val="28"/>
        </w:rPr>
        <w:t xml:space="preserve"> інших видів ризиків, на які вона наражається під час своєї діяльності, що за її судженням є суттєвими.</w:t>
      </w:r>
    </w:p>
    <w:p w14:paraId="0CB19FB9" w14:textId="1EBF3D60" w:rsidR="007721A5" w:rsidRPr="008755EE" w:rsidRDefault="007721A5" w:rsidP="004B3A52">
      <w:pPr>
        <w:pStyle w:val="rvps2"/>
        <w:widowControl w:val="0"/>
        <w:numPr>
          <w:ilvl w:val="0"/>
          <w:numId w:val="113"/>
        </w:numPr>
        <w:shd w:val="clear" w:color="auto" w:fill="FFFFFF"/>
        <w:suppressAutoHyphens w:val="0"/>
        <w:spacing w:before="0" w:after="240"/>
        <w:ind w:left="0" w:firstLine="709"/>
        <w:jc w:val="both"/>
        <w:rPr>
          <w:bCs/>
          <w:szCs w:val="28"/>
        </w:rPr>
      </w:pPr>
      <w:r w:rsidRPr="008755EE">
        <w:t xml:space="preserve">Політика управління </w:t>
      </w:r>
      <w:r w:rsidR="00D33112" w:rsidRPr="008755EE">
        <w:rPr>
          <w:bCs/>
          <w:szCs w:val="28"/>
        </w:rPr>
        <w:t xml:space="preserve">ризиками фінансової компанії </w:t>
      </w:r>
      <w:r w:rsidR="00D33112" w:rsidRPr="008755EE">
        <w:t xml:space="preserve">у доповнення до положень, передбачених пунктом </w:t>
      </w:r>
      <w:r w:rsidR="00A7766C" w:rsidRPr="008755EE">
        <w:t xml:space="preserve">52 </w:t>
      </w:r>
      <w:r w:rsidR="00D33112" w:rsidRPr="008755EE">
        <w:t>глави 11 розділу ІІ</w:t>
      </w:r>
      <w:r w:rsidR="00D33112" w:rsidRPr="008755EE">
        <w:rPr>
          <w:bCs/>
          <w:szCs w:val="28"/>
        </w:rPr>
        <w:t xml:space="preserve"> цього Положення, має містити</w:t>
      </w:r>
      <w:r w:rsidRPr="008755EE">
        <w:t>:</w:t>
      </w:r>
    </w:p>
    <w:p w14:paraId="1549323C" w14:textId="70A748E6" w:rsidR="007721A5" w:rsidRPr="008755EE" w:rsidRDefault="004C7E3E" w:rsidP="00491666">
      <w:pPr>
        <w:pStyle w:val="af7"/>
        <w:numPr>
          <w:ilvl w:val="0"/>
          <w:numId w:val="329"/>
        </w:numPr>
        <w:tabs>
          <w:tab w:val="left" w:pos="-142"/>
        </w:tabs>
        <w:spacing w:after="0" w:line="240" w:lineRule="auto"/>
        <w:jc w:val="both"/>
        <w:rPr>
          <w:spacing w:val="-6"/>
          <w:sz w:val="28"/>
          <w:szCs w:val="28"/>
        </w:rPr>
      </w:pPr>
      <w:r w:rsidRPr="008755EE">
        <w:rPr>
          <w:bCs/>
          <w:sz w:val="28"/>
          <w:szCs w:val="28"/>
        </w:rPr>
        <w:t xml:space="preserve"> </w:t>
      </w:r>
      <w:r w:rsidR="00D33112" w:rsidRPr="008755EE">
        <w:rPr>
          <w:bCs/>
          <w:sz w:val="28"/>
          <w:szCs w:val="28"/>
        </w:rPr>
        <w:t xml:space="preserve">щодо кредитного ризику: </w:t>
      </w:r>
    </w:p>
    <w:p w14:paraId="3418D9DA" w14:textId="77777777" w:rsidR="007721A5" w:rsidRPr="008755EE" w:rsidRDefault="007721A5" w:rsidP="004C7E3E">
      <w:pPr>
        <w:pStyle w:val="af7"/>
        <w:tabs>
          <w:tab w:val="left" w:pos="0"/>
        </w:tabs>
        <w:spacing w:after="0" w:line="240" w:lineRule="auto"/>
        <w:ind w:firstLine="709"/>
        <w:jc w:val="both"/>
        <w:rPr>
          <w:spacing w:val="-6"/>
          <w:sz w:val="28"/>
          <w:szCs w:val="28"/>
        </w:rPr>
      </w:pPr>
      <w:r w:rsidRPr="008755EE">
        <w:rPr>
          <w:spacing w:val="-6"/>
          <w:sz w:val="28"/>
          <w:szCs w:val="28"/>
        </w:rPr>
        <w:t>підходи щодо кредитного адміністрування та моніторингу;</w:t>
      </w:r>
    </w:p>
    <w:p w14:paraId="386A408F" w14:textId="77777777" w:rsidR="007721A5" w:rsidRPr="008755EE" w:rsidRDefault="007721A5" w:rsidP="00AA5E9D">
      <w:pPr>
        <w:pStyle w:val="af7"/>
        <w:tabs>
          <w:tab w:val="left" w:pos="-142"/>
        </w:tabs>
        <w:spacing w:after="240" w:line="240" w:lineRule="auto"/>
        <w:ind w:firstLine="709"/>
        <w:jc w:val="both"/>
        <w:rPr>
          <w:bCs/>
          <w:sz w:val="28"/>
          <w:szCs w:val="28"/>
        </w:rPr>
      </w:pPr>
      <w:r w:rsidRPr="008755EE">
        <w:rPr>
          <w:bCs/>
          <w:sz w:val="28"/>
          <w:szCs w:val="28"/>
        </w:rPr>
        <w:t xml:space="preserve">підходи щодо перегляду кредитів, уключаючи кредити, надані пов’язаним </w:t>
      </w:r>
      <w:r w:rsidRPr="008755EE">
        <w:rPr>
          <w:rFonts w:eastAsiaTheme="minorEastAsia"/>
          <w:sz w:val="28"/>
          <w:szCs w:val="28"/>
          <w:lang w:eastAsia="uk-UA"/>
        </w:rPr>
        <w:t>з фінансовою компанією</w:t>
      </w:r>
      <w:r w:rsidRPr="008755EE">
        <w:rPr>
          <w:bCs/>
          <w:sz w:val="28"/>
          <w:szCs w:val="28"/>
        </w:rPr>
        <w:t xml:space="preserve"> особам</w:t>
      </w:r>
      <w:r w:rsidR="00AA5E9D" w:rsidRPr="008755EE">
        <w:rPr>
          <w:bCs/>
          <w:sz w:val="28"/>
          <w:szCs w:val="28"/>
        </w:rPr>
        <w:t>;</w:t>
      </w:r>
    </w:p>
    <w:p w14:paraId="5F3B88E9" w14:textId="1A0CC389" w:rsidR="004C7E3E" w:rsidRPr="008755EE" w:rsidRDefault="004C7E3E" w:rsidP="007839AA">
      <w:pPr>
        <w:pStyle w:val="af7"/>
        <w:tabs>
          <w:tab w:val="left" w:pos="-142"/>
          <w:tab w:val="left" w:pos="1134"/>
        </w:tabs>
        <w:spacing w:after="0" w:line="240" w:lineRule="auto"/>
        <w:ind w:left="709"/>
        <w:jc w:val="both"/>
        <w:rPr>
          <w:bCs/>
          <w:sz w:val="28"/>
          <w:szCs w:val="28"/>
        </w:rPr>
      </w:pPr>
      <w:r w:rsidRPr="008755EE">
        <w:rPr>
          <w:sz w:val="28"/>
          <w:szCs w:val="28"/>
        </w:rPr>
        <w:t xml:space="preserve">2) </w:t>
      </w:r>
      <w:r w:rsidR="007839AA" w:rsidRPr="008755EE">
        <w:rPr>
          <w:sz w:val="28"/>
          <w:szCs w:val="28"/>
        </w:rPr>
        <w:tab/>
      </w:r>
      <w:r w:rsidRPr="008755EE">
        <w:rPr>
          <w:sz w:val="28"/>
          <w:szCs w:val="28"/>
        </w:rPr>
        <w:t>щодо операційного ризику:</w:t>
      </w:r>
    </w:p>
    <w:p w14:paraId="0A00401E" w14:textId="77777777" w:rsidR="004C7E3E" w:rsidRPr="008755EE" w:rsidRDefault="004C7E3E" w:rsidP="004B3A52">
      <w:pPr>
        <w:pStyle w:val="af3"/>
        <w:tabs>
          <w:tab w:val="left" w:pos="0"/>
        </w:tabs>
        <w:autoSpaceDE w:val="0"/>
        <w:autoSpaceDN w:val="0"/>
        <w:adjustRightInd w:val="0"/>
        <w:ind w:left="0" w:firstLine="709"/>
        <w:contextualSpacing w:val="0"/>
      </w:pPr>
      <w:r w:rsidRPr="008755EE">
        <w:t xml:space="preserve">критерії визначення значних подій операційного ризику, </w:t>
      </w:r>
      <w:r w:rsidRPr="008755EE">
        <w:rPr>
          <w:rFonts w:eastAsiaTheme="minorEastAsia"/>
        </w:rPr>
        <w:t>порядок їх дослідження та ескалації інформації щодо таких подій керівникам фінансової компанії</w:t>
      </w:r>
      <w:r w:rsidRPr="008755EE">
        <w:t>;</w:t>
      </w:r>
    </w:p>
    <w:p w14:paraId="46A880D6" w14:textId="16DD1782" w:rsidR="007721A5" w:rsidRPr="008755EE" w:rsidRDefault="004C7E3E" w:rsidP="004C7E3E">
      <w:pPr>
        <w:pStyle w:val="af7"/>
        <w:tabs>
          <w:tab w:val="left" w:pos="-142"/>
        </w:tabs>
        <w:spacing w:after="240" w:line="240" w:lineRule="auto"/>
        <w:ind w:firstLine="709"/>
        <w:jc w:val="both"/>
        <w:rPr>
          <w:sz w:val="28"/>
          <w:szCs w:val="28"/>
        </w:rPr>
      </w:pPr>
      <w:r w:rsidRPr="008755EE">
        <w:rPr>
          <w:sz w:val="28"/>
          <w:szCs w:val="28"/>
        </w:rPr>
        <w:t>критерії звітування для подій операційного ризику та обґрунтування таких критеріїв</w:t>
      </w:r>
      <w:r w:rsidR="00185138" w:rsidRPr="008755EE">
        <w:rPr>
          <w:sz w:val="28"/>
          <w:szCs w:val="28"/>
        </w:rPr>
        <w:t>;</w:t>
      </w:r>
    </w:p>
    <w:p w14:paraId="0F8454F2" w14:textId="121CAD10" w:rsidR="00A7766C" w:rsidRPr="008755EE" w:rsidRDefault="00DC4FFB" w:rsidP="007839AA">
      <w:pPr>
        <w:pStyle w:val="rvps2"/>
        <w:widowControl w:val="0"/>
        <w:numPr>
          <w:ilvl w:val="0"/>
          <w:numId w:val="75"/>
        </w:numPr>
        <w:shd w:val="clear" w:color="auto" w:fill="FFFFFF"/>
        <w:tabs>
          <w:tab w:val="left" w:pos="-142"/>
          <w:tab w:val="left" w:pos="1134"/>
        </w:tabs>
        <w:suppressAutoHyphens w:val="0"/>
        <w:spacing w:before="0" w:after="240"/>
        <w:ind w:left="0" w:firstLine="709"/>
        <w:jc w:val="both"/>
      </w:pPr>
      <w:r w:rsidRPr="008755EE">
        <w:rPr>
          <w:bCs/>
          <w:szCs w:val="28"/>
        </w:rPr>
        <w:t>щодо ризику ліквідності</w:t>
      </w:r>
      <w:r w:rsidRPr="008755EE">
        <w:rPr>
          <w:bCs/>
        </w:rPr>
        <w:t xml:space="preserve"> </w:t>
      </w:r>
      <w:r w:rsidR="007406AE" w:rsidRPr="008755EE">
        <w:rPr>
          <w:bCs/>
          <w:szCs w:val="28"/>
        </w:rPr>
        <w:t xml:space="preserve">- </w:t>
      </w:r>
      <w:r w:rsidR="00A7766C" w:rsidRPr="008755EE">
        <w:t>принципи диверсифікації активів та джерел фінансування з точки зору їх впливу на ризик ліквідності.</w:t>
      </w:r>
    </w:p>
    <w:p w14:paraId="49636596" w14:textId="77777777" w:rsidR="004C7E3E" w:rsidRPr="008755EE" w:rsidRDefault="004F728E" w:rsidP="004B3A52">
      <w:pPr>
        <w:pStyle w:val="rvps2"/>
        <w:widowControl w:val="0"/>
        <w:numPr>
          <w:ilvl w:val="0"/>
          <w:numId w:val="113"/>
        </w:numPr>
        <w:shd w:val="clear" w:color="auto" w:fill="FFFFFF"/>
        <w:suppressAutoHyphens w:val="0"/>
        <w:spacing w:before="0" w:after="240"/>
        <w:ind w:left="0" w:firstLine="709"/>
        <w:jc w:val="both"/>
        <w:rPr>
          <w:bCs/>
          <w:szCs w:val="28"/>
        </w:rPr>
      </w:pPr>
      <w:r w:rsidRPr="008755EE">
        <w:rPr>
          <w:bCs/>
          <w:szCs w:val="28"/>
        </w:rPr>
        <w:t>Фінансова компанія</w:t>
      </w:r>
      <w:r w:rsidR="004C7E3E" w:rsidRPr="008755EE">
        <w:rPr>
          <w:bCs/>
          <w:szCs w:val="28"/>
        </w:rPr>
        <w:t xml:space="preserve"> повинна забезпечити актуалізацію політики управління ризиками з метою її відповідності стратегії управління ризиками, організаційній структурі, бізнес-моделі </w:t>
      </w:r>
      <w:r w:rsidRPr="008755EE">
        <w:rPr>
          <w:bCs/>
          <w:szCs w:val="28"/>
        </w:rPr>
        <w:t>фінансової компанії</w:t>
      </w:r>
      <w:r w:rsidR="004C7E3E" w:rsidRPr="008755EE">
        <w:rPr>
          <w:bCs/>
          <w:szCs w:val="28"/>
        </w:rPr>
        <w:t xml:space="preserve">. </w:t>
      </w:r>
    </w:p>
    <w:p w14:paraId="053D0F27" w14:textId="69324DCD" w:rsidR="004C7E3E" w:rsidRPr="008755EE" w:rsidRDefault="004F728E" w:rsidP="004B3A52">
      <w:pPr>
        <w:pStyle w:val="rvps2"/>
        <w:widowControl w:val="0"/>
        <w:numPr>
          <w:ilvl w:val="0"/>
          <w:numId w:val="113"/>
        </w:numPr>
        <w:shd w:val="clear" w:color="auto" w:fill="FFFFFF"/>
        <w:suppressAutoHyphens w:val="0"/>
        <w:spacing w:before="0" w:after="240"/>
        <w:ind w:left="0" w:firstLine="709"/>
        <w:jc w:val="both"/>
        <w:rPr>
          <w:bCs/>
          <w:szCs w:val="28"/>
        </w:rPr>
      </w:pPr>
      <w:r w:rsidRPr="008755EE">
        <w:rPr>
          <w:bCs/>
          <w:szCs w:val="28"/>
        </w:rPr>
        <w:lastRenderedPageBreak/>
        <w:t>Фінансова компанія</w:t>
      </w:r>
      <w:r w:rsidR="004C7E3E" w:rsidRPr="008755EE">
        <w:t xml:space="preserve"> розробляє та запроваджує управлінську звітність</w:t>
      </w:r>
      <w:r w:rsidRPr="008755EE">
        <w:t xml:space="preserve"> </w:t>
      </w:r>
      <w:r w:rsidR="00F8712B" w:rsidRPr="008755EE">
        <w:t xml:space="preserve"> про ризики</w:t>
      </w:r>
      <w:r w:rsidR="004C7E3E" w:rsidRPr="008755EE">
        <w:t>, яка включає звіти щодо:</w:t>
      </w:r>
    </w:p>
    <w:p w14:paraId="127AEE9D" w14:textId="77777777" w:rsidR="004C7E3E" w:rsidRPr="008755EE" w:rsidRDefault="004C7E3E" w:rsidP="004B3A52">
      <w:pPr>
        <w:pStyle w:val="110"/>
        <w:numPr>
          <w:ilvl w:val="0"/>
          <w:numId w:val="216"/>
        </w:numPr>
        <w:tabs>
          <w:tab w:val="left" w:pos="0"/>
        </w:tabs>
        <w:spacing w:after="0" w:line="240" w:lineRule="auto"/>
        <w:contextualSpacing w:val="0"/>
        <w:jc w:val="both"/>
        <w:rPr>
          <w:rFonts w:ascii="Times New Roman" w:hAnsi="Times New Roman"/>
          <w:sz w:val="28"/>
          <w:szCs w:val="28"/>
          <w:lang w:eastAsia="uk-UA"/>
        </w:rPr>
      </w:pPr>
      <w:r w:rsidRPr="008755EE">
        <w:rPr>
          <w:rFonts w:ascii="Times New Roman" w:hAnsi="Times New Roman"/>
          <w:sz w:val="28"/>
          <w:szCs w:val="28"/>
          <w:lang w:eastAsia="uk-UA"/>
        </w:rPr>
        <w:t>кредитного ризику:</w:t>
      </w:r>
    </w:p>
    <w:p w14:paraId="1120AD4B" w14:textId="77777777" w:rsidR="004C7E3E" w:rsidRPr="008755EE" w:rsidRDefault="004C7E3E" w:rsidP="004F728E">
      <w:pPr>
        <w:pStyle w:val="rvps2"/>
        <w:widowControl w:val="0"/>
        <w:shd w:val="clear" w:color="auto" w:fill="FFFFFF"/>
        <w:suppressAutoHyphens w:val="0"/>
        <w:spacing w:before="0" w:after="0"/>
        <w:ind w:firstLine="709"/>
        <w:jc w:val="both"/>
        <w:rPr>
          <w:szCs w:val="28"/>
        </w:rPr>
      </w:pPr>
      <w:r w:rsidRPr="008755EE">
        <w:rPr>
          <w:szCs w:val="28"/>
        </w:rPr>
        <w:t xml:space="preserve">концентрації портфеля кредитів у розрізі боржників, груп пов’язаних з </w:t>
      </w:r>
      <w:r w:rsidR="004F728E" w:rsidRPr="008755EE">
        <w:rPr>
          <w:szCs w:val="28"/>
        </w:rPr>
        <w:t>фінансовою компанією осіб</w:t>
      </w:r>
      <w:r w:rsidRPr="008755EE">
        <w:rPr>
          <w:szCs w:val="28"/>
        </w:rPr>
        <w:t xml:space="preserve">, </w:t>
      </w:r>
      <w:r w:rsidR="004F728E" w:rsidRPr="008755EE">
        <w:t>видів економічної діяльності та географічних регіонів, фінансових класів, продуктів, видів забезпечення за кредитними договорами</w:t>
      </w:r>
      <w:r w:rsidRPr="008755EE">
        <w:rPr>
          <w:szCs w:val="28"/>
        </w:rPr>
        <w:t>;</w:t>
      </w:r>
    </w:p>
    <w:p w14:paraId="2DA4C8D3" w14:textId="77777777" w:rsidR="004F728E" w:rsidRPr="008755EE" w:rsidRDefault="004F728E" w:rsidP="001D5F19">
      <w:pPr>
        <w:pStyle w:val="af7"/>
        <w:tabs>
          <w:tab w:val="left" w:pos="-142"/>
        </w:tabs>
        <w:spacing w:after="0" w:line="240" w:lineRule="auto"/>
        <w:ind w:firstLine="709"/>
        <w:jc w:val="both"/>
        <w:rPr>
          <w:sz w:val="28"/>
          <w:szCs w:val="28"/>
        </w:rPr>
      </w:pPr>
      <w:r w:rsidRPr="008755EE">
        <w:rPr>
          <w:sz w:val="28"/>
          <w:szCs w:val="28"/>
        </w:rPr>
        <w:t>розміру та якості портфеля кредитів у розрізі кількості днів прострочення боргу, класифікації згідно з внутрішньою оцінкою фінансової компанії, включаючи непрацюючі кредити;</w:t>
      </w:r>
    </w:p>
    <w:p w14:paraId="25B9116F" w14:textId="77777777" w:rsidR="004F728E" w:rsidRPr="008755EE" w:rsidRDefault="004F728E" w:rsidP="001D5F19">
      <w:pPr>
        <w:pStyle w:val="af7"/>
        <w:tabs>
          <w:tab w:val="left" w:pos="-142"/>
        </w:tabs>
        <w:spacing w:after="0" w:line="240" w:lineRule="auto"/>
        <w:ind w:firstLine="709"/>
        <w:jc w:val="both"/>
        <w:rPr>
          <w:sz w:val="28"/>
          <w:szCs w:val="28"/>
        </w:rPr>
      </w:pPr>
      <w:r w:rsidRPr="008755EE">
        <w:rPr>
          <w:sz w:val="28"/>
          <w:szCs w:val="28"/>
        </w:rPr>
        <w:t>рівня сформованих резервів під очікувані кредитні збитки відповідно до вимог МСФЗ;</w:t>
      </w:r>
    </w:p>
    <w:p w14:paraId="47DE8D71" w14:textId="77777777" w:rsidR="004F728E" w:rsidRPr="008755EE" w:rsidRDefault="004F728E" w:rsidP="001D5F19">
      <w:pPr>
        <w:pStyle w:val="af7"/>
        <w:tabs>
          <w:tab w:val="left" w:pos="-142"/>
        </w:tabs>
        <w:spacing w:after="0" w:line="240" w:lineRule="auto"/>
        <w:ind w:firstLine="709"/>
        <w:jc w:val="both"/>
        <w:rPr>
          <w:sz w:val="28"/>
          <w:szCs w:val="28"/>
        </w:rPr>
      </w:pPr>
      <w:r w:rsidRPr="008755EE">
        <w:rPr>
          <w:rFonts w:eastAsiaTheme="minorEastAsia"/>
          <w:sz w:val="28"/>
          <w:szCs w:val="28"/>
          <w:lang w:eastAsia="uk-UA"/>
        </w:rPr>
        <w:t>контролю за оцінкою майна, включаючи результати проведення верифікації вартості майна;</w:t>
      </w:r>
    </w:p>
    <w:p w14:paraId="3FE4F1C8" w14:textId="77777777" w:rsidR="004F728E" w:rsidRPr="008755EE" w:rsidRDefault="004F728E" w:rsidP="001D5F19">
      <w:pPr>
        <w:pStyle w:val="af7"/>
        <w:tabs>
          <w:tab w:val="left" w:pos="-142"/>
        </w:tabs>
        <w:spacing w:after="0" w:line="240" w:lineRule="auto"/>
        <w:ind w:firstLine="709"/>
        <w:jc w:val="both"/>
        <w:rPr>
          <w:sz w:val="28"/>
          <w:szCs w:val="28"/>
        </w:rPr>
      </w:pPr>
      <w:r w:rsidRPr="008755EE">
        <w:rPr>
          <w:sz w:val="28"/>
          <w:szCs w:val="28"/>
        </w:rPr>
        <w:t>списань кредитів, а також обсягу погашення  списаних кредитів;</w:t>
      </w:r>
    </w:p>
    <w:p w14:paraId="4D1C554E" w14:textId="5ADF1F5C" w:rsidR="004C7E3E" w:rsidRPr="008755EE" w:rsidRDefault="004F728E" w:rsidP="0084357A">
      <w:pPr>
        <w:pStyle w:val="110"/>
        <w:tabs>
          <w:tab w:val="left" w:pos="0"/>
        </w:tabs>
        <w:spacing w:after="240" w:line="240" w:lineRule="auto"/>
        <w:ind w:left="0" w:firstLine="709"/>
        <w:contextualSpacing w:val="0"/>
        <w:jc w:val="both"/>
        <w:rPr>
          <w:rFonts w:ascii="Times New Roman" w:hAnsi="Times New Roman" w:cstheme="minorHAnsi"/>
          <w:sz w:val="28"/>
          <w:szCs w:val="28"/>
        </w:rPr>
      </w:pPr>
      <w:r w:rsidRPr="008755EE">
        <w:rPr>
          <w:rFonts w:ascii="Times New Roman" w:hAnsi="Times New Roman" w:cstheme="minorHAnsi"/>
          <w:sz w:val="28"/>
          <w:szCs w:val="28"/>
        </w:rPr>
        <w:t>порушень фінансовою компанією установлених значень лімітів кредитного ризику, а також інформації щодо авторизованих перевищень лімітів</w:t>
      </w:r>
      <w:r w:rsidR="000F1F5D" w:rsidRPr="008755EE">
        <w:rPr>
          <w:rFonts w:ascii="Times New Roman" w:hAnsi="Times New Roman" w:cstheme="minorHAnsi"/>
          <w:sz w:val="28"/>
          <w:szCs w:val="28"/>
        </w:rPr>
        <w:t>;</w:t>
      </w:r>
    </w:p>
    <w:p w14:paraId="53016E65" w14:textId="77777777" w:rsidR="004C7E3E" w:rsidRPr="008755EE" w:rsidRDefault="004C7E3E" w:rsidP="004B3A52">
      <w:pPr>
        <w:pStyle w:val="110"/>
        <w:numPr>
          <w:ilvl w:val="0"/>
          <w:numId w:val="216"/>
        </w:numPr>
        <w:tabs>
          <w:tab w:val="left" w:pos="0"/>
        </w:tabs>
        <w:spacing w:after="0" w:line="240" w:lineRule="auto"/>
        <w:contextualSpacing w:val="0"/>
        <w:jc w:val="both"/>
        <w:rPr>
          <w:rFonts w:ascii="Times New Roman" w:hAnsi="Times New Roman"/>
          <w:sz w:val="28"/>
          <w:szCs w:val="28"/>
          <w:lang w:eastAsia="uk-UA"/>
        </w:rPr>
      </w:pPr>
      <w:r w:rsidRPr="008755EE">
        <w:rPr>
          <w:rFonts w:ascii="Times New Roman" w:hAnsi="Times New Roman"/>
          <w:sz w:val="28"/>
          <w:szCs w:val="28"/>
          <w:lang w:eastAsia="uk-UA"/>
        </w:rPr>
        <w:t>операційного ризику:</w:t>
      </w:r>
    </w:p>
    <w:p w14:paraId="78F50975" w14:textId="77777777" w:rsidR="004C7E3E" w:rsidRPr="008755EE" w:rsidRDefault="004C7E3E" w:rsidP="0084357A">
      <w:pPr>
        <w:pStyle w:val="110"/>
        <w:tabs>
          <w:tab w:val="left" w:pos="0"/>
        </w:tabs>
        <w:spacing w:after="0" w:line="240" w:lineRule="auto"/>
        <w:ind w:left="0" w:firstLine="709"/>
        <w:contextualSpacing w:val="0"/>
        <w:jc w:val="both"/>
        <w:rPr>
          <w:rFonts w:ascii="Times New Roman" w:hAnsi="Times New Roman"/>
          <w:sz w:val="28"/>
          <w:szCs w:val="28"/>
          <w:lang w:eastAsia="uk-UA"/>
        </w:rPr>
      </w:pPr>
      <w:r w:rsidRPr="008755EE">
        <w:rPr>
          <w:rFonts w:ascii="Times New Roman" w:hAnsi="Times New Roman"/>
          <w:sz w:val="28"/>
          <w:szCs w:val="28"/>
          <w:lang w:eastAsia="uk-UA"/>
        </w:rPr>
        <w:t>узагальнених даних подій операційного ризику, аналіз їх динаміки у порівнянні з попередніми періодами;</w:t>
      </w:r>
    </w:p>
    <w:p w14:paraId="622701D2" w14:textId="0D0D9E08" w:rsidR="00A7766C" w:rsidRPr="008755EE" w:rsidRDefault="004C7E3E" w:rsidP="0084357A">
      <w:pPr>
        <w:pStyle w:val="110"/>
        <w:tabs>
          <w:tab w:val="left" w:pos="0"/>
        </w:tabs>
        <w:spacing w:after="240" w:line="240" w:lineRule="auto"/>
        <w:ind w:left="0" w:firstLine="709"/>
        <w:contextualSpacing w:val="0"/>
        <w:jc w:val="both"/>
        <w:rPr>
          <w:rFonts w:ascii="Times New Roman" w:hAnsi="Times New Roman"/>
          <w:sz w:val="28"/>
          <w:szCs w:val="28"/>
          <w:lang w:eastAsia="uk-UA"/>
        </w:rPr>
      </w:pPr>
      <w:r w:rsidRPr="008755EE">
        <w:rPr>
          <w:rFonts w:ascii="Times New Roman" w:hAnsi="Times New Roman"/>
          <w:sz w:val="28"/>
          <w:szCs w:val="28"/>
          <w:lang w:eastAsia="uk-UA"/>
        </w:rPr>
        <w:t>значних подій операційного ризику, результатів дослідження їх причин та заходів щодо запобігання таким подіям у майбутньому</w:t>
      </w:r>
      <w:r w:rsidR="000F1F5D" w:rsidRPr="008755EE">
        <w:rPr>
          <w:rFonts w:ascii="Times New Roman" w:hAnsi="Times New Roman"/>
          <w:sz w:val="28"/>
          <w:szCs w:val="28"/>
          <w:lang w:eastAsia="uk-UA"/>
        </w:rPr>
        <w:t>;</w:t>
      </w:r>
    </w:p>
    <w:p w14:paraId="3FD1CD8E" w14:textId="77777777" w:rsidR="00A7766C" w:rsidRPr="008755EE" w:rsidRDefault="00A7766C" w:rsidP="004B3A52">
      <w:pPr>
        <w:pStyle w:val="110"/>
        <w:numPr>
          <w:ilvl w:val="0"/>
          <w:numId w:val="216"/>
        </w:numPr>
        <w:tabs>
          <w:tab w:val="left" w:pos="0"/>
        </w:tabs>
        <w:spacing w:after="0" w:line="240" w:lineRule="auto"/>
        <w:contextualSpacing w:val="0"/>
        <w:jc w:val="both"/>
        <w:rPr>
          <w:rFonts w:ascii="Times New Roman" w:hAnsi="Times New Roman"/>
          <w:sz w:val="28"/>
          <w:szCs w:val="28"/>
          <w:lang w:eastAsia="uk-UA"/>
        </w:rPr>
      </w:pPr>
      <w:r w:rsidRPr="008755EE">
        <w:rPr>
          <w:rFonts w:ascii="Times New Roman" w:hAnsi="Times New Roman"/>
          <w:sz w:val="28"/>
          <w:szCs w:val="28"/>
          <w:lang w:eastAsia="uk-UA"/>
        </w:rPr>
        <w:t>ризику ліквідності:</w:t>
      </w:r>
    </w:p>
    <w:p w14:paraId="6EC7A104" w14:textId="77777777" w:rsidR="00A7766C" w:rsidRPr="008755EE" w:rsidRDefault="00A7766C" w:rsidP="0084357A">
      <w:pPr>
        <w:pStyle w:val="af3"/>
        <w:ind w:left="0" w:firstLine="709"/>
        <w:contextualSpacing w:val="0"/>
      </w:pPr>
      <w:r w:rsidRPr="008755EE">
        <w:t>порушень нормативів/коефіцієнтів ліквідності, установлених нормативно-правовими актами;</w:t>
      </w:r>
    </w:p>
    <w:p w14:paraId="7B790DE3" w14:textId="77777777" w:rsidR="00A7766C" w:rsidRPr="008755EE" w:rsidRDefault="00A7766C" w:rsidP="0084357A">
      <w:pPr>
        <w:pStyle w:val="af3"/>
        <w:ind w:left="0" w:firstLine="709"/>
        <w:contextualSpacing w:val="0"/>
        <w:rPr>
          <w:bCs/>
        </w:rPr>
      </w:pPr>
      <w:r w:rsidRPr="008755EE">
        <w:t xml:space="preserve">результатів </w:t>
      </w:r>
      <w:r w:rsidRPr="008755EE">
        <w:rPr>
          <w:bCs/>
        </w:rPr>
        <w:t>GAP-аналізу;</w:t>
      </w:r>
    </w:p>
    <w:p w14:paraId="6E16ABFB" w14:textId="3BCBBF99" w:rsidR="00A7766C" w:rsidRPr="008755EE" w:rsidRDefault="00A7766C" w:rsidP="0084357A">
      <w:pPr>
        <w:pStyle w:val="af3"/>
        <w:ind w:left="0" w:firstLine="709"/>
        <w:contextualSpacing w:val="0"/>
      </w:pPr>
      <w:r w:rsidRPr="008755EE">
        <w:t>концентрації активів/зобов’язань;</w:t>
      </w:r>
    </w:p>
    <w:p w14:paraId="76D0B963" w14:textId="41F80AA5" w:rsidR="00A7766C" w:rsidRPr="008755EE" w:rsidRDefault="00A7766C" w:rsidP="0084357A">
      <w:pPr>
        <w:pStyle w:val="af3"/>
        <w:ind w:left="0" w:firstLine="709"/>
        <w:contextualSpacing w:val="0"/>
      </w:pPr>
      <w:r w:rsidRPr="008755EE">
        <w:t>обсягів високоякісних ліквідних активів та їх достатності для покриття зобов’язань;</w:t>
      </w:r>
    </w:p>
    <w:p w14:paraId="6B78B581" w14:textId="3271EE1F" w:rsidR="004C7E3E" w:rsidRPr="008755EE" w:rsidRDefault="00A7766C" w:rsidP="0084357A">
      <w:pPr>
        <w:pStyle w:val="110"/>
        <w:tabs>
          <w:tab w:val="left" w:pos="0"/>
        </w:tabs>
        <w:spacing w:after="240" w:line="240" w:lineRule="auto"/>
        <w:ind w:left="0" w:firstLine="720"/>
        <w:contextualSpacing w:val="0"/>
        <w:jc w:val="both"/>
        <w:rPr>
          <w:rFonts w:ascii="Times New Roman" w:hAnsi="Times New Roman"/>
          <w:sz w:val="28"/>
          <w:szCs w:val="28"/>
          <w:lang w:eastAsia="uk-UA"/>
        </w:rPr>
      </w:pPr>
      <w:r w:rsidRPr="008755EE">
        <w:rPr>
          <w:rFonts w:ascii="Times New Roman" w:hAnsi="Times New Roman"/>
          <w:sz w:val="28"/>
          <w:szCs w:val="28"/>
          <w:lang w:eastAsia="uk-UA"/>
        </w:rPr>
        <w:t xml:space="preserve">порушень </w:t>
      </w:r>
      <w:r w:rsidR="004B3A52" w:rsidRPr="008755EE">
        <w:rPr>
          <w:rFonts w:ascii="Times New Roman" w:hAnsi="Times New Roman"/>
          <w:sz w:val="28"/>
          <w:szCs w:val="28"/>
          <w:lang w:eastAsia="uk-UA"/>
        </w:rPr>
        <w:t>фінансовою компанією</w:t>
      </w:r>
      <w:r w:rsidRPr="008755EE">
        <w:rPr>
          <w:rFonts w:ascii="Times New Roman" w:hAnsi="Times New Roman"/>
          <w:sz w:val="28"/>
          <w:szCs w:val="28"/>
          <w:lang w:eastAsia="uk-UA"/>
        </w:rPr>
        <w:t xml:space="preserve"> установлених значень лімітів ліквідності</w:t>
      </w:r>
      <w:r w:rsidR="004B3A52" w:rsidRPr="008755EE">
        <w:rPr>
          <w:rFonts w:ascii="Times New Roman" w:hAnsi="Times New Roman"/>
          <w:sz w:val="28"/>
          <w:szCs w:val="28"/>
          <w:lang w:eastAsia="uk-UA"/>
        </w:rPr>
        <w:t xml:space="preserve"> (якщо вони встановлені нормативно-правовими актами)</w:t>
      </w:r>
      <w:r w:rsidRPr="008755EE">
        <w:rPr>
          <w:rFonts w:ascii="Times New Roman" w:hAnsi="Times New Roman"/>
          <w:sz w:val="28"/>
          <w:szCs w:val="28"/>
          <w:lang w:eastAsia="uk-UA"/>
        </w:rPr>
        <w:t>, а також інформації щодо авторизованих перевищень лімітів</w:t>
      </w:r>
      <w:r w:rsidR="004C7E3E" w:rsidRPr="008755EE">
        <w:rPr>
          <w:rFonts w:ascii="Times New Roman" w:hAnsi="Times New Roman"/>
          <w:sz w:val="28"/>
          <w:szCs w:val="28"/>
          <w:lang w:eastAsia="uk-UA"/>
        </w:rPr>
        <w:t>.</w:t>
      </w:r>
    </w:p>
    <w:p w14:paraId="10D7F434" w14:textId="7B04E031" w:rsidR="009F0742" w:rsidRPr="008755EE" w:rsidRDefault="009F0742" w:rsidP="004B3A52">
      <w:pPr>
        <w:pStyle w:val="rvps2"/>
        <w:widowControl w:val="0"/>
        <w:numPr>
          <w:ilvl w:val="0"/>
          <w:numId w:val="113"/>
        </w:numPr>
        <w:shd w:val="clear" w:color="auto" w:fill="FFFFFF"/>
        <w:suppressAutoHyphens w:val="0"/>
        <w:spacing w:before="0" w:after="0"/>
        <w:ind w:left="0" w:firstLine="709"/>
        <w:jc w:val="both"/>
        <w:rPr>
          <w:bCs/>
          <w:szCs w:val="28"/>
        </w:rPr>
      </w:pPr>
      <w:r w:rsidRPr="008755EE">
        <w:rPr>
          <w:bCs/>
          <w:szCs w:val="28"/>
        </w:rPr>
        <w:t xml:space="preserve">Фінансова компанія забезпечує </w:t>
      </w:r>
      <w:r w:rsidR="00A035A3" w:rsidRPr="008755EE">
        <w:rPr>
          <w:bCs/>
          <w:szCs w:val="28"/>
        </w:rPr>
        <w:t>вимірювання</w:t>
      </w:r>
      <w:r w:rsidRPr="008755EE">
        <w:rPr>
          <w:bCs/>
          <w:szCs w:val="28"/>
        </w:rPr>
        <w:t xml:space="preserve"> кредитного ризику та розрахунок резервів під кредитні операції головним ризик-менеджером</w:t>
      </w:r>
      <w:r w:rsidR="005B3B7A" w:rsidRPr="008755EE">
        <w:rPr>
          <w:bCs/>
          <w:szCs w:val="28"/>
        </w:rPr>
        <w:t>/підрозділом з управління ризиками</w:t>
      </w:r>
      <w:r w:rsidRPr="008755EE">
        <w:rPr>
          <w:bCs/>
          <w:szCs w:val="28"/>
        </w:rPr>
        <w:t xml:space="preserve">. </w:t>
      </w:r>
    </w:p>
    <w:p w14:paraId="47C01661" w14:textId="77777777" w:rsidR="009E5F6F" w:rsidRPr="008755EE" w:rsidRDefault="009F0742" w:rsidP="00DC4FFB">
      <w:pPr>
        <w:pStyle w:val="rvps2"/>
        <w:widowControl w:val="0"/>
        <w:shd w:val="clear" w:color="auto" w:fill="FFFFFF"/>
        <w:suppressAutoHyphens w:val="0"/>
        <w:spacing w:before="0" w:after="0"/>
        <w:ind w:firstLine="709"/>
        <w:jc w:val="both"/>
        <w:rPr>
          <w:bCs/>
          <w:szCs w:val="28"/>
        </w:rPr>
      </w:pPr>
      <w:r w:rsidRPr="008755EE">
        <w:rPr>
          <w:bCs/>
          <w:szCs w:val="28"/>
        </w:rPr>
        <w:t xml:space="preserve">Зазначена функція може бути передана на аутсорсинг спеціалізованій компанії, що здійснює такі розрахунки </w:t>
      </w:r>
      <w:r w:rsidRPr="008755EE">
        <w:rPr>
          <w:rFonts w:eastAsiaTheme="minorEastAsia"/>
        </w:rPr>
        <w:t xml:space="preserve">за умови дотримання </w:t>
      </w:r>
      <w:r w:rsidR="009E5F6F" w:rsidRPr="008755EE">
        <w:t>фінансовою компанією</w:t>
      </w:r>
      <w:r w:rsidRPr="008755EE">
        <w:rPr>
          <w:rFonts w:eastAsiaTheme="minorEastAsia"/>
        </w:rPr>
        <w:t xml:space="preserve"> вимог щодо незалежності проведення таких розрахунків. При цьому відповідальність за достовірність розрахунків та ефективність управління </w:t>
      </w:r>
      <w:r w:rsidRPr="008755EE">
        <w:rPr>
          <w:rFonts w:eastAsiaTheme="minorEastAsia"/>
        </w:rPr>
        <w:lastRenderedPageBreak/>
        <w:t>кредитним ризиком залишається за головним ризик-менеджером.</w:t>
      </w:r>
      <w:r w:rsidR="009E5F6F" w:rsidRPr="008755EE">
        <w:rPr>
          <w:bCs/>
          <w:szCs w:val="28"/>
        </w:rPr>
        <w:t xml:space="preserve"> </w:t>
      </w:r>
    </w:p>
    <w:p w14:paraId="2F275684" w14:textId="0B363CC6" w:rsidR="009F0742" w:rsidRPr="008755EE" w:rsidRDefault="009E5F6F" w:rsidP="00591475">
      <w:pPr>
        <w:pStyle w:val="rvps2"/>
        <w:widowControl w:val="0"/>
        <w:shd w:val="clear" w:color="auto" w:fill="FFFFFF"/>
        <w:suppressAutoHyphens w:val="0"/>
        <w:spacing w:before="0" w:after="240"/>
        <w:ind w:firstLine="709"/>
        <w:jc w:val="both"/>
        <w:rPr>
          <w:rFonts w:eastAsiaTheme="minorEastAsia"/>
        </w:rPr>
      </w:pPr>
      <w:r w:rsidRPr="008755EE">
        <w:rPr>
          <w:bCs/>
          <w:szCs w:val="28"/>
        </w:rPr>
        <w:t xml:space="preserve">Фінансова компанія має право покладати на головного ризик-менеджера </w:t>
      </w:r>
      <w:r w:rsidRPr="008755EE">
        <w:rPr>
          <w:rFonts w:eastAsiaTheme="minorEastAsia"/>
        </w:rPr>
        <w:t>функції головного комплаєнс-менеджера.</w:t>
      </w:r>
    </w:p>
    <w:p w14:paraId="132EC02D" w14:textId="286F14BF" w:rsidR="009F0742" w:rsidRPr="008755EE" w:rsidRDefault="009E5F6F" w:rsidP="004B3A52">
      <w:pPr>
        <w:pStyle w:val="rvps2"/>
        <w:widowControl w:val="0"/>
        <w:numPr>
          <w:ilvl w:val="0"/>
          <w:numId w:val="113"/>
        </w:numPr>
        <w:shd w:val="clear" w:color="auto" w:fill="FFFFFF"/>
        <w:suppressAutoHyphens w:val="0"/>
        <w:spacing w:before="0" w:after="240"/>
        <w:ind w:left="0" w:firstLine="709"/>
        <w:jc w:val="both"/>
        <w:rPr>
          <w:bCs/>
          <w:szCs w:val="28"/>
        </w:rPr>
      </w:pPr>
      <w:r w:rsidRPr="008755EE">
        <w:rPr>
          <w:bCs/>
          <w:szCs w:val="28"/>
        </w:rPr>
        <w:t>Фінансова компанія</w:t>
      </w:r>
      <w:r w:rsidR="009F0742" w:rsidRPr="008755EE">
        <w:rPr>
          <w:bCs/>
          <w:szCs w:val="28"/>
        </w:rPr>
        <w:t xml:space="preserve"> </w:t>
      </w:r>
      <w:r w:rsidR="003E6B95" w:rsidRPr="008755EE">
        <w:rPr>
          <w:bCs/>
          <w:szCs w:val="28"/>
        </w:rPr>
        <w:t>має право</w:t>
      </w:r>
      <w:r w:rsidR="009F0742" w:rsidRPr="008755EE">
        <w:rPr>
          <w:bCs/>
          <w:szCs w:val="28"/>
        </w:rPr>
        <w:t xml:space="preserve"> здійснювати </w:t>
      </w:r>
      <w:r w:rsidR="00A035A3" w:rsidRPr="008755EE">
        <w:rPr>
          <w:bCs/>
          <w:szCs w:val="28"/>
        </w:rPr>
        <w:t>вимірювання</w:t>
      </w:r>
      <w:r w:rsidR="009F0742" w:rsidRPr="008755EE">
        <w:rPr>
          <w:bCs/>
          <w:szCs w:val="28"/>
        </w:rPr>
        <w:t xml:space="preserve"> інших видів ризиків, на які вона наражається під час своєї діяльності, що за її судженням є суттєвими. </w:t>
      </w:r>
    </w:p>
    <w:p w14:paraId="038F36FF" w14:textId="77777777" w:rsidR="00BF2D7E" w:rsidRPr="008755EE" w:rsidRDefault="0042770D" w:rsidP="00AF23C2">
      <w:pPr>
        <w:pStyle w:val="rvps2"/>
        <w:widowControl w:val="0"/>
        <w:shd w:val="clear" w:color="auto" w:fill="FFFFFF"/>
        <w:suppressAutoHyphens w:val="0"/>
        <w:spacing w:before="0" w:after="240"/>
        <w:jc w:val="center"/>
        <w:outlineLvl w:val="1"/>
        <w:rPr>
          <w:bCs/>
          <w:szCs w:val="28"/>
        </w:rPr>
      </w:pPr>
      <w:r w:rsidRPr="008755EE">
        <w:rPr>
          <w:bCs/>
          <w:szCs w:val="28"/>
        </w:rPr>
        <w:t>26</w:t>
      </w:r>
      <w:r w:rsidR="00BF2D7E" w:rsidRPr="008755EE">
        <w:rPr>
          <w:bCs/>
          <w:szCs w:val="28"/>
        </w:rPr>
        <w:t>. Управління кредитним ризиком фінансової компанії</w:t>
      </w:r>
    </w:p>
    <w:p w14:paraId="283D9467" w14:textId="7024283A" w:rsidR="00BF2D7E" w:rsidRPr="008755EE" w:rsidRDefault="00BF2D7E" w:rsidP="004B3A52">
      <w:pPr>
        <w:pStyle w:val="af7"/>
        <w:numPr>
          <w:ilvl w:val="0"/>
          <w:numId w:val="113"/>
        </w:numPr>
        <w:tabs>
          <w:tab w:val="left" w:pos="-142"/>
        </w:tabs>
        <w:spacing w:after="240" w:line="240" w:lineRule="auto"/>
        <w:ind w:left="0" w:firstLine="709"/>
        <w:jc w:val="both"/>
        <w:rPr>
          <w:bCs/>
          <w:sz w:val="28"/>
          <w:szCs w:val="28"/>
        </w:rPr>
      </w:pPr>
      <w:r w:rsidRPr="008755EE">
        <w:rPr>
          <w:sz w:val="28"/>
          <w:szCs w:val="28"/>
        </w:rPr>
        <w:t xml:space="preserve">Головний ризик-менеджер/підрозділ з управління ризиками створює та використовує систему </w:t>
      </w:r>
      <w:r w:rsidR="000429E2" w:rsidRPr="008755EE">
        <w:rPr>
          <w:sz w:val="28"/>
          <w:szCs w:val="28"/>
        </w:rPr>
        <w:t>внутрішнього вимірювання</w:t>
      </w:r>
      <w:r w:rsidRPr="008755EE">
        <w:rPr>
          <w:sz w:val="28"/>
          <w:szCs w:val="28"/>
        </w:rPr>
        <w:t xml:space="preserve"> кредитного ризику.</w:t>
      </w:r>
    </w:p>
    <w:p w14:paraId="5D72FCFF" w14:textId="77777777" w:rsidR="00BF2D7E" w:rsidRPr="008755EE" w:rsidRDefault="00BF2D7E" w:rsidP="004B3A52">
      <w:pPr>
        <w:pStyle w:val="rvps2"/>
        <w:widowControl w:val="0"/>
        <w:numPr>
          <w:ilvl w:val="0"/>
          <w:numId w:val="113"/>
        </w:numPr>
        <w:shd w:val="clear" w:color="auto" w:fill="FFFFFF"/>
        <w:suppressAutoHyphens w:val="0"/>
        <w:spacing w:before="0" w:after="240"/>
        <w:ind w:left="0" w:firstLine="709"/>
        <w:jc w:val="both"/>
        <w:rPr>
          <w:bCs/>
          <w:szCs w:val="28"/>
        </w:rPr>
      </w:pPr>
      <w:r w:rsidRPr="008755EE">
        <w:t>Фінансова компанія вимірює ризик концентрації в розрізі:</w:t>
      </w:r>
    </w:p>
    <w:p w14:paraId="1F60AAB7" w14:textId="77777777" w:rsidR="00BF2D7E" w:rsidRPr="008755EE" w:rsidRDefault="00BF2D7E" w:rsidP="004B3A52">
      <w:pPr>
        <w:pStyle w:val="af3"/>
        <w:numPr>
          <w:ilvl w:val="0"/>
          <w:numId w:val="76"/>
        </w:numPr>
        <w:tabs>
          <w:tab w:val="left" w:pos="851"/>
          <w:tab w:val="left" w:pos="1134"/>
        </w:tabs>
        <w:spacing w:after="240"/>
        <w:ind w:left="0" w:firstLine="709"/>
        <w:contextualSpacing w:val="0"/>
      </w:pPr>
      <w:r w:rsidRPr="008755EE">
        <w:t>величини заборгованості за боржниками</w:t>
      </w:r>
      <w:r w:rsidR="00CE1CDC" w:rsidRPr="008755EE">
        <w:t>,</w:t>
      </w:r>
      <w:r w:rsidRPr="008755EE">
        <w:t xml:space="preserve"> групами пов’язаних</w:t>
      </w:r>
      <w:r w:rsidR="00CE1CDC" w:rsidRPr="008755EE">
        <w:t xml:space="preserve"> з фінансовою компанією осіб</w:t>
      </w:r>
      <w:r w:rsidRPr="008755EE">
        <w:t>;</w:t>
      </w:r>
    </w:p>
    <w:p w14:paraId="5A81ED6B" w14:textId="77777777" w:rsidR="00BF2D7E" w:rsidRPr="008755EE" w:rsidRDefault="00BF2D7E" w:rsidP="004B3A52">
      <w:pPr>
        <w:pStyle w:val="af3"/>
        <w:numPr>
          <w:ilvl w:val="0"/>
          <w:numId w:val="76"/>
        </w:numPr>
        <w:tabs>
          <w:tab w:val="left" w:pos="851"/>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0" w:firstLine="709"/>
        <w:contextualSpacing w:val="0"/>
      </w:pPr>
      <w:r w:rsidRPr="008755EE">
        <w:t>строків до погашення кредитів;</w:t>
      </w:r>
    </w:p>
    <w:p w14:paraId="457E11E4" w14:textId="77777777" w:rsidR="00BF2D7E" w:rsidRPr="008755EE" w:rsidRDefault="00BF2D7E" w:rsidP="004B3A52">
      <w:pPr>
        <w:pStyle w:val="af3"/>
        <w:numPr>
          <w:ilvl w:val="0"/>
          <w:numId w:val="76"/>
        </w:numPr>
        <w:tabs>
          <w:tab w:val="left" w:pos="851"/>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0" w:firstLine="709"/>
        <w:contextualSpacing w:val="0"/>
      </w:pPr>
      <w:r w:rsidRPr="008755EE">
        <w:t>кредитних продуктів;</w:t>
      </w:r>
    </w:p>
    <w:p w14:paraId="10812083" w14:textId="77777777" w:rsidR="00BF2D7E" w:rsidRPr="008755EE" w:rsidRDefault="00BF2D7E" w:rsidP="004B3A52">
      <w:pPr>
        <w:pStyle w:val="af3"/>
        <w:numPr>
          <w:ilvl w:val="0"/>
          <w:numId w:val="76"/>
        </w:numPr>
        <w:tabs>
          <w:tab w:val="left" w:pos="851"/>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0" w:firstLine="709"/>
        <w:contextualSpacing w:val="0"/>
      </w:pPr>
      <w:r w:rsidRPr="008755EE">
        <w:t>видів економічної діяльності позичальника/мети кредитування;</w:t>
      </w:r>
    </w:p>
    <w:p w14:paraId="44C8FC69" w14:textId="77777777" w:rsidR="00BF2D7E" w:rsidRPr="008755EE" w:rsidRDefault="00BF2D7E" w:rsidP="004B3A52">
      <w:pPr>
        <w:pStyle w:val="af3"/>
        <w:numPr>
          <w:ilvl w:val="0"/>
          <w:numId w:val="76"/>
        </w:numPr>
        <w:tabs>
          <w:tab w:val="left" w:pos="851"/>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0" w:firstLine="709"/>
        <w:contextualSpacing w:val="0"/>
      </w:pPr>
      <w:r w:rsidRPr="008755EE">
        <w:t xml:space="preserve">видів забезпечення за кредитами.  </w:t>
      </w:r>
    </w:p>
    <w:p w14:paraId="6D88122C" w14:textId="77777777" w:rsidR="00BF2D7E" w:rsidRPr="008755EE" w:rsidRDefault="00BF2D7E" w:rsidP="004B3A52">
      <w:pPr>
        <w:pStyle w:val="rvps2"/>
        <w:widowControl w:val="0"/>
        <w:numPr>
          <w:ilvl w:val="0"/>
          <w:numId w:val="113"/>
        </w:numPr>
        <w:shd w:val="clear" w:color="auto" w:fill="FFFFFF"/>
        <w:suppressAutoHyphens w:val="0"/>
        <w:spacing w:before="0" w:after="240"/>
        <w:ind w:left="0" w:firstLine="709"/>
        <w:jc w:val="both"/>
        <w:rPr>
          <w:bCs/>
          <w:szCs w:val="28"/>
        </w:rPr>
      </w:pPr>
      <w:r w:rsidRPr="008755EE">
        <w:rPr>
          <w:szCs w:val="28"/>
        </w:rPr>
        <w:t xml:space="preserve">Фінансова компанія </w:t>
      </w:r>
      <w:r w:rsidRPr="008755EE">
        <w:rPr>
          <w:szCs w:val="28"/>
          <w:lang w:eastAsia="uk-UA"/>
        </w:rPr>
        <w:t>розробляє</w:t>
      </w:r>
      <w:r w:rsidRPr="008755EE">
        <w:rPr>
          <w:szCs w:val="28"/>
        </w:rPr>
        <w:t xml:space="preserve"> та періодично (не рідше одного разу на рік) переглядає кредитну політику з метою забезпечення </w:t>
      </w:r>
      <w:r w:rsidR="007721A5" w:rsidRPr="008755EE">
        <w:rPr>
          <w:szCs w:val="28"/>
        </w:rPr>
        <w:t xml:space="preserve">її </w:t>
      </w:r>
      <w:r w:rsidRPr="008755EE">
        <w:rPr>
          <w:szCs w:val="28"/>
        </w:rPr>
        <w:t xml:space="preserve">ефективності та відповідності рівню ризик-апетиту </w:t>
      </w:r>
      <w:r w:rsidR="003E05F3" w:rsidRPr="008755EE">
        <w:rPr>
          <w:szCs w:val="28"/>
        </w:rPr>
        <w:t>фінансової компанії</w:t>
      </w:r>
      <w:r w:rsidRPr="008755EE">
        <w:rPr>
          <w:szCs w:val="28"/>
        </w:rPr>
        <w:t>.</w:t>
      </w:r>
    </w:p>
    <w:p w14:paraId="182E0D82" w14:textId="157F889E" w:rsidR="00BF2D7E" w:rsidRPr="008755EE" w:rsidRDefault="00BF2D7E" w:rsidP="004B3A52">
      <w:pPr>
        <w:pStyle w:val="rvps2"/>
        <w:widowControl w:val="0"/>
        <w:numPr>
          <w:ilvl w:val="0"/>
          <w:numId w:val="113"/>
        </w:numPr>
        <w:shd w:val="clear" w:color="auto" w:fill="FFFFFF"/>
        <w:suppressAutoHyphens w:val="0"/>
        <w:spacing w:before="0" w:after="240"/>
        <w:ind w:left="0" w:firstLine="709"/>
        <w:jc w:val="both"/>
        <w:rPr>
          <w:bCs/>
          <w:szCs w:val="28"/>
        </w:rPr>
      </w:pPr>
      <w:r w:rsidRPr="008755EE">
        <w:t>Фінансова компанія формує і запроваджує кредитну політику з урахуванням таких зовнішніх і внутрішніх факторів:</w:t>
      </w:r>
    </w:p>
    <w:p w14:paraId="39C900E1" w14:textId="77777777" w:rsidR="00BF2D7E" w:rsidRPr="008755EE" w:rsidRDefault="00BF2D7E" w:rsidP="004B3A52">
      <w:pPr>
        <w:pStyle w:val="af3"/>
        <w:numPr>
          <w:ilvl w:val="0"/>
          <w:numId w:val="77"/>
        </w:numPr>
        <w:spacing w:after="240"/>
        <w:ind w:hanging="11"/>
        <w:contextualSpacing w:val="0"/>
      </w:pPr>
      <w:r w:rsidRPr="008755EE">
        <w:t>ринкова позиція фінансово</w:t>
      </w:r>
      <w:r w:rsidR="003E05F3" w:rsidRPr="008755EE">
        <w:t>ї</w:t>
      </w:r>
      <w:r w:rsidRPr="008755EE">
        <w:t xml:space="preserve"> компані</w:t>
      </w:r>
      <w:r w:rsidR="003E05F3" w:rsidRPr="008755EE">
        <w:t>ї</w:t>
      </w:r>
      <w:r w:rsidRPr="008755EE">
        <w:t xml:space="preserve">; </w:t>
      </w:r>
    </w:p>
    <w:p w14:paraId="6F338A9B" w14:textId="77777777" w:rsidR="00BF2D7E" w:rsidRPr="008755EE" w:rsidRDefault="00BF2D7E" w:rsidP="004B3A52">
      <w:pPr>
        <w:pStyle w:val="af3"/>
        <w:numPr>
          <w:ilvl w:val="0"/>
          <w:numId w:val="77"/>
        </w:numPr>
        <w:spacing w:after="240"/>
        <w:ind w:left="0" w:firstLine="709"/>
        <w:contextualSpacing w:val="0"/>
      </w:pPr>
      <w:r w:rsidRPr="008755EE">
        <w:t>макроекономічне середовище;</w:t>
      </w:r>
    </w:p>
    <w:p w14:paraId="27595877" w14:textId="77777777" w:rsidR="00BF2D7E" w:rsidRPr="008755EE" w:rsidRDefault="00BF2D7E" w:rsidP="004B3A52">
      <w:pPr>
        <w:pStyle w:val="af3"/>
        <w:numPr>
          <w:ilvl w:val="0"/>
          <w:numId w:val="77"/>
        </w:numPr>
        <w:spacing w:after="240"/>
        <w:ind w:left="0" w:firstLine="709"/>
        <w:contextualSpacing w:val="0"/>
      </w:pPr>
      <w:r w:rsidRPr="008755EE">
        <w:t xml:space="preserve">внутрішнє операційне середовище, </w:t>
      </w:r>
      <w:r w:rsidR="003E05F3" w:rsidRPr="008755EE">
        <w:t>в</w:t>
      </w:r>
      <w:r w:rsidRPr="008755EE">
        <w:t>ключаючи персонал;</w:t>
      </w:r>
    </w:p>
    <w:p w14:paraId="29A3A652" w14:textId="52489E4D" w:rsidR="00BF2D7E" w:rsidRPr="008755EE" w:rsidRDefault="00BF2D7E" w:rsidP="004B3A52">
      <w:pPr>
        <w:pStyle w:val="af3"/>
        <w:numPr>
          <w:ilvl w:val="0"/>
          <w:numId w:val="77"/>
        </w:numPr>
        <w:spacing w:after="240"/>
        <w:ind w:left="0" w:firstLine="709"/>
        <w:contextualSpacing w:val="0"/>
      </w:pPr>
      <w:r w:rsidRPr="008755EE">
        <w:t>наявні технології, інформаційні системи управління ризиками.</w:t>
      </w:r>
    </w:p>
    <w:p w14:paraId="06307082" w14:textId="77777777" w:rsidR="00BF2D7E" w:rsidRPr="008755EE" w:rsidRDefault="00BF2D7E" w:rsidP="004B3A52">
      <w:pPr>
        <w:pStyle w:val="rvps2"/>
        <w:widowControl w:val="0"/>
        <w:numPr>
          <w:ilvl w:val="0"/>
          <w:numId w:val="113"/>
        </w:numPr>
        <w:shd w:val="clear" w:color="auto" w:fill="FFFFFF"/>
        <w:suppressAutoHyphens w:val="0"/>
        <w:spacing w:before="0" w:after="240"/>
        <w:ind w:left="0" w:firstLine="709"/>
        <w:jc w:val="both"/>
        <w:rPr>
          <w:bCs/>
          <w:szCs w:val="28"/>
        </w:rPr>
      </w:pPr>
      <w:r w:rsidRPr="008755EE">
        <w:rPr>
          <w:spacing w:val="-6"/>
        </w:rPr>
        <w:t>Фінансова компанія доводить к</w:t>
      </w:r>
      <w:r w:rsidRPr="008755EE">
        <w:t xml:space="preserve">редитну політику, політику, порядки та процедури управління кредитним ризиком до працівників фінансової компанії, які беруть участь у процесі видачі/придбання та супроводження кредитів відповідно до функціональних обов’язків, і які повинні чітко розуміти підхід фінансової компанії до цього процесу та нести відповідальність за виконання </w:t>
      </w:r>
      <w:r w:rsidRPr="008755EE">
        <w:lastRenderedPageBreak/>
        <w:t>політики, порядків і процедур.</w:t>
      </w:r>
    </w:p>
    <w:p w14:paraId="0B58E11B" w14:textId="77777777" w:rsidR="00BF2D7E" w:rsidRPr="008755EE" w:rsidRDefault="00BF2D7E" w:rsidP="004B3A52">
      <w:pPr>
        <w:pStyle w:val="rvps2"/>
        <w:widowControl w:val="0"/>
        <w:numPr>
          <w:ilvl w:val="0"/>
          <w:numId w:val="113"/>
        </w:numPr>
        <w:shd w:val="clear" w:color="auto" w:fill="FFFFFF"/>
        <w:suppressAutoHyphens w:val="0"/>
        <w:spacing w:before="0" w:after="240"/>
        <w:ind w:left="0" w:firstLine="709"/>
        <w:jc w:val="both"/>
        <w:rPr>
          <w:bCs/>
          <w:szCs w:val="28"/>
        </w:rPr>
      </w:pPr>
      <w:r w:rsidRPr="008755EE">
        <w:t xml:space="preserve">Кредитна політика фінансової компанії </w:t>
      </w:r>
      <w:r w:rsidR="00CE1CDC" w:rsidRPr="008755EE">
        <w:t>має</w:t>
      </w:r>
      <w:r w:rsidRPr="008755EE">
        <w:t xml:space="preserve"> містити:</w:t>
      </w:r>
    </w:p>
    <w:p w14:paraId="6BC06CEC" w14:textId="1639FE7D" w:rsidR="00BF2D7E" w:rsidRPr="008755EE" w:rsidRDefault="00BF2D7E" w:rsidP="004B3A52">
      <w:pPr>
        <w:pStyle w:val="af3"/>
        <w:numPr>
          <w:ilvl w:val="0"/>
          <w:numId w:val="78"/>
        </w:numPr>
        <w:spacing w:after="240"/>
        <w:ind w:left="0" w:firstLine="709"/>
        <w:contextualSpacing w:val="0"/>
      </w:pPr>
      <w:r w:rsidRPr="008755EE">
        <w:t xml:space="preserve">визначення цільових </w:t>
      </w:r>
      <w:r w:rsidR="00821123" w:rsidRPr="008755EE">
        <w:t xml:space="preserve">напрямів (ринків) </w:t>
      </w:r>
      <w:r w:rsidRPr="008755EE">
        <w:t>кредитування</w:t>
      </w:r>
      <w:r w:rsidR="003E05F3" w:rsidRPr="008755EE">
        <w:t>/надання гарантій</w:t>
      </w:r>
      <w:r w:rsidRPr="008755EE">
        <w:t xml:space="preserve"> та їх загальні характеристики;</w:t>
      </w:r>
    </w:p>
    <w:p w14:paraId="501F88B4" w14:textId="341A3E11" w:rsidR="00BF2D7E" w:rsidRPr="008755EE" w:rsidRDefault="00BF2D7E" w:rsidP="004B3A52">
      <w:pPr>
        <w:pStyle w:val="af3"/>
        <w:numPr>
          <w:ilvl w:val="0"/>
          <w:numId w:val="78"/>
        </w:numPr>
        <w:spacing w:after="240"/>
        <w:ind w:left="0" w:firstLine="709"/>
        <w:contextualSpacing w:val="0"/>
      </w:pPr>
      <w:r w:rsidRPr="008755EE">
        <w:t>перелік цільових напрямів кредитування</w:t>
      </w:r>
      <w:r w:rsidR="003E05F3" w:rsidRPr="008755EE">
        <w:t>/надання гарантій</w:t>
      </w:r>
      <w:r w:rsidRPr="008755EE">
        <w:t xml:space="preserve"> в розрізі видів економічної діяльності, географічних регіонів;</w:t>
      </w:r>
    </w:p>
    <w:p w14:paraId="64CC3BAD" w14:textId="40E58140" w:rsidR="00BF2D7E" w:rsidRPr="008755EE" w:rsidRDefault="00BF2D7E" w:rsidP="004B3A52">
      <w:pPr>
        <w:pStyle w:val="af7"/>
        <w:numPr>
          <w:ilvl w:val="0"/>
          <w:numId w:val="78"/>
        </w:numPr>
        <w:tabs>
          <w:tab w:val="left" w:pos="-142"/>
        </w:tabs>
        <w:spacing w:after="240" w:line="240" w:lineRule="auto"/>
        <w:ind w:left="0" w:firstLine="709"/>
        <w:jc w:val="both"/>
        <w:rPr>
          <w:bCs/>
          <w:sz w:val="28"/>
          <w:szCs w:val="28"/>
        </w:rPr>
      </w:pPr>
      <w:r w:rsidRPr="008755EE">
        <w:rPr>
          <w:bCs/>
          <w:sz w:val="28"/>
          <w:szCs w:val="28"/>
        </w:rPr>
        <w:t>загальні критерії прийнятності кредитування</w:t>
      </w:r>
      <w:r w:rsidR="003E05F3" w:rsidRPr="008755EE">
        <w:rPr>
          <w:bCs/>
          <w:sz w:val="28"/>
          <w:szCs w:val="28"/>
        </w:rPr>
        <w:t>/надання гарантій</w:t>
      </w:r>
      <w:r w:rsidRPr="008755EE">
        <w:rPr>
          <w:bCs/>
          <w:sz w:val="28"/>
          <w:szCs w:val="28"/>
        </w:rPr>
        <w:t>;</w:t>
      </w:r>
    </w:p>
    <w:p w14:paraId="0A1A5755" w14:textId="77777777" w:rsidR="00BF2D7E" w:rsidRPr="008755EE" w:rsidRDefault="00BF2D7E" w:rsidP="004B3A52">
      <w:pPr>
        <w:pStyle w:val="af7"/>
        <w:numPr>
          <w:ilvl w:val="0"/>
          <w:numId w:val="78"/>
        </w:numPr>
        <w:tabs>
          <w:tab w:val="left" w:pos="-142"/>
        </w:tabs>
        <w:spacing w:after="240" w:line="240" w:lineRule="auto"/>
        <w:ind w:left="0" w:firstLine="709"/>
        <w:jc w:val="both"/>
        <w:rPr>
          <w:spacing w:val="-6"/>
          <w:sz w:val="28"/>
          <w:szCs w:val="28"/>
        </w:rPr>
      </w:pPr>
      <w:r w:rsidRPr="008755EE">
        <w:rPr>
          <w:bCs/>
          <w:sz w:val="28"/>
          <w:szCs w:val="28"/>
        </w:rPr>
        <w:t>принципи управління ризиком концентрації;</w:t>
      </w:r>
    </w:p>
    <w:p w14:paraId="2F95188B" w14:textId="77777777" w:rsidR="00BF2D7E" w:rsidRPr="008755EE" w:rsidRDefault="00BF2D7E" w:rsidP="004B3A52">
      <w:pPr>
        <w:pStyle w:val="af7"/>
        <w:numPr>
          <w:ilvl w:val="0"/>
          <w:numId w:val="78"/>
        </w:numPr>
        <w:tabs>
          <w:tab w:val="left" w:pos="-142"/>
        </w:tabs>
        <w:spacing w:after="240" w:line="240" w:lineRule="auto"/>
        <w:ind w:left="0" w:firstLine="709"/>
        <w:jc w:val="both"/>
        <w:rPr>
          <w:spacing w:val="-6"/>
          <w:sz w:val="28"/>
          <w:szCs w:val="28"/>
        </w:rPr>
      </w:pPr>
      <w:r w:rsidRPr="008755EE">
        <w:rPr>
          <w:bCs/>
          <w:sz w:val="28"/>
          <w:szCs w:val="28"/>
        </w:rPr>
        <w:t>загальні умови, на яких мають надаватися кредити</w:t>
      </w:r>
      <w:r w:rsidR="003E05F3" w:rsidRPr="008755EE">
        <w:rPr>
          <w:bCs/>
          <w:sz w:val="28"/>
          <w:szCs w:val="28"/>
        </w:rPr>
        <w:t>/гарантії</w:t>
      </w:r>
      <w:r w:rsidRPr="008755EE">
        <w:rPr>
          <w:bCs/>
          <w:sz w:val="28"/>
          <w:szCs w:val="28"/>
        </w:rPr>
        <w:t>: цінові умови, строковість, обсяги, види забезпечення та рівень забезпечення (покриття) заборгованості;</w:t>
      </w:r>
    </w:p>
    <w:p w14:paraId="05DB5CF9" w14:textId="77777777" w:rsidR="00BF2D7E" w:rsidRPr="008755EE" w:rsidRDefault="00BF2D7E" w:rsidP="004B3A52">
      <w:pPr>
        <w:pStyle w:val="af7"/>
        <w:numPr>
          <w:ilvl w:val="0"/>
          <w:numId w:val="78"/>
        </w:numPr>
        <w:spacing w:after="240" w:line="240" w:lineRule="auto"/>
        <w:ind w:left="0" w:firstLine="709"/>
        <w:jc w:val="both"/>
        <w:rPr>
          <w:bCs/>
          <w:sz w:val="28"/>
          <w:szCs w:val="28"/>
        </w:rPr>
      </w:pPr>
      <w:r w:rsidRPr="008755EE">
        <w:rPr>
          <w:spacing w:val="-6"/>
          <w:sz w:val="28"/>
          <w:szCs w:val="28"/>
        </w:rPr>
        <w:t>порядок ухвалення кредитних рішень;</w:t>
      </w:r>
    </w:p>
    <w:p w14:paraId="4B8A7314" w14:textId="77777777" w:rsidR="00BF2D7E" w:rsidRPr="008755EE" w:rsidRDefault="00BF2D7E" w:rsidP="004B3A52">
      <w:pPr>
        <w:pStyle w:val="af7"/>
        <w:numPr>
          <w:ilvl w:val="0"/>
          <w:numId w:val="78"/>
        </w:numPr>
        <w:tabs>
          <w:tab w:val="left" w:pos="-142"/>
        </w:tabs>
        <w:spacing w:after="240" w:line="240" w:lineRule="auto"/>
        <w:ind w:left="0" w:firstLine="709"/>
        <w:jc w:val="both"/>
        <w:rPr>
          <w:bCs/>
          <w:sz w:val="28"/>
          <w:szCs w:val="28"/>
        </w:rPr>
      </w:pPr>
      <w:r w:rsidRPr="008755EE">
        <w:rPr>
          <w:bCs/>
          <w:sz w:val="28"/>
          <w:szCs w:val="28"/>
        </w:rPr>
        <w:t>процедуру делегування повноважень щодо ухвалення кредитних рішень.</w:t>
      </w:r>
    </w:p>
    <w:p w14:paraId="196DB011" w14:textId="77777777" w:rsidR="00BF2D7E" w:rsidRPr="008755EE" w:rsidRDefault="00BF2D7E" w:rsidP="004B3A52">
      <w:pPr>
        <w:pStyle w:val="rvps2"/>
        <w:widowControl w:val="0"/>
        <w:numPr>
          <w:ilvl w:val="0"/>
          <w:numId w:val="113"/>
        </w:numPr>
        <w:shd w:val="clear" w:color="auto" w:fill="FFFFFF"/>
        <w:suppressAutoHyphens w:val="0"/>
        <w:spacing w:before="0" w:after="0"/>
        <w:ind w:left="0" w:firstLine="709"/>
        <w:jc w:val="both"/>
        <w:rPr>
          <w:bCs/>
          <w:szCs w:val="28"/>
        </w:rPr>
      </w:pPr>
      <w:r w:rsidRPr="008755EE">
        <w:t xml:space="preserve">Фінансова компанія </w:t>
      </w:r>
      <w:r w:rsidR="001E2C05" w:rsidRPr="008755EE">
        <w:t>визначає і використовує</w:t>
      </w:r>
      <w:r w:rsidRPr="008755EE">
        <w:t xml:space="preserve"> критерії прийнятності кредитування, які визначають, хто має право на отримання кредиту і в якому розмірі, які види кредиту доступні і на які строки, а також на яких умовах надаються такі кредити.</w:t>
      </w:r>
    </w:p>
    <w:p w14:paraId="200841F0" w14:textId="77777777" w:rsidR="00BF2D7E" w:rsidRPr="008755EE" w:rsidRDefault="00BF2D7E" w:rsidP="00B924D5">
      <w:pPr>
        <w:pStyle w:val="rvps2"/>
        <w:widowControl w:val="0"/>
        <w:shd w:val="clear" w:color="auto" w:fill="FFFFFF"/>
        <w:suppressAutoHyphens w:val="0"/>
        <w:spacing w:before="0" w:after="240"/>
        <w:ind w:firstLine="709"/>
        <w:jc w:val="both"/>
        <w:rPr>
          <w:bCs/>
          <w:szCs w:val="28"/>
        </w:rPr>
      </w:pPr>
      <w:r w:rsidRPr="008755EE">
        <w:t xml:space="preserve">Фінансова компанія установлює критерії прийнятності кредитування, які не повинні прилаштовуватися до вимог та потреб пов’язаних з </w:t>
      </w:r>
      <w:r w:rsidR="003E05F3" w:rsidRPr="008755EE">
        <w:t>фінансовою компанією</w:t>
      </w:r>
      <w:r w:rsidRPr="008755EE">
        <w:t xml:space="preserve"> осіб.</w:t>
      </w:r>
    </w:p>
    <w:p w14:paraId="77D64BC8" w14:textId="67A8F39B" w:rsidR="00BF2D7E" w:rsidRPr="008755EE" w:rsidRDefault="00BF2D7E" w:rsidP="004B3A52">
      <w:pPr>
        <w:pStyle w:val="rvps2"/>
        <w:widowControl w:val="0"/>
        <w:numPr>
          <w:ilvl w:val="0"/>
          <w:numId w:val="113"/>
        </w:numPr>
        <w:shd w:val="clear" w:color="auto" w:fill="FFFFFF"/>
        <w:suppressAutoHyphens w:val="0"/>
        <w:spacing w:before="0" w:after="240"/>
        <w:ind w:left="0" w:firstLine="709"/>
        <w:jc w:val="both"/>
        <w:rPr>
          <w:bCs/>
          <w:szCs w:val="28"/>
        </w:rPr>
      </w:pPr>
      <w:r w:rsidRPr="008755EE">
        <w:t>Фінансова компанія, ухвалюючи рішення щодо надання кредиту</w:t>
      </w:r>
      <w:r w:rsidR="00821123" w:rsidRPr="008755EE">
        <w:t>/гарантії</w:t>
      </w:r>
      <w:r w:rsidRPr="008755EE">
        <w:t xml:space="preserve"> здійснює аналіз інформації та проводить всебічну оцінку ризиків. Фінансова компанія під час схвалення кредитного рішення враховує такі фактори:</w:t>
      </w:r>
    </w:p>
    <w:p w14:paraId="73262F50" w14:textId="77777777" w:rsidR="00BF2D7E" w:rsidRPr="008755EE" w:rsidRDefault="00BF2D7E" w:rsidP="004B3A52">
      <w:pPr>
        <w:pStyle w:val="af3"/>
        <w:numPr>
          <w:ilvl w:val="0"/>
          <w:numId w:val="80"/>
        </w:numPr>
        <w:spacing w:after="240"/>
        <w:ind w:left="0" w:firstLine="709"/>
        <w:contextualSpacing w:val="0"/>
      </w:pPr>
      <w:r w:rsidRPr="008755EE">
        <w:t>мету отримання кредиту та джерела його погашення;</w:t>
      </w:r>
    </w:p>
    <w:p w14:paraId="1AF2136A" w14:textId="77777777" w:rsidR="00BF2D7E" w:rsidRPr="008755EE" w:rsidRDefault="00BF2D7E" w:rsidP="004B3A52">
      <w:pPr>
        <w:pStyle w:val="af3"/>
        <w:numPr>
          <w:ilvl w:val="0"/>
          <w:numId w:val="80"/>
        </w:numPr>
        <w:spacing w:after="240"/>
        <w:ind w:left="0" w:firstLine="709"/>
        <w:contextualSpacing w:val="0"/>
      </w:pPr>
      <w:r w:rsidRPr="008755EE">
        <w:t>кредитну історію і поточну платоспроможність боржника, виходячи з фінансових тенденцій попередніх періодів та прогнозів руху грошових коштів за різними сценаріями;</w:t>
      </w:r>
    </w:p>
    <w:p w14:paraId="53DF8D04" w14:textId="77777777" w:rsidR="00BF2D7E" w:rsidRPr="008755EE" w:rsidRDefault="00BF2D7E" w:rsidP="004B3A52">
      <w:pPr>
        <w:pStyle w:val="af3"/>
        <w:numPr>
          <w:ilvl w:val="0"/>
          <w:numId w:val="80"/>
        </w:numPr>
        <w:spacing w:after="240"/>
        <w:ind w:left="0" w:firstLine="709"/>
        <w:contextualSpacing w:val="0"/>
      </w:pPr>
      <w:r w:rsidRPr="008755EE">
        <w:t>прийнятність та достатність забезпечення, можливість його реалізації;</w:t>
      </w:r>
    </w:p>
    <w:p w14:paraId="4231C58B" w14:textId="77777777" w:rsidR="00BF2D7E" w:rsidRPr="008755EE" w:rsidRDefault="00BF2D7E" w:rsidP="004B3A52">
      <w:pPr>
        <w:pStyle w:val="af3"/>
        <w:numPr>
          <w:ilvl w:val="0"/>
          <w:numId w:val="80"/>
        </w:numPr>
        <w:spacing w:after="240"/>
        <w:ind w:left="0" w:firstLine="709"/>
        <w:contextualSpacing w:val="0"/>
      </w:pPr>
      <w:r w:rsidRPr="008755EE">
        <w:lastRenderedPageBreak/>
        <w:t>додаткові умови кредитного договору, що забезпечують обмеження збільшення в майбутньому кредитного ризику;</w:t>
      </w:r>
    </w:p>
    <w:p w14:paraId="0A743F57" w14:textId="77777777" w:rsidR="00BF2D7E" w:rsidRPr="008755EE" w:rsidRDefault="00BF2D7E" w:rsidP="004B3A52">
      <w:pPr>
        <w:pStyle w:val="af3"/>
        <w:numPr>
          <w:ilvl w:val="0"/>
          <w:numId w:val="80"/>
        </w:numPr>
        <w:spacing w:after="240"/>
        <w:ind w:left="0" w:firstLine="709"/>
        <w:contextualSpacing w:val="0"/>
      </w:pPr>
      <w:r w:rsidRPr="008755EE">
        <w:t xml:space="preserve">репутацію боржника та його здатність/готовність нести юридичну відповідальність та співпрацювати з </w:t>
      </w:r>
      <w:r w:rsidR="003E05F3" w:rsidRPr="008755EE">
        <w:t>фінансовою компанією</w:t>
      </w:r>
      <w:r w:rsidRPr="008755EE">
        <w:t xml:space="preserve"> з усіх питань, що можуть виникати протягом періоду користування кредитом;  </w:t>
      </w:r>
    </w:p>
    <w:p w14:paraId="28AE97EA" w14:textId="77777777" w:rsidR="00BF2D7E" w:rsidRPr="008755EE" w:rsidRDefault="00BF2D7E" w:rsidP="004B3A52">
      <w:pPr>
        <w:pStyle w:val="rvps2"/>
        <w:widowControl w:val="0"/>
        <w:numPr>
          <w:ilvl w:val="0"/>
          <w:numId w:val="80"/>
        </w:numPr>
        <w:shd w:val="clear" w:color="auto" w:fill="FFFFFF"/>
        <w:suppressAutoHyphens w:val="0"/>
        <w:spacing w:before="0" w:after="240"/>
        <w:ind w:left="0" w:firstLine="709"/>
        <w:jc w:val="both"/>
        <w:rPr>
          <w:bCs/>
          <w:szCs w:val="28"/>
        </w:rPr>
      </w:pPr>
      <w:r w:rsidRPr="008755EE">
        <w:t>надійність та достатність юридичної позиції фінансової компанії щодо умов кредитного договору та договорів забезпечення/застави для забезпечення належної співпраці з боржниками/контрагентами/заставодавцями.</w:t>
      </w:r>
    </w:p>
    <w:p w14:paraId="4D06C566" w14:textId="77777777" w:rsidR="00BF2D7E" w:rsidRPr="008755EE" w:rsidRDefault="00BF2D7E" w:rsidP="004B3A52">
      <w:pPr>
        <w:pStyle w:val="rvps2"/>
        <w:widowControl w:val="0"/>
        <w:numPr>
          <w:ilvl w:val="0"/>
          <w:numId w:val="113"/>
        </w:numPr>
        <w:shd w:val="clear" w:color="auto" w:fill="FFFFFF"/>
        <w:suppressAutoHyphens w:val="0"/>
        <w:spacing w:before="0" w:after="240"/>
        <w:ind w:left="0" w:firstLine="709"/>
        <w:jc w:val="both"/>
        <w:rPr>
          <w:bCs/>
          <w:szCs w:val="28"/>
        </w:rPr>
      </w:pPr>
      <w:r w:rsidRPr="008755EE">
        <w:t xml:space="preserve">Фінансова компанія установлює значення лімітів </w:t>
      </w:r>
      <w:r w:rsidRPr="008755EE">
        <w:rPr>
          <w:spacing w:val="-6"/>
        </w:rPr>
        <w:t>кредитного</w:t>
      </w:r>
      <w:r w:rsidRPr="008755EE">
        <w:t xml:space="preserve"> ризику щонайменше щодо:</w:t>
      </w:r>
    </w:p>
    <w:p w14:paraId="17CFA848" w14:textId="7BDF208F" w:rsidR="00BF2D7E" w:rsidRPr="008755EE" w:rsidRDefault="00BF2D7E" w:rsidP="004B3A52">
      <w:pPr>
        <w:pStyle w:val="af3"/>
        <w:numPr>
          <w:ilvl w:val="0"/>
          <w:numId w:val="81"/>
        </w:numPr>
        <w:autoSpaceDE w:val="0"/>
        <w:autoSpaceDN w:val="0"/>
        <w:adjustRightInd w:val="0"/>
        <w:spacing w:after="240"/>
        <w:ind w:left="0" w:firstLine="709"/>
        <w:contextualSpacing w:val="0"/>
      </w:pPr>
      <w:r w:rsidRPr="008755EE">
        <w:t>повноважень колегіального органу фінансової компанії щодо ухвалення кредитних рішень;</w:t>
      </w:r>
    </w:p>
    <w:p w14:paraId="14779DE9" w14:textId="77777777" w:rsidR="00BF2D7E" w:rsidRPr="008755EE" w:rsidRDefault="00BF2D7E" w:rsidP="004B3A52">
      <w:pPr>
        <w:pStyle w:val="af3"/>
        <w:numPr>
          <w:ilvl w:val="0"/>
          <w:numId w:val="81"/>
        </w:numPr>
        <w:autoSpaceDE w:val="0"/>
        <w:autoSpaceDN w:val="0"/>
        <w:adjustRightInd w:val="0"/>
        <w:spacing w:after="240"/>
        <w:ind w:left="0" w:firstLine="709"/>
        <w:contextualSpacing w:val="0"/>
      </w:pPr>
      <w:r w:rsidRPr="008755EE">
        <w:t>окремих боржників, а також груп пов’язаних</w:t>
      </w:r>
      <w:r w:rsidR="004A5CC4" w:rsidRPr="008755EE">
        <w:t xml:space="preserve"> з фінансовою компанією осіб</w:t>
      </w:r>
      <w:r w:rsidRPr="008755EE">
        <w:t>;</w:t>
      </w:r>
    </w:p>
    <w:p w14:paraId="4BF1BF9F" w14:textId="77777777" w:rsidR="00BF2D7E" w:rsidRPr="008755EE" w:rsidRDefault="00BF2D7E" w:rsidP="004B3A52">
      <w:pPr>
        <w:pStyle w:val="af3"/>
        <w:numPr>
          <w:ilvl w:val="0"/>
          <w:numId w:val="81"/>
        </w:numPr>
        <w:autoSpaceDE w:val="0"/>
        <w:autoSpaceDN w:val="0"/>
        <w:adjustRightInd w:val="0"/>
        <w:ind w:left="0" w:firstLine="709"/>
      </w:pPr>
      <w:r w:rsidRPr="008755EE">
        <w:t>ризику концентрації (максимального обсягу заборгованості):</w:t>
      </w:r>
    </w:p>
    <w:p w14:paraId="145117A6" w14:textId="77777777" w:rsidR="00BF2D7E" w:rsidRPr="008755EE" w:rsidRDefault="00BF2D7E" w:rsidP="00CB7983">
      <w:pPr>
        <w:pStyle w:val="af3"/>
        <w:autoSpaceDE w:val="0"/>
        <w:autoSpaceDN w:val="0"/>
        <w:adjustRightInd w:val="0"/>
        <w:ind w:left="0" w:firstLine="709"/>
      </w:pPr>
      <w:r w:rsidRPr="008755EE">
        <w:t xml:space="preserve">на одного боржника; </w:t>
      </w:r>
    </w:p>
    <w:p w14:paraId="0604E977" w14:textId="77777777" w:rsidR="00BF2D7E" w:rsidRPr="008755EE" w:rsidRDefault="00BF2D7E" w:rsidP="00CB7983">
      <w:pPr>
        <w:pStyle w:val="af3"/>
        <w:autoSpaceDE w:val="0"/>
        <w:autoSpaceDN w:val="0"/>
        <w:adjustRightInd w:val="0"/>
        <w:ind w:left="0" w:firstLine="709"/>
      </w:pPr>
      <w:r w:rsidRPr="008755EE">
        <w:t xml:space="preserve">на боржників, що мають спільний вид економічної діяльності; </w:t>
      </w:r>
    </w:p>
    <w:p w14:paraId="057D2984" w14:textId="77777777" w:rsidR="00BF2D7E" w:rsidRPr="008755EE" w:rsidRDefault="00BF2D7E" w:rsidP="00CB7983">
      <w:pPr>
        <w:pStyle w:val="af3"/>
        <w:autoSpaceDE w:val="0"/>
        <w:autoSpaceDN w:val="0"/>
        <w:adjustRightInd w:val="0"/>
        <w:spacing w:after="240"/>
        <w:ind w:left="0" w:firstLine="709"/>
        <w:contextualSpacing w:val="0"/>
      </w:pPr>
      <w:r w:rsidRPr="008755EE">
        <w:t xml:space="preserve">на боржників одного географічного регіону (регіон, у якому здійснює діяльність або проживає боржник, який може відрізнятися від регіону його реєстрації); </w:t>
      </w:r>
    </w:p>
    <w:p w14:paraId="2DAE51AB" w14:textId="77777777" w:rsidR="00BF2D7E" w:rsidRPr="008755EE" w:rsidRDefault="00BF2D7E" w:rsidP="00CB7983">
      <w:pPr>
        <w:pStyle w:val="af3"/>
        <w:numPr>
          <w:ilvl w:val="0"/>
          <w:numId w:val="81"/>
        </w:numPr>
        <w:autoSpaceDE w:val="0"/>
        <w:autoSpaceDN w:val="0"/>
        <w:adjustRightInd w:val="0"/>
        <w:spacing w:after="240"/>
        <w:ind w:left="0" w:firstLine="709"/>
        <w:contextualSpacing w:val="0"/>
      </w:pPr>
      <w:r w:rsidRPr="008755EE">
        <w:t xml:space="preserve">ризику контрагента в розрізі кожного з них;   </w:t>
      </w:r>
    </w:p>
    <w:p w14:paraId="137FE71D" w14:textId="77777777" w:rsidR="00BF2D7E" w:rsidRPr="008755EE" w:rsidRDefault="00BF2D7E" w:rsidP="00CB7983">
      <w:pPr>
        <w:pStyle w:val="af3"/>
        <w:numPr>
          <w:ilvl w:val="0"/>
          <w:numId w:val="81"/>
        </w:numPr>
        <w:autoSpaceDE w:val="0"/>
        <w:autoSpaceDN w:val="0"/>
        <w:adjustRightInd w:val="0"/>
        <w:spacing w:after="240"/>
        <w:ind w:left="0" w:firstLine="709"/>
        <w:contextualSpacing w:val="0"/>
      </w:pPr>
      <w:r w:rsidRPr="008755EE">
        <w:t xml:space="preserve">максимального обсягу майна, яке </w:t>
      </w:r>
      <w:r w:rsidR="003530CF" w:rsidRPr="008755EE">
        <w:t>ф</w:t>
      </w:r>
      <w:r w:rsidRPr="008755EE">
        <w:t>інансова компанія може набути у власність у рахунок погашення боргу боржників.</w:t>
      </w:r>
    </w:p>
    <w:p w14:paraId="2CD1FCC8" w14:textId="77777777" w:rsidR="00BF2D7E" w:rsidRPr="008755EE" w:rsidRDefault="00BF2D7E" w:rsidP="00CB7983">
      <w:pPr>
        <w:pStyle w:val="rvps2"/>
        <w:widowControl w:val="0"/>
        <w:numPr>
          <w:ilvl w:val="0"/>
          <w:numId w:val="113"/>
        </w:numPr>
        <w:shd w:val="clear" w:color="auto" w:fill="FFFFFF"/>
        <w:suppressAutoHyphens w:val="0"/>
        <w:spacing w:before="0" w:after="240"/>
        <w:ind w:left="0" w:firstLine="709"/>
        <w:jc w:val="both"/>
        <w:rPr>
          <w:bCs/>
          <w:szCs w:val="28"/>
        </w:rPr>
      </w:pPr>
      <w:r w:rsidRPr="008755EE">
        <w:rPr>
          <w:szCs w:val="28"/>
        </w:rPr>
        <w:t>Фінансова компанія забезпечує належне управління процесом надання кредитів з метою запобігання перевищенню внутрішніх лімітів кредитного ризику.</w:t>
      </w:r>
    </w:p>
    <w:p w14:paraId="0EDB55CF" w14:textId="77777777" w:rsidR="00BF2D7E" w:rsidRPr="008755EE" w:rsidRDefault="00BF2D7E" w:rsidP="00CB7983">
      <w:pPr>
        <w:pStyle w:val="rvps2"/>
        <w:widowControl w:val="0"/>
        <w:numPr>
          <w:ilvl w:val="0"/>
          <w:numId w:val="113"/>
        </w:numPr>
        <w:shd w:val="clear" w:color="auto" w:fill="FFFFFF"/>
        <w:suppressAutoHyphens w:val="0"/>
        <w:spacing w:before="0" w:after="240"/>
        <w:ind w:left="0" w:firstLine="709"/>
        <w:jc w:val="both"/>
        <w:rPr>
          <w:bCs/>
          <w:szCs w:val="28"/>
        </w:rPr>
      </w:pPr>
      <w:r w:rsidRPr="008755EE">
        <w:rPr>
          <w:szCs w:val="28"/>
        </w:rPr>
        <w:t>Фінансова компанія створює та застосовує механізми внутрішнього контролю та інші механізми, що забезпечують своєчасне інформування керівників фінансової компанії про відхилення від політики, процедур та порушення встановлених лімітів ризиків для прийняття своєчасних та адекватних управлінських рішень.</w:t>
      </w:r>
    </w:p>
    <w:p w14:paraId="0F778ED0" w14:textId="77777777" w:rsidR="00BF2D7E" w:rsidRPr="008755EE" w:rsidRDefault="00BF2D7E" w:rsidP="00DC4FFB">
      <w:pPr>
        <w:pStyle w:val="rvps2"/>
        <w:widowControl w:val="0"/>
        <w:numPr>
          <w:ilvl w:val="0"/>
          <w:numId w:val="113"/>
        </w:numPr>
        <w:shd w:val="clear" w:color="auto" w:fill="FFFFFF"/>
        <w:suppressAutoHyphens w:val="0"/>
        <w:spacing w:before="0" w:after="0"/>
        <w:ind w:left="0" w:firstLine="709"/>
        <w:jc w:val="both"/>
        <w:rPr>
          <w:bCs/>
          <w:szCs w:val="28"/>
        </w:rPr>
      </w:pPr>
      <w:r w:rsidRPr="008755EE">
        <w:rPr>
          <w:rFonts w:eastAsiaTheme="minorEastAsia"/>
          <w:szCs w:val="28"/>
          <w:lang w:eastAsia="uk-UA"/>
        </w:rPr>
        <w:t xml:space="preserve">Фінансова компанія установлює та впроваджує чіткий процес ухвалення кредитних рішень, уключаючи автоматичне ухвалення кредитних рішень, як для надання нових кредитів, так і для внесення змін до умов за </w:t>
      </w:r>
      <w:r w:rsidRPr="008755EE">
        <w:rPr>
          <w:rFonts w:eastAsiaTheme="minorEastAsia"/>
          <w:szCs w:val="28"/>
          <w:lang w:eastAsia="uk-UA"/>
        </w:rPr>
        <w:lastRenderedPageBreak/>
        <w:t>діючими/наявними кредитами.</w:t>
      </w:r>
    </w:p>
    <w:p w14:paraId="78AE8645" w14:textId="77777777" w:rsidR="00BF2D7E" w:rsidRPr="008755EE" w:rsidRDefault="00BF2D7E" w:rsidP="00B924D5">
      <w:pPr>
        <w:pStyle w:val="rvps2"/>
        <w:widowControl w:val="0"/>
        <w:shd w:val="clear" w:color="auto" w:fill="FFFFFF"/>
        <w:suppressAutoHyphens w:val="0"/>
        <w:spacing w:before="0" w:after="240"/>
        <w:ind w:firstLine="709"/>
        <w:jc w:val="both"/>
        <w:rPr>
          <w:bCs/>
          <w:szCs w:val="28"/>
        </w:rPr>
      </w:pPr>
      <w:r w:rsidRPr="008755EE">
        <w:t>Фінансова компанія має право автоматизувати процес автоматичного ухвалення кредитних рішень за стандартизованими кредитними продуктами або здійснювати автоматичне ухвалення кредитних рішень без автоматизації відповідно до алгоритму, описаного у внутрішніх документах.</w:t>
      </w:r>
    </w:p>
    <w:p w14:paraId="5A61F48F" w14:textId="73DA1616" w:rsidR="00BF2D7E" w:rsidRPr="008755EE" w:rsidRDefault="00BF2D7E" w:rsidP="00CB7983">
      <w:pPr>
        <w:pStyle w:val="rvps2"/>
        <w:widowControl w:val="0"/>
        <w:numPr>
          <w:ilvl w:val="0"/>
          <w:numId w:val="113"/>
        </w:numPr>
        <w:shd w:val="clear" w:color="auto" w:fill="FFFFFF"/>
        <w:suppressAutoHyphens w:val="0"/>
        <w:spacing w:before="0" w:after="240"/>
        <w:ind w:left="0" w:firstLine="709"/>
        <w:jc w:val="both"/>
        <w:rPr>
          <w:bCs/>
          <w:szCs w:val="28"/>
        </w:rPr>
      </w:pPr>
      <w:r w:rsidRPr="008755EE">
        <w:t>Фінансова компанія визначає перелік документів та інформації, необхідних для ухвалення кредитних рішень як щодо нових кредитів, так і зміни умов за діючими/наявними кредитами. Для кредитних рішень, ухвалення яких не є автоматичним, цей перелік повинен</w:t>
      </w:r>
      <w:r w:rsidR="008C1077" w:rsidRPr="008755EE">
        <w:t>, щонайменше,</w:t>
      </w:r>
      <w:r w:rsidRPr="008755EE">
        <w:t xml:space="preserve"> містити:</w:t>
      </w:r>
    </w:p>
    <w:p w14:paraId="7AEFF693" w14:textId="483D2B82" w:rsidR="00BF2D7E" w:rsidRPr="008755EE" w:rsidRDefault="00BF2D7E" w:rsidP="00CB7983">
      <w:pPr>
        <w:pStyle w:val="af3"/>
        <w:numPr>
          <w:ilvl w:val="0"/>
          <w:numId w:val="82"/>
        </w:numPr>
        <w:spacing w:after="240"/>
        <w:ind w:left="0" w:firstLine="709"/>
        <w:contextualSpacing w:val="0"/>
      </w:pPr>
      <w:r w:rsidRPr="00491666">
        <w:t>заявку кредитного підрозділу/працівника, відповідального за надання кредитів</w:t>
      </w:r>
      <w:r w:rsidR="007839AA" w:rsidRPr="00491666">
        <w:t xml:space="preserve"> </w:t>
      </w:r>
      <w:r w:rsidRPr="00491666">
        <w:t>з визначенням структури та умов кредитування,</w:t>
      </w:r>
      <w:r w:rsidR="007406AE" w:rsidRPr="00491666">
        <w:t xml:space="preserve"> </w:t>
      </w:r>
      <w:r w:rsidR="00594873" w:rsidRPr="00491666">
        <w:t>з</w:t>
      </w:r>
      <w:r w:rsidR="007406AE" w:rsidRPr="00491666">
        <w:t xml:space="preserve"> </w:t>
      </w:r>
      <w:r w:rsidRPr="00491666">
        <w:t xml:space="preserve">висновком щодо здатності боржника забезпечити належне обслуговування та повернення кредиту, а також </w:t>
      </w:r>
      <w:r w:rsidR="00594873" w:rsidRPr="00491666">
        <w:t xml:space="preserve">з </w:t>
      </w:r>
      <w:r w:rsidRPr="00491666">
        <w:t>описом та обґрунтуванням кредитного рішення, що пропонується для ухвалення;</w:t>
      </w:r>
    </w:p>
    <w:p w14:paraId="62D3636E" w14:textId="77777777" w:rsidR="00BF2D7E" w:rsidRPr="008755EE" w:rsidRDefault="00BF2D7E" w:rsidP="00CB7983">
      <w:pPr>
        <w:pStyle w:val="af3"/>
        <w:numPr>
          <w:ilvl w:val="0"/>
          <w:numId w:val="82"/>
        </w:numPr>
        <w:spacing w:after="240"/>
        <w:ind w:left="0" w:firstLine="709"/>
        <w:contextualSpacing w:val="0"/>
      </w:pPr>
      <w:r w:rsidRPr="008755EE">
        <w:t>висновок підрозділу з управління ризиками/головного ризик-менеджера;</w:t>
      </w:r>
    </w:p>
    <w:p w14:paraId="629A60E1" w14:textId="7BB0F64C" w:rsidR="00BF2D7E" w:rsidRPr="008755EE" w:rsidRDefault="00BF2D7E" w:rsidP="00CB7983">
      <w:pPr>
        <w:pStyle w:val="af3"/>
        <w:numPr>
          <w:ilvl w:val="0"/>
          <w:numId w:val="82"/>
        </w:numPr>
        <w:spacing w:after="240"/>
        <w:ind w:left="0" w:firstLine="709"/>
        <w:contextualSpacing w:val="0"/>
      </w:pPr>
      <w:r w:rsidRPr="008755EE">
        <w:t xml:space="preserve">висновок </w:t>
      </w:r>
      <w:r w:rsidRPr="008755EE">
        <w:rPr>
          <w:spacing w:val="-6"/>
        </w:rPr>
        <w:t>головного комплаєнс-менеджера</w:t>
      </w:r>
      <w:r w:rsidR="008F1643" w:rsidRPr="008755EE">
        <w:rPr>
          <w:spacing w:val="-6"/>
        </w:rPr>
        <w:t xml:space="preserve"> (за наявності)</w:t>
      </w:r>
      <w:r w:rsidR="003530CF" w:rsidRPr="008755EE">
        <w:rPr>
          <w:spacing w:val="-6"/>
        </w:rPr>
        <w:t>/</w:t>
      </w:r>
      <w:r w:rsidR="003530CF" w:rsidRPr="008755EE">
        <w:t xml:space="preserve"> головного ризик-менеджера </w:t>
      </w:r>
      <w:r w:rsidR="003B1F86" w:rsidRPr="008755EE">
        <w:t xml:space="preserve">щодо </w:t>
      </w:r>
      <w:r w:rsidRPr="008755EE">
        <w:t xml:space="preserve">ухвалення кредитних рішень щодо кредитів пов’язаним з </w:t>
      </w:r>
      <w:r w:rsidR="003E05F3" w:rsidRPr="008755EE">
        <w:t>фінансовою компанією</w:t>
      </w:r>
      <w:r w:rsidRPr="008755EE">
        <w:t xml:space="preserve"> особам;</w:t>
      </w:r>
    </w:p>
    <w:p w14:paraId="464BBDAC" w14:textId="427389C4" w:rsidR="008C1077" w:rsidRPr="008755EE" w:rsidRDefault="00BF2D7E" w:rsidP="008C1077">
      <w:pPr>
        <w:pStyle w:val="af3"/>
        <w:numPr>
          <w:ilvl w:val="0"/>
          <w:numId w:val="82"/>
        </w:numPr>
        <w:ind w:left="0" w:firstLine="709"/>
        <w:contextualSpacing w:val="0"/>
      </w:pPr>
      <w:r w:rsidRPr="008755EE">
        <w:t>висновок юридичного підрозділу</w:t>
      </w:r>
      <w:r w:rsidR="00594873" w:rsidRPr="008755EE">
        <w:t>/особи, яка виконує функції юридичної підтримки (</w:t>
      </w:r>
      <w:r w:rsidR="00594873" w:rsidRPr="008755EE">
        <w:rPr>
          <w:rFonts w:eastAsia="Segoe UI"/>
          <w:lang w:eastAsia="en-US" w:bidi="en-US"/>
        </w:rPr>
        <w:t>якщо внутрішніми документами передбачається такий висновок)</w:t>
      </w:r>
      <w:r w:rsidR="007406AE" w:rsidRPr="008755EE">
        <w:t>.</w:t>
      </w:r>
    </w:p>
    <w:p w14:paraId="5783837C" w14:textId="39073582" w:rsidR="00BF2D7E" w:rsidRPr="008755EE" w:rsidRDefault="008C1077" w:rsidP="003B1F86">
      <w:pPr>
        <w:pStyle w:val="af3"/>
        <w:spacing w:after="240"/>
        <w:ind w:left="0" w:firstLine="709"/>
        <w:contextualSpacing w:val="0"/>
      </w:pPr>
      <w:r w:rsidRPr="008755EE">
        <w:t xml:space="preserve">Перелік може містити </w:t>
      </w:r>
      <w:r w:rsidR="004A5CC4" w:rsidRPr="008755EE">
        <w:t>інші документи, визначені внутрішніми документами фінансової компанії</w:t>
      </w:r>
      <w:r w:rsidR="00BF2D7E" w:rsidRPr="008755EE">
        <w:t>.</w:t>
      </w:r>
    </w:p>
    <w:p w14:paraId="6B580D87" w14:textId="77777777" w:rsidR="00BF2D7E" w:rsidRPr="008755EE" w:rsidRDefault="00BF2D7E" w:rsidP="00CB7983">
      <w:pPr>
        <w:pStyle w:val="rvps2"/>
        <w:widowControl w:val="0"/>
        <w:numPr>
          <w:ilvl w:val="0"/>
          <w:numId w:val="113"/>
        </w:numPr>
        <w:shd w:val="clear" w:color="auto" w:fill="FFFFFF"/>
        <w:suppressAutoHyphens w:val="0"/>
        <w:spacing w:before="0" w:after="0"/>
        <w:ind w:left="0" w:firstLine="709"/>
        <w:jc w:val="both"/>
        <w:rPr>
          <w:bCs/>
          <w:szCs w:val="28"/>
        </w:rPr>
      </w:pPr>
      <w:r w:rsidRPr="008755EE">
        <w:t>Фінансова компанія за кожним кредитним рішенням формує документацію із паперових та/або електронних документів відповідно до вимог, визначених цим Положенням.</w:t>
      </w:r>
    </w:p>
    <w:p w14:paraId="2C0BD9F2" w14:textId="44761F59" w:rsidR="00BF2D7E" w:rsidRPr="008755EE" w:rsidRDefault="00BF2D7E" w:rsidP="00CB7983">
      <w:pPr>
        <w:pStyle w:val="rvps2"/>
        <w:widowControl w:val="0"/>
        <w:shd w:val="clear" w:color="auto" w:fill="FFFFFF"/>
        <w:suppressAutoHyphens w:val="0"/>
        <w:spacing w:before="0" w:after="0"/>
        <w:ind w:firstLine="709"/>
        <w:jc w:val="both"/>
      </w:pPr>
      <w:r w:rsidRPr="008755EE">
        <w:t>Фінансова компанія під час формування документації із електронних документів використовує електронні документи, які відповідають вимогам Законів України “</w:t>
      </w:r>
      <w:r w:rsidRPr="008755EE">
        <w:rPr>
          <w:rFonts w:eastAsiaTheme="minorEastAsia"/>
        </w:rPr>
        <w:t>Про електронні довірчі послуги</w:t>
      </w:r>
      <w:r w:rsidRPr="008755EE">
        <w:t>”, “Про електронні документи та електронний документообіг”, “Про споживче кредитування”</w:t>
      </w:r>
      <w:r w:rsidR="004A5CC4" w:rsidRPr="008755EE">
        <w:t>,</w:t>
      </w:r>
      <w:r w:rsidRPr="008755EE">
        <w:t xml:space="preserve"> </w:t>
      </w:r>
      <w:r w:rsidR="004A5CC4" w:rsidRPr="008755EE">
        <w:t xml:space="preserve">“Про електронну комерцію” </w:t>
      </w:r>
      <w:r w:rsidR="00CB7983" w:rsidRPr="008755EE">
        <w:t xml:space="preserve">та нормативно-правових актів Національного банку щодо застосування електронного підпису </w:t>
      </w:r>
      <w:r w:rsidRPr="008755EE">
        <w:t>або створені з використанням державних реєстрів, що є у вільному доступі.</w:t>
      </w:r>
    </w:p>
    <w:p w14:paraId="4006B46B" w14:textId="18C7DAA6" w:rsidR="00CB7983" w:rsidRPr="008755EE" w:rsidRDefault="00CB7983" w:rsidP="002E0EB1">
      <w:pPr>
        <w:pStyle w:val="rvps2"/>
        <w:widowControl w:val="0"/>
        <w:shd w:val="clear" w:color="auto" w:fill="FFFFFF"/>
        <w:suppressAutoHyphens w:val="0"/>
        <w:spacing w:before="0" w:after="240"/>
        <w:ind w:firstLine="709"/>
        <w:jc w:val="both"/>
      </w:pPr>
      <w:r w:rsidRPr="008755EE">
        <w:t>Фінансова компанія у разі формування кредитної документації щодо ухвалення кредитного рішення з електронних документів повинна забезпечити виконання вимог законодавства України щодо виготовлення паперових примірників таких електронних документів.</w:t>
      </w:r>
    </w:p>
    <w:p w14:paraId="5DB4F3F3" w14:textId="77777777" w:rsidR="00BF2D7E" w:rsidRPr="008755EE" w:rsidRDefault="00BF2D7E" w:rsidP="00CB7983">
      <w:pPr>
        <w:pStyle w:val="rvps2"/>
        <w:widowControl w:val="0"/>
        <w:numPr>
          <w:ilvl w:val="0"/>
          <w:numId w:val="113"/>
        </w:numPr>
        <w:shd w:val="clear" w:color="auto" w:fill="FFFFFF"/>
        <w:suppressAutoHyphens w:val="0"/>
        <w:spacing w:before="0" w:after="240"/>
        <w:ind w:left="0" w:firstLine="709"/>
        <w:jc w:val="both"/>
        <w:rPr>
          <w:bCs/>
          <w:szCs w:val="28"/>
        </w:rPr>
      </w:pPr>
      <w:r w:rsidRPr="008755EE">
        <w:lastRenderedPageBreak/>
        <w:t>Кредитне рішення повинно обов’язково містити:</w:t>
      </w:r>
    </w:p>
    <w:p w14:paraId="01FFA5B8" w14:textId="77777777" w:rsidR="00BF2D7E" w:rsidRPr="008755EE" w:rsidRDefault="00BF2D7E" w:rsidP="00CB7983">
      <w:pPr>
        <w:pStyle w:val="af3"/>
        <w:numPr>
          <w:ilvl w:val="0"/>
          <w:numId w:val="83"/>
        </w:numPr>
        <w:spacing w:after="240"/>
        <w:ind w:left="0" w:firstLine="709"/>
        <w:contextualSpacing w:val="0"/>
      </w:pPr>
      <w:r w:rsidRPr="008755EE">
        <w:t>суму кредиту/ліміту та термін повернення (графік погашення) кредиту;</w:t>
      </w:r>
    </w:p>
    <w:p w14:paraId="478541A9" w14:textId="77777777" w:rsidR="00BF2D7E" w:rsidRPr="008755EE" w:rsidRDefault="00BF2D7E" w:rsidP="00CB7983">
      <w:pPr>
        <w:pStyle w:val="af3"/>
        <w:numPr>
          <w:ilvl w:val="0"/>
          <w:numId w:val="83"/>
        </w:numPr>
        <w:spacing w:after="240"/>
        <w:ind w:left="-142" w:firstLine="851"/>
        <w:contextualSpacing w:val="0"/>
      </w:pPr>
      <w:r w:rsidRPr="008755EE">
        <w:t>процентну ставку/маржу (у разі змінюваної ставки), комісію за користування кредитом та терміни сплати процентів</w:t>
      </w:r>
      <w:r w:rsidRPr="008755EE">
        <w:rPr>
          <w:rFonts w:eastAsiaTheme="minorEastAsia"/>
        </w:rPr>
        <w:t>/комісій (за наявності)</w:t>
      </w:r>
      <w:r w:rsidRPr="008755EE">
        <w:t>;</w:t>
      </w:r>
    </w:p>
    <w:p w14:paraId="5E34C49D" w14:textId="77777777" w:rsidR="00BF2D7E" w:rsidRPr="008755EE" w:rsidRDefault="00BF2D7E" w:rsidP="00CB7983">
      <w:pPr>
        <w:pStyle w:val="af3"/>
        <w:numPr>
          <w:ilvl w:val="0"/>
          <w:numId w:val="83"/>
        </w:numPr>
        <w:spacing w:after="240"/>
        <w:ind w:left="-142" w:firstLine="851"/>
        <w:contextualSpacing w:val="0"/>
      </w:pPr>
      <w:r w:rsidRPr="008755EE">
        <w:t>зобов’язання боржника, які він має виконати для отримання кредиту (за потреби);</w:t>
      </w:r>
    </w:p>
    <w:p w14:paraId="2967B22C" w14:textId="77777777" w:rsidR="00BF2D7E" w:rsidRPr="008755EE" w:rsidRDefault="00BF2D7E" w:rsidP="00CB7983">
      <w:pPr>
        <w:pStyle w:val="af3"/>
        <w:numPr>
          <w:ilvl w:val="0"/>
          <w:numId w:val="83"/>
        </w:numPr>
        <w:spacing w:after="240"/>
        <w:ind w:left="-142" w:firstLine="851"/>
        <w:contextualSpacing w:val="0"/>
      </w:pPr>
      <w:r w:rsidRPr="008755EE">
        <w:rPr>
          <w:rFonts w:eastAsiaTheme="minorEastAsia"/>
        </w:rPr>
        <w:t>вимоги щодо застави/забезпечення за кредитом (за потреби);</w:t>
      </w:r>
    </w:p>
    <w:p w14:paraId="0A2B147C" w14:textId="77777777" w:rsidR="00BF2D7E" w:rsidRPr="00712214" w:rsidRDefault="00BF2D7E" w:rsidP="00CB7983">
      <w:pPr>
        <w:pStyle w:val="rvps2"/>
        <w:widowControl w:val="0"/>
        <w:numPr>
          <w:ilvl w:val="0"/>
          <w:numId w:val="83"/>
        </w:numPr>
        <w:shd w:val="clear" w:color="auto" w:fill="FFFFFF"/>
        <w:suppressAutoHyphens w:val="0"/>
        <w:spacing w:before="0" w:after="240"/>
        <w:ind w:left="-142" w:firstLine="851"/>
        <w:jc w:val="both"/>
        <w:rPr>
          <w:bCs/>
          <w:szCs w:val="28"/>
        </w:rPr>
      </w:pPr>
      <w:r w:rsidRPr="00712214">
        <w:t>умови, яких повинен дотримуватися боржник протягом дії кредитного договору.</w:t>
      </w:r>
    </w:p>
    <w:p w14:paraId="31BD8C00" w14:textId="3327FFE1" w:rsidR="00BF2D7E" w:rsidRPr="008755EE" w:rsidRDefault="00BF2D7E" w:rsidP="00CB7983">
      <w:pPr>
        <w:pStyle w:val="rvps2"/>
        <w:widowControl w:val="0"/>
        <w:numPr>
          <w:ilvl w:val="0"/>
          <w:numId w:val="113"/>
        </w:numPr>
        <w:shd w:val="clear" w:color="auto" w:fill="FFFFFF"/>
        <w:suppressAutoHyphens w:val="0"/>
        <w:spacing w:before="0" w:after="240"/>
        <w:ind w:left="0" w:firstLine="709"/>
        <w:jc w:val="both"/>
        <w:rPr>
          <w:bCs/>
          <w:szCs w:val="28"/>
        </w:rPr>
      </w:pPr>
      <w:r w:rsidRPr="008755EE">
        <w:rPr>
          <w:rFonts w:eastAsiaTheme="minorEastAsia"/>
        </w:rPr>
        <w:t xml:space="preserve">Кредитне рішення, ухвалення якого не є автоматичним, крім інформації, зазначеної в пункті </w:t>
      </w:r>
      <w:r w:rsidR="007710B5" w:rsidRPr="008755EE">
        <w:rPr>
          <w:rFonts w:eastAsiaTheme="minorEastAsia"/>
        </w:rPr>
        <w:t xml:space="preserve">201 </w:t>
      </w:r>
      <w:r w:rsidRPr="008755EE">
        <w:rPr>
          <w:rFonts w:eastAsiaTheme="minorEastAsia"/>
        </w:rPr>
        <w:t xml:space="preserve">глави </w:t>
      </w:r>
      <w:r w:rsidR="00451695" w:rsidRPr="008755EE">
        <w:rPr>
          <w:rFonts w:eastAsiaTheme="minorEastAsia"/>
        </w:rPr>
        <w:t xml:space="preserve">26 </w:t>
      </w:r>
      <w:r w:rsidRPr="008755EE">
        <w:rPr>
          <w:rFonts w:eastAsiaTheme="minorEastAsia"/>
        </w:rPr>
        <w:t xml:space="preserve">розділу </w:t>
      </w:r>
      <w:r w:rsidR="00C701B0" w:rsidRPr="008755EE">
        <w:rPr>
          <w:rFonts w:eastAsiaTheme="minorEastAsia"/>
        </w:rPr>
        <w:t>V</w:t>
      </w:r>
      <w:r w:rsidRPr="008755EE">
        <w:rPr>
          <w:rFonts w:eastAsiaTheme="minorEastAsia"/>
        </w:rPr>
        <w:t xml:space="preserve"> цього Положення, повинно містити:</w:t>
      </w:r>
    </w:p>
    <w:p w14:paraId="4FB0A342" w14:textId="3585F412" w:rsidR="00BF2D7E" w:rsidRPr="008755EE" w:rsidRDefault="00821123" w:rsidP="00CB7983">
      <w:pPr>
        <w:pStyle w:val="af3"/>
        <w:numPr>
          <w:ilvl w:val="0"/>
          <w:numId w:val="84"/>
        </w:numPr>
        <w:tabs>
          <w:tab w:val="left" w:pos="0"/>
        </w:tabs>
        <w:spacing w:after="240"/>
        <w:ind w:left="0" w:firstLine="709"/>
        <w:contextualSpacing w:val="0"/>
        <w:rPr>
          <w:rFonts w:eastAsiaTheme="minorEastAsia"/>
        </w:rPr>
      </w:pPr>
      <w:r w:rsidRPr="008755EE">
        <w:rPr>
          <w:rFonts w:eastAsiaTheme="minorEastAsia"/>
        </w:rPr>
        <w:t xml:space="preserve">витяг з протоколу про прийняття рішення про надання кредиту, який має містити </w:t>
      </w:r>
      <w:r w:rsidR="00BF2D7E" w:rsidRPr="008755EE">
        <w:rPr>
          <w:rFonts w:eastAsiaTheme="minorEastAsia"/>
        </w:rPr>
        <w:t>список</w:t>
      </w:r>
      <w:r w:rsidRPr="008755EE">
        <w:rPr>
          <w:rFonts w:eastAsiaTheme="minorEastAsia"/>
        </w:rPr>
        <w:t xml:space="preserve"> </w:t>
      </w:r>
      <w:r w:rsidR="00BF2D7E" w:rsidRPr="008755EE">
        <w:rPr>
          <w:rFonts w:eastAsiaTheme="minorEastAsia"/>
        </w:rPr>
        <w:t>осіб, які брали участь у прийнятті рішення, їх повноваження та особисту позицію кожної особи</w:t>
      </w:r>
      <w:r w:rsidR="007710B5" w:rsidRPr="00AF77D6">
        <w:rPr>
          <w:rFonts w:eastAsiaTheme="minorEastAsia"/>
        </w:rPr>
        <w:t>, результат голосування</w:t>
      </w:r>
      <w:r w:rsidR="00BF2D7E" w:rsidRPr="008755EE">
        <w:rPr>
          <w:rFonts w:eastAsiaTheme="minorEastAsia"/>
        </w:rPr>
        <w:t>;</w:t>
      </w:r>
    </w:p>
    <w:p w14:paraId="4673EADA" w14:textId="77777777" w:rsidR="00BF2D7E" w:rsidRPr="008755EE" w:rsidRDefault="00BF2D7E" w:rsidP="00CB7983">
      <w:pPr>
        <w:pStyle w:val="af3"/>
        <w:numPr>
          <w:ilvl w:val="0"/>
          <w:numId w:val="84"/>
        </w:numPr>
        <w:tabs>
          <w:tab w:val="left" w:pos="0"/>
        </w:tabs>
        <w:spacing w:after="240"/>
        <w:ind w:left="0" w:firstLine="709"/>
        <w:contextualSpacing w:val="0"/>
        <w:rPr>
          <w:rFonts w:eastAsiaTheme="minorEastAsia"/>
        </w:rPr>
      </w:pPr>
      <w:r w:rsidRPr="008755EE">
        <w:rPr>
          <w:rFonts w:eastAsiaTheme="minorEastAsia"/>
        </w:rPr>
        <w:t xml:space="preserve">строк дії кредитного рішення (строк, протягом якого </w:t>
      </w:r>
      <w:r w:rsidR="003530CF" w:rsidRPr="008755EE">
        <w:rPr>
          <w:rFonts w:eastAsiaTheme="minorEastAsia"/>
        </w:rPr>
        <w:t>ф</w:t>
      </w:r>
      <w:r w:rsidRPr="008755EE">
        <w:rPr>
          <w:rFonts w:eastAsiaTheme="minorEastAsia"/>
        </w:rPr>
        <w:t>інансова компанія має право укласти договір та видати кредит).</w:t>
      </w:r>
    </w:p>
    <w:p w14:paraId="680578CC" w14:textId="77777777" w:rsidR="00BF2D7E" w:rsidRPr="008755EE" w:rsidRDefault="00BF2D7E" w:rsidP="00CB7983">
      <w:pPr>
        <w:pStyle w:val="rvps2"/>
        <w:widowControl w:val="0"/>
        <w:numPr>
          <w:ilvl w:val="0"/>
          <w:numId w:val="113"/>
        </w:numPr>
        <w:shd w:val="clear" w:color="auto" w:fill="FFFFFF"/>
        <w:suppressAutoHyphens w:val="0"/>
        <w:spacing w:before="0" w:after="240"/>
        <w:ind w:left="0" w:firstLine="709"/>
        <w:jc w:val="both"/>
        <w:rPr>
          <w:bCs/>
          <w:szCs w:val="28"/>
        </w:rPr>
      </w:pPr>
      <w:r w:rsidRPr="008755EE">
        <w:rPr>
          <w:rFonts w:eastAsiaTheme="minorEastAsia"/>
        </w:rPr>
        <w:t>Фінансова компанія має право включати в кредитне рішення інформацію шляхом посилання на внутрішній документ/типовий договір, у якому зазначена така інформація, якщо він затверджений відповідним колегіальним органом фінансової компанії.</w:t>
      </w:r>
    </w:p>
    <w:p w14:paraId="34F80E84" w14:textId="4439003E" w:rsidR="00BF2D7E" w:rsidRPr="008755EE" w:rsidRDefault="00BF2D7E" w:rsidP="00DC4FFB">
      <w:pPr>
        <w:pStyle w:val="rvps2"/>
        <w:widowControl w:val="0"/>
        <w:numPr>
          <w:ilvl w:val="0"/>
          <w:numId w:val="113"/>
        </w:numPr>
        <w:shd w:val="clear" w:color="auto" w:fill="FFFFFF"/>
        <w:suppressAutoHyphens w:val="0"/>
        <w:spacing w:before="0" w:after="0"/>
        <w:ind w:left="0" w:firstLine="709"/>
        <w:jc w:val="both"/>
        <w:rPr>
          <w:bCs/>
          <w:szCs w:val="28"/>
        </w:rPr>
      </w:pPr>
      <w:r w:rsidRPr="008755EE">
        <w:t>Кредитне рішення має базуватися на висновках працівників</w:t>
      </w:r>
      <w:r w:rsidR="003B1F86" w:rsidRPr="008755EE">
        <w:t>/підрозділів</w:t>
      </w:r>
      <w:r w:rsidRPr="008755EE">
        <w:t xml:space="preserve">, визначених </w:t>
      </w:r>
      <w:r w:rsidR="007839AA" w:rsidRPr="008755EE">
        <w:t xml:space="preserve">у </w:t>
      </w:r>
      <w:r w:rsidRPr="008755EE">
        <w:t xml:space="preserve">пункті </w:t>
      </w:r>
      <w:r w:rsidR="003B1F86" w:rsidRPr="008755EE">
        <w:t xml:space="preserve">199 </w:t>
      </w:r>
      <w:r w:rsidRPr="008755EE">
        <w:t xml:space="preserve">глави </w:t>
      </w:r>
      <w:r w:rsidR="00451695" w:rsidRPr="008755EE">
        <w:t xml:space="preserve">26 </w:t>
      </w:r>
      <w:r w:rsidRPr="008755EE">
        <w:t xml:space="preserve">розділу </w:t>
      </w:r>
      <w:r w:rsidR="00C701B0" w:rsidRPr="008755EE">
        <w:rPr>
          <w:szCs w:val="28"/>
        </w:rPr>
        <w:t>V</w:t>
      </w:r>
      <w:r w:rsidRPr="008755EE">
        <w:t xml:space="preserve"> цього Положення, та виключати суб’єктивне судження, що базується на факторі впливу учасників, керівників фінансової компанії або третіх осіб з метою схвалення рішень щодо видачі кредитів на умовах, що можуть зашкодити або шкодять інтересам фінансової компанії.</w:t>
      </w:r>
    </w:p>
    <w:p w14:paraId="2B51A0B7" w14:textId="3EBB0618" w:rsidR="00BF2D7E" w:rsidRPr="008755EE" w:rsidRDefault="00BF2D7E" w:rsidP="00B924D5">
      <w:pPr>
        <w:pStyle w:val="rvps2"/>
        <w:widowControl w:val="0"/>
        <w:shd w:val="clear" w:color="auto" w:fill="FFFFFF"/>
        <w:suppressAutoHyphens w:val="0"/>
        <w:spacing w:before="0" w:after="240"/>
        <w:ind w:firstLine="709"/>
        <w:jc w:val="both"/>
        <w:rPr>
          <w:bCs/>
          <w:szCs w:val="28"/>
        </w:rPr>
      </w:pPr>
      <w:r w:rsidRPr="008755EE">
        <w:t>Висновки працівників</w:t>
      </w:r>
      <w:r w:rsidR="003B1F86" w:rsidRPr="008755EE">
        <w:t>/підрозділів</w:t>
      </w:r>
      <w:r w:rsidRPr="008755EE">
        <w:t xml:space="preserve">, визначених у </w:t>
      </w:r>
      <w:r w:rsidRPr="00AF77D6">
        <w:t xml:space="preserve">пункті </w:t>
      </w:r>
      <w:r w:rsidR="003B1F86" w:rsidRPr="008755EE">
        <w:t>199</w:t>
      </w:r>
      <w:r w:rsidR="003B1F86" w:rsidRPr="00AF77D6">
        <w:t xml:space="preserve"> </w:t>
      </w:r>
      <w:r w:rsidRPr="00AF77D6">
        <w:t xml:space="preserve">глави </w:t>
      </w:r>
      <w:r w:rsidR="008C1077" w:rsidRPr="00AF77D6">
        <w:t xml:space="preserve">26 </w:t>
      </w:r>
      <w:r w:rsidRPr="008755EE">
        <w:t xml:space="preserve">розділу </w:t>
      </w:r>
      <w:r w:rsidR="00C701B0" w:rsidRPr="008755EE">
        <w:t xml:space="preserve">V </w:t>
      </w:r>
      <w:r w:rsidRPr="008755EE">
        <w:t xml:space="preserve">цього Положення, </w:t>
      </w:r>
      <w:r w:rsidR="00451695" w:rsidRPr="008755EE">
        <w:t xml:space="preserve">у разі використання фінансовою компанією процесу автоматичного ухвалення кредитних рішень, </w:t>
      </w:r>
      <w:r w:rsidRPr="008755EE">
        <w:t>повинні бути враховані під час побудови, тестування і валідації моделі та затвердження умов відповідного кредитного продукту.</w:t>
      </w:r>
    </w:p>
    <w:p w14:paraId="758F603F" w14:textId="46EBF98D" w:rsidR="00BF2D7E" w:rsidRPr="008755EE" w:rsidRDefault="00BF2D7E" w:rsidP="008C1077">
      <w:pPr>
        <w:pStyle w:val="rvps2"/>
        <w:widowControl w:val="0"/>
        <w:numPr>
          <w:ilvl w:val="0"/>
          <w:numId w:val="113"/>
        </w:numPr>
        <w:shd w:val="clear" w:color="auto" w:fill="FFFFFF"/>
        <w:suppressAutoHyphens w:val="0"/>
        <w:spacing w:before="0" w:after="240"/>
        <w:ind w:left="0" w:firstLine="709"/>
        <w:jc w:val="both"/>
        <w:rPr>
          <w:bCs/>
          <w:szCs w:val="28"/>
        </w:rPr>
      </w:pPr>
      <w:r w:rsidRPr="008755EE">
        <w:rPr>
          <w:szCs w:val="28"/>
        </w:rPr>
        <w:t>Фінансова компанія</w:t>
      </w:r>
      <w:r w:rsidR="007839AA" w:rsidRPr="008755EE">
        <w:rPr>
          <w:szCs w:val="28"/>
        </w:rPr>
        <w:t xml:space="preserve">, з метою належного управління кредитним </w:t>
      </w:r>
      <w:r w:rsidR="007839AA" w:rsidRPr="008755EE">
        <w:rPr>
          <w:szCs w:val="28"/>
        </w:rPr>
        <w:lastRenderedPageBreak/>
        <w:t>ризиком,</w:t>
      </w:r>
      <w:r w:rsidRPr="008755EE">
        <w:rPr>
          <w:szCs w:val="28"/>
        </w:rPr>
        <w:t xml:space="preserve"> надає кредити пов’язаним з </w:t>
      </w:r>
      <w:r w:rsidR="003E05F3" w:rsidRPr="008755EE">
        <w:rPr>
          <w:szCs w:val="28"/>
        </w:rPr>
        <w:t>фінансовою компанією</w:t>
      </w:r>
      <w:r w:rsidRPr="008755EE">
        <w:rPr>
          <w:szCs w:val="28"/>
        </w:rPr>
        <w:t xml:space="preserve"> особам на умовах, які </w:t>
      </w:r>
      <w:r w:rsidR="007839AA" w:rsidRPr="008755EE">
        <w:rPr>
          <w:szCs w:val="28"/>
        </w:rPr>
        <w:t xml:space="preserve">не можуть відрізнятись </w:t>
      </w:r>
      <w:r w:rsidRPr="008755EE">
        <w:rPr>
          <w:szCs w:val="28"/>
        </w:rPr>
        <w:t xml:space="preserve">від </w:t>
      </w:r>
      <w:r w:rsidR="007839AA" w:rsidRPr="008755EE">
        <w:rPr>
          <w:szCs w:val="28"/>
        </w:rPr>
        <w:t xml:space="preserve">звичайних </w:t>
      </w:r>
      <w:r w:rsidRPr="008755EE">
        <w:rPr>
          <w:szCs w:val="28"/>
        </w:rPr>
        <w:t>умов надання таких видів кредитів іншим особам.</w:t>
      </w:r>
    </w:p>
    <w:p w14:paraId="186C53F0" w14:textId="77777777" w:rsidR="00BF2D7E" w:rsidRPr="008755EE" w:rsidRDefault="00E31A1A" w:rsidP="008C1077">
      <w:pPr>
        <w:pStyle w:val="rvps2"/>
        <w:widowControl w:val="0"/>
        <w:numPr>
          <w:ilvl w:val="0"/>
          <w:numId w:val="113"/>
        </w:numPr>
        <w:shd w:val="clear" w:color="auto" w:fill="FFFFFF"/>
        <w:suppressAutoHyphens w:val="0"/>
        <w:spacing w:before="0" w:after="240"/>
        <w:ind w:left="0" w:firstLine="709"/>
        <w:jc w:val="both"/>
        <w:rPr>
          <w:bCs/>
          <w:szCs w:val="28"/>
        </w:rPr>
      </w:pPr>
      <w:r w:rsidRPr="008755EE">
        <w:t>Керівники</w:t>
      </w:r>
      <w:r w:rsidR="00BF2D7E" w:rsidRPr="008755EE">
        <w:t xml:space="preserve"> фінансової компанії або </w:t>
      </w:r>
      <w:r w:rsidRPr="008755EE">
        <w:t xml:space="preserve">члени </w:t>
      </w:r>
      <w:r w:rsidR="00BF2D7E" w:rsidRPr="008755EE">
        <w:t>колегіальних органів</w:t>
      </w:r>
      <w:r w:rsidRPr="008755EE">
        <w:t xml:space="preserve"> фінансової компанії</w:t>
      </w:r>
      <w:r w:rsidR="00BF2D7E" w:rsidRPr="008755EE">
        <w:t>, які мають право ухвалювати кредитне рішення, не можуть бути залученими до схвалення рішення щодо видачі кредитів особам, пов’язаним з ними.</w:t>
      </w:r>
    </w:p>
    <w:p w14:paraId="0EDCEC31" w14:textId="78B183A4" w:rsidR="00BF2D7E" w:rsidRPr="008755EE" w:rsidRDefault="00BF2D7E" w:rsidP="008C1077">
      <w:pPr>
        <w:pStyle w:val="rvps2"/>
        <w:widowControl w:val="0"/>
        <w:numPr>
          <w:ilvl w:val="0"/>
          <w:numId w:val="113"/>
        </w:numPr>
        <w:shd w:val="clear" w:color="auto" w:fill="FFFFFF"/>
        <w:suppressAutoHyphens w:val="0"/>
        <w:spacing w:before="0" w:after="240"/>
        <w:ind w:left="0" w:firstLine="709"/>
        <w:jc w:val="both"/>
        <w:rPr>
          <w:bCs/>
          <w:szCs w:val="28"/>
        </w:rPr>
      </w:pPr>
      <w:r w:rsidRPr="008755EE">
        <w:rPr>
          <w:szCs w:val="28"/>
        </w:rPr>
        <w:t xml:space="preserve">Фінансова компанія </w:t>
      </w:r>
      <w:r w:rsidR="001349F0" w:rsidRPr="008755EE">
        <w:rPr>
          <w:szCs w:val="28"/>
        </w:rPr>
        <w:t xml:space="preserve">надає кредит пов’язаній з фінансовою компанією особі, загальна сума боргу якої перед фінансовою компанією перевищує/перевищуватиме 1% капіталу фінансової компанії, після </w:t>
      </w:r>
      <w:r w:rsidRPr="008755EE">
        <w:rPr>
          <w:szCs w:val="28"/>
        </w:rPr>
        <w:t xml:space="preserve">ухвалення </w:t>
      </w:r>
      <w:r w:rsidR="008C1077" w:rsidRPr="008755EE">
        <w:rPr>
          <w:szCs w:val="28"/>
        </w:rPr>
        <w:t xml:space="preserve">вищим </w:t>
      </w:r>
      <w:r w:rsidR="003530CF" w:rsidRPr="008755EE">
        <w:rPr>
          <w:szCs w:val="28"/>
        </w:rPr>
        <w:t>органом</w:t>
      </w:r>
      <w:r w:rsidRPr="008755EE">
        <w:rPr>
          <w:szCs w:val="28"/>
        </w:rPr>
        <w:t xml:space="preserve"> </w:t>
      </w:r>
      <w:r w:rsidR="00FA4CCF">
        <w:rPr>
          <w:szCs w:val="28"/>
        </w:rPr>
        <w:t xml:space="preserve">управління </w:t>
      </w:r>
      <w:r w:rsidRPr="008755EE">
        <w:rPr>
          <w:szCs w:val="28"/>
        </w:rPr>
        <w:t xml:space="preserve">фінансової компанії прийнятого </w:t>
      </w:r>
      <w:r w:rsidR="003530CF" w:rsidRPr="008755EE">
        <w:rPr>
          <w:szCs w:val="28"/>
        </w:rPr>
        <w:t xml:space="preserve">виконавчим органом </w:t>
      </w:r>
      <w:r w:rsidRPr="008755EE">
        <w:rPr>
          <w:szCs w:val="28"/>
        </w:rPr>
        <w:t xml:space="preserve">фінансової компанії або іншим колегіальним органом </w:t>
      </w:r>
      <w:r w:rsidR="003530CF" w:rsidRPr="008755EE">
        <w:rPr>
          <w:szCs w:val="28"/>
        </w:rPr>
        <w:t>виконавчого орану</w:t>
      </w:r>
      <w:r w:rsidRPr="008755EE">
        <w:rPr>
          <w:szCs w:val="28"/>
        </w:rPr>
        <w:t xml:space="preserve"> фінансової компанії рішення про надання такого кредиту.</w:t>
      </w:r>
    </w:p>
    <w:p w14:paraId="4C5DCAA6" w14:textId="77777777" w:rsidR="00BF2D7E" w:rsidRPr="008755EE" w:rsidRDefault="00BF2D7E" w:rsidP="008C1077">
      <w:pPr>
        <w:pStyle w:val="rvps2"/>
        <w:widowControl w:val="0"/>
        <w:numPr>
          <w:ilvl w:val="0"/>
          <w:numId w:val="113"/>
        </w:numPr>
        <w:shd w:val="clear" w:color="auto" w:fill="FFFFFF"/>
        <w:suppressAutoHyphens w:val="0"/>
        <w:spacing w:before="0" w:after="240"/>
        <w:ind w:left="0" w:firstLine="709"/>
        <w:jc w:val="both"/>
        <w:rPr>
          <w:bCs/>
          <w:szCs w:val="28"/>
        </w:rPr>
      </w:pPr>
      <w:r w:rsidRPr="008755EE">
        <w:t>Фінансова компанія створює підрозділ/визначає відповідального працівника, що виконує функції кредитного адміністрування, що у взаємодії з кредитним підрозділом, забезпечує належне супроводження кредиту протягом його видачі та моніторингу, уключаючи:</w:t>
      </w:r>
    </w:p>
    <w:p w14:paraId="45341AA5" w14:textId="77777777" w:rsidR="00BF2D7E" w:rsidRPr="008755EE" w:rsidRDefault="00BF2D7E" w:rsidP="008C1077">
      <w:pPr>
        <w:pStyle w:val="af3"/>
        <w:numPr>
          <w:ilvl w:val="0"/>
          <w:numId w:val="85"/>
        </w:numPr>
        <w:spacing w:after="240"/>
        <w:ind w:left="0" w:firstLine="709"/>
        <w:contextualSpacing w:val="0"/>
      </w:pPr>
      <w:r w:rsidRPr="008755EE">
        <w:rPr>
          <w:rFonts w:eastAsiaTheme="minorEastAsia"/>
        </w:rPr>
        <w:t>моніторинг</w:t>
      </w:r>
      <w:r w:rsidRPr="008755EE">
        <w:t xml:space="preserve"> кредитної справи боржника;</w:t>
      </w:r>
    </w:p>
    <w:p w14:paraId="7AEF0BB2" w14:textId="77777777" w:rsidR="00BF2D7E" w:rsidRPr="008755EE" w:rsidRDefault="00BF2D7E" w:rsidP="008C1077">
      <w:pPr>
        <w:pStyle w:val="af3"/>
        <w:numPr>
          <w:ilvl w:val="0"/>
          <w:numId w:val="85"/>
        </w:numPr>
        <w:spacing w:after="240"/>
        <w:ind w:left="0" w:firstLine="709"/>
        <w:contextualSpacing w:val="0"/>
      </w:pPr>
      <w:r w:rsidRPr="008755EE">
        <w:t>моніторинг виконання умов кредитного договору щодо погашення відсотків та основної суми боргу;</w:t>
      </w:r>
    </w:p>
    <w:p w14:paraId="3FA0B11D" w14:textId="77777777" w:rsidR="003530CF" w:rsidRPr="008755EE" w:rsidRDefault="00BF2D7E" w:rsidP="008C1077">
      <w:pPr>
        <w:pStyle w:val="af3"/>
        <w:numPr>
          <w:ilvl w:val="0"/>
          <w:numId w:val="85"/>
        </w:numPr>
        <w:spacing w:after="240"/>
        <w:ind w:left="0" w:firstLine="709"/>
        <w:contextualSpacing w:val="0"/>
      </w:pPr>
      <w:r w:rsidRPr="008755EE">
        <w:t>моніторинг дотримання боржником інших умов кредитного договору;</w:t>
      </w:r>
    </w:p>
    <w:p w14:paraId="12B76C58" w14:textId="77777777" w:rsidR="00BF2D7E" w:rsidRPr="008755EE" w:rsidRDefault="00BF2D7E" w:rsidP="008C1077">
      <w:pPr>
        <w:pStyle w:val="af3"/>
        <w:numPr>
          <w:ilvl w:val="0"/>
          <w:numId w:val="85"/>
        </w:numPr>
        <w:spacing w:after="240"/>
        <w:ind w:left="0" w:firstLine="709"/>
        <w:contextualSpacing w:val="0"/>
      </w:pPr>
      <w:r w:rsidRPr="008755EE">
        <w:t>моніторинг своєчасного перегляду наявності та стану збереження забезпечення, а також переоцінки його ринкової (справедливої) вартості.</w:t>
      </w:r>
    </w:p>
    <w:p w14:paraId="21C43866" w14:textId="77777777" w:rsidR="00BF2D7E" w:rsidRPr="008755EE" w:rsidRDefault="00BF2D7E" w:rsidP="008C1077">
      <w:pPr>
        <w:pStyle w:val="rvps2"/>
        <w:widowControl w:val="0"/>
        <w:numPr>
          <w:ilvl w:val="0"/>
          <w:numId w:val="113"/>
        </w:numPr>
        <w:shd w:val="clear" w:color="auto" w:fill="FFFFFF"/>
        <w:suppressAutoHyphens w:val="0"/>
        <w:spacing w:before="0" w:after="240"/>
        <w:ind w:left="0" w:firstLine="709"/>
        <w:jc w:val="both"/>
        <w:rPr>
          <w:bCs/>
          <w:szCs w:val="28"/>
        </w:rPr>
      </w:pPr>
      <w:r w:rsidRPr="008755EE">
        <w:t>Підрозділ кредитного адміністрування/відповідальний працівник для уникнення конфлікту інтересів повинен:</w:t>
      </w:r>
    </w:p>
    <w:p w14:paraId="7FB45F04" w14:textId="2DAB51D8" w:rsidR="00BF2D7E" w:rsidRPr="008755EE" w:rsidRDefault="00BF2D7E" w:rsidP="008C1077">
      <w:pPr>
        <w:pStyle w:val="af3"/>
        <w:numPr>
          <w:ilvl w:val="0"/>
          <w:numId w:val="86"/>
        </w:numPr>
        <w:spacing w:after="240"/>
        <w:ind w:hanging="11"/>
        <w:contextualSpacing w:val="0"/>
      </w:pPr>
      <w:r w:rsidRPr="008755EE">
        <w:t>бути незалежним від підрозділів, що здійснюють активні операції;</w:t>
      </w:r>
    </w:p>
    <w:p w14:paraId="45AE24F9" w14:textId="77777777" w:rsidR="00BF2D7E" w:rsidRPr="008755EE" w:rsidRDefault="00BF2D7E" w:rsidP="008C1077">
      <w:pPr>
        <w:pStyle w:val="af3"/>
        <w:numPr>
          <w:ilvl w:val="0"/>
          <w:numId w:val="86"/>
        </w:numPr>
        <w:spacing w:after="240"/>
        <w:ind w:left="0" w:firstLine="709"/>
        <w:contextualSpacing w:val="0"/>
      </w:pPr>
      <w:r w:rsidRPr="008755EE">
        <w:t xml:space="preserve">отримувати винагороду, що не залежить від таких показників, як обсяг кредитів та обсяг прибутку, отриманого </w:t>
      </w:r>
      <w:r w:rsidR="003E05F3" w:rsidRPr="008755EE">
        <w:t>фінансовою компанією</w:t>
      </w:r>
      <w:r w:rsidRPr="008755EE">
        <w:t xml:space="preserve"> у короткостроковому періоді.</w:t>
      </w:r>
    </w:p>
    <w:p w14:paraId="44CD3C7F" w14:textId="3AEA46E2" w:rsidR="00BF2D7E" w:rsidRPr="008755EE" w:rsidRDefault="00BF2D7E" w:rsidP="008C1077">
      <w:pPr>
        <w:pStyle w:val="rvps2"/>
        <w:widowControl w:val="0"/>
        <w:numPr>
          <w:ilvl w:val="0"/>
          <w:numId w:val="113"/>
        </w:numPr>
        <w:shd w:val="clear" w:color="auto" w:fill="FFFFFF"/>
        <w:suppressAutoHyphens w:val="0"/>
        <w:spacing w:before="0" w:after="240"/>
        <w:ind w:left="0" w:firstLine="709"/>
        <w:jc w:val="both"/>
        <w:rPr>
          <w:bCs/>
          <w:szCs w:val="28"/>
        </w:rPr>
      </w:pPr>
      <w:r w:rsidRPr="008755EE">
        <w:t xml:space="preserve">Кредитна справа боржника має включати всю інформацію, необхідну для </w:t>
      </w:r>
      <w:r w:rsidR="000429E2" w:rsidRPr="008755EE">
        <w:t>належного вимірювання</w:t>
      </w:r>
      <w:r w:rsidRPr="008755EE">
        <w:t xml:space="preserve"> кредитного ризику, уключаючи оцінку </w:t>
      </w:r>
      <w:r w:rsidR="00D84512" w:rsidRPr="008755EE">
        <w:t>якості обслуговування боргу</w:t>
      </w:r>
      <w:r w:rsidRPr="008755EE">
        <w:t xml:space="preserve"> </w:t>
      </w:r>
      <w:r w:rsidR="00D84512" w:rsidRPr="008755EE">
        <w:t>боржником</w:t>
      </w:r>
      <w:r w:rsidRPr="008755EE">
        <w:t xml:space="preserve">, а також контроль за виконанням умов, передбачених у кредитному рішенні та </w:t>
      </w:r>
      <w:r w:rsidR="00D84512" w:rsidRPr="008755EE">
        <w:t xml:space="preserve">зазначених </w:t>
      </w:r>
      <w:r w:rsidRPr="008755EE">
        <w:t>в кредитному договорі.</w:t>
      </w:r>
    </w:p>
    <w:p w14:paraId="1096BE63" w14:textId="54D56FBE" w:rsidR="00BF2D7E" w:rsidRPr="008755EE" w:rsidRDefault="00BF2D7E" w:rsidP="008C1077">
      <w:pPr>
        <w:pStyle w:val="rvps2"/>
        <w:widowControl w:val="0"/>
        <w:numPr>
          <w:ilvl w:val="0"/>
          <w:numId w:val="113"/>
        </w:numPr>
        <w:shd w:val="clear" w:color="auto" w:fill="FFFFFF"/>
        <w:suppressAutoHyphens w:val="0"/>
        <w:spacing w:before="0" w:after="240"/>
        <w:ind w:left="0" w:firstLine="709"/>
        <w:jc w:val="both"/>
        <w:rPr>
          <w:bCs/>
          <w:szCs w:val="28"/>
        </w:rPr>
      </w:pPr>
      <w:r w:rsidRPr="008755EE">
        <w:lastRenderedPageBreak/>
        <w:t>Фінансова компанія забезпечує належне зберігання кредитної справи боржника</w:t>
      </w:r>
      <w:r w:rsidR="00555651" w:rsidRPr="008755EE">
        <w:t xml:space="preserve"> (включаючи справи в електронному архіві)</w:t>
      </w:r>
      <w:r w:rsidRPr="008755EE">
        <w:t>, що мінімізує ризик її знищення або псування в результаті обставин непереборної сили (форс-мажор), а також дій працівників фінансової компанії або третіх осіб. Переміщення, додавання або тимчасове вилучення документів має бути задокументованим та проводитися виключно особами, які мають такі повноваження. Фінансова компанія забезпечує періодичний внутрішній контроль за повнотою кредитної справи боржника.</w:t>
      </w:r>
    </w:p>
    <w:p w14:paraId="0212A52D" w14:textId="77777777" w:rsidR="00BF2D7E" w:rsidRPr="008755EE" w:rsidRDefault="00BF2D7E" w:rsidP="008C1077">
      <w:pPr>
        <w:pStyle w:val="rvps2"/>
        <w:widowControl w:val="0"/>
        <w:numPr>
          <w:ilvl w:val="0"/>
          <w:numId w:val="113"/>
        </w:numPr>
        <w:shd w:val="clear" w:color="auto" w:fill="FFFFFF"/>
        <w:suppressAutoHyphens w:val="0"/>
        <w:spacing w:before="0" w:after="240"/>
        <w:ind w:left="0" w:firstLine="709"/>
        <w:jc w:val="both"/>
        <w:rPr>
          <w:bCs/>
          <w:szCs w:val="28"/>
        </w:rPr>
      </w:pPr>
      <w:r w:rsidRPr="008755EE">
        <w:t xml:space="preserve">Фінансова компанія здійснює на постійній основі моніторинг портфеля кредитів на рівні кожної активної операції/групи фінансових активів, уключаючи достатність сформованих </w:t>
      </w:r>
      <w:r w:rsidR="003E05F3" w:rsidRPr="008755EE">
        <w:t>фінансовою компанією</w:t>
      </w:r>
      <w:r w:rsidRPr="008755EE">
        <w:t xml:space="preserve"> резервів під очікувані кредитні збитки.</w:t>
      </w:r>
    </w:p>
    <w:p w14:paraId="20574E38" w14:textId="77777777" w:rsidR="00BF2D7E" w:rsidRPr="008755EE" w:rsidRDefault="00BF2D7E" w:rsidP="008C1077">
      <w:pPr>
        <w:pStyle w:val="rvps2"/>
        <w:widowControl w:val="0"/>
        <w:numPr>
          <w:ilvl w:val="0"/>
          <w:numId w:val="113"/>
        </w:numPr>
        <w:shd w:val="clear" w:color="auto" w:fill="FFFFFF"/>
        <w:suppressAutoHyphens w:val="0"/>
        <w:spacing w:before="0" w:after="240"/>
        <w:ind w:left="0" w:firstLine="709"/>
        <w:jc w:val="both"/>
        <w:rPr>
          <w:bCs/>
          <w:szCs w:val="28"/>
        </w:rPr>
      </w:pPr>
      <w:r w:rsidRPr="008755EE">
        <w:t xml:space="preserve">Фінансова компанія розробляє та впроваджує комплексні процедури та інформаційні системи щодо управління ризиками для моніторингу портфеля кредитів на рівні кожної активної операції/групи фінансових активів. </w:t>
      </w:r>
      <w:r w:rsidRPr="008755EE">
        <w:rPr>
          <w:rFonts w:eastAsiaTheme="minorEastAsia"/>
        </w:rPr>
        <w:t>Фінансова компанія у цих процедурах визначає підходи до раннього виявлення у боржників/контрагентів ознак потенційної проблемності, заходи щодо запобігання збільшенню кредитного ризику та перелік управлінської звітності.</w:t>
      </w:r>
    </w:p>
    <w:p w14:paraId="50608DE4" w14:textId="77777777" w:rsidR="00BF2D7E" w:rsidRPr="008755EE" w:rsidRDefault="00BF2D7E" w:rsidP="008C1077">
      <w:pPr>
        <w:pStyle w:val="rvps2"/>
        <w:widowControl w:val="0"/>
        <w:numPr>
          <w:ilvl w:val="0"/>
          <w:numId w:val="113"/>
        </w:numPr>
        <w:shd w:val="clear" w:color="auto" w:fill="FFFFFF"/>
        <w:suppressAutoHyphens w:val="0"/>
        <w:spacing w:before="0" w:after="240"/>
        <w:ind w:left="0" w:firstLine="709"/>
        <w:jc w:val="both"/>
        <w:rPr>
          <w:bCs/>
          <w:szCs w:val="28"/>
        </w:rPr>
      </w:pPr>
      <w:r w:rsidRPr="008755EE">
        <w:t>Фінансова компанія запроваджує ефективну систему кредитного моніторингу на рівні кожної активної операції/групи фінансових активів, яка включає такі заходи:</w:t>
      </w:r>
    </w:p>
    <w:p w14:paraId="2330429D" w14:textId="77777777" w:rsidR="00BF2D7E" w:rsidRPr="008755EE" w:rsidRDefault="00BF2D7E" w:rsidP="008C1077">
      <w:pPr>
        <w:pStyle w:val="af3"/>
        <w:numPr>
          <w:ilvl w:val="0"/>
          <w:numId w:val="87"/>
        </w:numPr>
        <w:spacing w:after="240"/>
        <w:ind w:left="0" w:firstLine="709"/>
        <w:contextualSpacing w:val="0"/>
      </w:pPr>
      <w:r w:rsidRPr="008755EE">
        <w:t>оцінку поточного фінансового стану боржника для кредитів, що оцінюються на індивідуальній основі;</w:t>
      </w:r>
    </w:p>
    <w:p w14:paraId="0D785243" w14:textId="77777777" w:rsidR="00BF2D7E" w:rsidRPr="008755EE" w:rsidRDefault="00BF2D7E" w:rsidP="008C1077">
      <w:pPr>
        <w:pStyle w:val="af3"/>
        <w:numPr>
          <w:ilvl w:val="0"/>
          <w:numId w:val="87"/>
        </w:numPr>
        <w:spacing w:after="240"/>
        <w:ind w:left="0" w:firstLine="709"/>
        <w:contextualSpacing w:val="0"/>
      </w:pPr>
      <w:r w:rsidRPr="008755EE">
        <w:t>моніторинг виконання умов кредитного договору щодо погашення відсотків та основної суми боргу;</w:t>
      </w:r>
    </w:p>
    <w:p w14:paraId="5BF883EB" w14:textId="77777777" w:rsidR="00BF2D7E" w:rsidRPr="008755EE" w:rsidRDefault="00BF2D7E" w:rsidP="008C1077">
      <w:pPr>
        <w:pStyle w:val="af3"/>
        <w:numPr>
          <w:ilvl w:val="0"/>
          <w:numId w:val="87"/>
        </w:numPr>
        <w:spacing w:after="240"/>
        <w:ind w:left="0" w:firstLine="709"/>
        <w:contextualSpacing w:val="0"/>
      </w:pPr>
      <w:r w:rsidRPr="008755EE">
        <w:t>моніторинг дотримання боржником інших умов кредитного договору;</w:t>
      </w:r>
    </w:p>
    <w:p w14:paraId="67E9B552" w14:textId="77777777" w:rsidR="00BF2D7E" w:rsidRPr="008755EE" w:rsidRDefault="00BF2D7E" w:rsidP="008C1077">
      <w:pPr>
        <w:pStyle w:val="af3"/>
        <w:numPr>
          <w:ilvl w:val="0"/>
          <w:numId w:val="87"/>
        </w:numPr>
        <w:spacing w:after="240"/>
        <w:ind w:left="0" w:firstLine="709"/>
        <w:contextualSpacing w:val="0"/>
      </w:pPr>
      <w:r w:rsidRPr="008755EE">
        <w:t>моніторинг своєчасного перегляду наявності та стану збереження забезпечення, а також його ринкової (справедливої) вартості;</w:t>
      </w:r>
    </w:p>
    <w:p w14:paraId="0BDDFAA9" w14:textId="01AC9AB8" w:rsidR="00BF2D7E" w:rsidRPr="008755EE" w:rsidRDefault="00BF2D7E" w:rsidP="008C1077">
      <w:pPr>
        <w:pStyle w:val="rvps2"/>
        <w:widowControl w:val="0"/>
        <w:numPr>
          <w:ilvl w:val="0"/>
          <w:numId w:val="87"/>
        </w:numPr>
        <w:shd w:val="clear" w:color="auto" w:fill="FFFFFF"/>
        <w:suppressAutoHyphens w:val="0"/>
        <w:spacing w:before="0" w:after="240"/>
        <w:ind w:left="0" w:firstLine="709"/>
        <w:jc w:val="both"/>
        <w:rPr>
          <w:bCs/>
          <w:szCs w:val="28"/>
        </w:rPr>
      </w:pPr>
      <w:r w:rsidRPr="008755EE">
        <w:t xml:space="preserve">своєчасне </w:t>
      </w:r>
      <w:r w:rsidR="00555651" w:rsidRPr="008755EE">
        <w:t>задокументоване</w:t>
      </w:r>
      <w:r w:rsidRPr="008755EE">
        <w:t xml:space="preserve"> інформування керівників фінансової компанії </w:t>
      </w:r>
      <w:r w:rsidR="00FA4640" w:rsidRPr="008755EE">
        <w:t xml:space="preserve">щодо </w:t>
      </w:r>
      <w:r w:rsidRPr="008755EE">
        <w:t>виявлених проблем з метою вжиття заходів для запобігання збільшенню кредитного ризику</w:t>
      </w:r>
      <w:r w:rsidRPr="008755EE">
        <w:rPr>
          <w:i/>
        </w:rPr>
        <w:t>.</w:t>
      </w:r>
    </w:p>
    <w:p w14:paraId="5DE5E023" w14:textId="5BCDE608" w:rsidR="00BF2D7E" w:rsidRPr="008755EE" w:rsidRDefault="00BF2D7E" w:rsidP="008C1077">
      <w:pPr>
        <w:pStyle w:val="rvps2"/>
        <w:widowControl w:val="0"/>
        <w:numPr>
          <w:ilvl w:val="0"/>
          <w:numId w:val="113"/>
        </w:numPr>
        <w:shd w:val="clear" w:color="auto" w:fill="FFFFFF"/>
        <w:suppressAutoHyphens w:val="0"/>
        <w:spacing w:before="0" w:after="240"/>
        <w:ind w:left="0" w:firstLine="709"/>
        <w:jc w:val="both"/>
        <w:rPr>
          <w:bCs/>
          <w:szCs w:val="28"/>
        </w:rPr>
      </w:pPr>
      <w:r w:rsidRPr="008755EE">
        <w:t xml:space="preserve">Фінансова компанія </w:t>
      </w:r>
      <w:r w:rsidR="003E6B95" w:rsidRPr="008755EE">
        <w:t>має право</w:t>
      </w:r>
      <w:r w:rsidRPr="008755EE">
        <w:t xml:space="preserve"> створити систему моніторингу якості кредитів на груповій основі, яка відповідає характеру, масштабу та структурі портфеля кредитів фінансової компанії.</w:t>
      </w:r>
    </w:p>
    <w:p w14:paraId="56D48823" w14:textId="77777777" w:rsidR="00BF2D7E" w:rsidRPr="008755EE" w:rsidRDefault="00BF2D7E" w:rsidP="008C1077">
      <w:pPr>
        <w:pStyle w:val="rvps2"/>
        <w:widowControl w:val="0"/>
        <w:numPr>
          <w:ilvl w:val="0"/>
          <w:numId w:val="113"/>
        </w:numPr>
        <w:shd w:val="clear" w:color="auto" w:fill="FFFFFF"/>
        <w:suppressAutoHyphens w:val="0"/>
        <w:spacing w:before="0" w:after="240"/>
        <w:ind w:left="0" w:firstLine="709"/>
        <w:jc w:val="both"/>
        <w:rPr>
          <w:bCs/>
          <w:szCs w:val="28"/>
        </w:rPr>
      </w:pPr>
      <w:r w:rsidRPr="008755EE">
        <w:lastRenderedPageBreak/>
        <w:t>Фінансова компанія здійснює моніторинг портфеля кредитів, під час якого забезпечує оцінку таких показників:</w:t>
      </w:r>
    </w:p>
    <w:p w14:paraId="3277965C" w14:textId="77777777" w:rsidR="00BF2D7E" w:rsidRPr="008755EE" w:rsidRDefault="00BF2D7E" w:rsidP="008C1077">
      <w:pPr>
        <w:pStyle w:val="af3"/>
        <w:numPr>
          <w:ilvl w:val="0"/>
          <w:numId w:val="88"/>
        </w:numPr>
        <w:tabs>
          <w:tab w:val="left" w:pos="1276"/>
        </w:tabs>
        <w:autoSpaceDE w:val="0"/>
        <w:autoSpaceDN w:val="0"/>
        <w:adjustRightInd w:val="0"/>
        <w:ind w:left="0" w:firstLine="709"/>
      </w:pPr>
      <w:r w:rsidRPr="008755EE">
        <w:t>якості портфеля кредитів залежно від кількості днів прострочення боргу в розрізі:</w:t>
      </w:r>
    </w:p>
    <w:p w14:paraId="30D013A0" w14:textId="77777777" w:rsidR="00BF2D7E" w:rsidRPr="008755EE" w:rsidRDefault="00BF2D7E" w:rsidP="008C1077">
      <w:pPr>
        <w:pStyle w:val="af3"/>
        <w:tabs>
          <w:tab w:val="left" w:pos="1276"/>
        </w:tabs>
        <w:autoSpaceDE w:val="0"/>
        <w:autoSpaceDN w:val="0"/>
        <w:adjustRightInd w:val="0"/>
        <w:ind w:left="709"/>
      </w:pPr>
      <w:r w:rsidRPr="008755EE">
        <w:t xml:space="preserve">боржників або групи </w:t>
      </w:r>
      <w:r w:rsidR="00C455F6" w:rsidRPr="008755EE">
        <w:t xml:space="preserve">осіб, </w:t>
      </w:r>
      <w:r w:rsidRPr="008755EE">
        <w:t xml:space="preserve">пов’язаних </w:t>
      </w:r>
      <w:r w:rsidR="000A7C01" w:rsidRPr="008755EE">
        <w:t>з фінансовою компанією</w:t>
      </w:r>
      <w:r w:rsidRPr="008755EE">
        <w:t xml:space="preserve">; </w:t>
      </w:r>
    </w:p>
    <w:p w14:paraId="398DB08D" w14:textId="77777777" w:rsidR="00BF2D7E" w:rsidRPr="008755EE" w:rsidRDefault="00BF2D7E" w:rsidP="008C1077">
      <w:pPr>
        <w:pStyle w:val="af3"/>
        <w:tabs>
          <w:tab w:val="left" w:pos="1276"/>
        </w:tabs>
        <w:autoSpaceDE w:val="0"/>
        <w:autoSpaceDN w:val="0"/>
        <w:adjustRightInd w:val="0"/>
        <w:ind w:left="709"/>
      </w:pPr>
      <w:r w:rsidRPr="008755EE">
        <w:t>боржників, що мають спільний вид економічної діяльності;</w:t>
      </w:r>
    </w:p>
    <w:p w14:paraId="0BBAD962" w14:textId="77777777" w:rsidR="00BF2D7E" w:rsidRPr="008755EE" w:rsidRDefault="00BF2D7E" w:rsidP="008C1077">
      <w:pPr>
        <w:pStyle w:val="af3"/>
        <w:tabs>
          <w:tab w:val="left" w:pos="1276"/>
        </w:tabs>
        <w:autoSpaceDE w:val="0"/>
        <w:autoSpaceDN w:val="0"/>
        <w:adjustRightInd w:val="0"/>
        <w:ind w:left="709"/>
      </w:pPr>
      <w:r w:rsidRPr="008755EE">
        <w:t>боржників одного географічного регіону;</w:t>
      </w:r>
    </w:p>
    <w:p w14:paraId="1A323502" w14:textId="77777777" w:rsidR="00BF2D7E" w:rsidRPr="008755EE" w:rsidRDefault="00BF2D7E" w:rsidP="008C1077">
      <w:pPr>
        <w:pStyle w:val="af3"/>
        <w:tabs>
          <w:tab w:val="left" w:pos="1276"/>
        </w:tabs>
        <w:autoSpaceDE w:val="0"/>
        <w:autoSpaceDN w:val="0"/>
        <w:adjustRightInd w:val="0"/>
        <w:spacing w:after="240"/>
        <w:ind w:left="709"/>
        <w:contextualSpacing w:val="0"/>
      </w:pPr>
      <w:r w:rsidRPr="008755EE">
        <w:t xml:space="preserve">кредитних продуктів; </w:t>
      </w:r>
    </w:p>
    <w:p w14:paraId="13284E3E" w14:textId="77777777" w:rsidR="00BF2D7E" w:rsidRPr="008755EE" w:rsidRDefault="00BF2D7E" w:rsidP="008C1077">
      <w:pPr>
        <w:pStyle w:val="af3"/>
        <w:numPr>
          <w:ilvl w:val="0"/>
          <w:numId w:val="88"/>
        </w:numPr>
        <w:tabs>
          <w:tab w:val="left" w:pos="1276"/>
        </w:tabs>
        <w:autoSpaceDE w:val="0"/>
        <w:autoSpaceDN w:val="0"/>
        <w:adjustRightInd w:val="0"/>
        <w:spacing w:after="240"/>
        <w:ind w:left="0" w:firstLine="709"/>
        <w:contextualSpacing w:val="0"/>
      </w:pPr>
      <w:r w:rsidRPr="008755EE">
        <w:t>структури забезпечення за кредитами;</w:t>
      </w:r>
    </w:p>
    <w:p w14:paraId="0C4E6310" w14:textId="77777777" w:rsidR="00BF2D7E" w:rsidRPr="008755EE" w:rsidRDefault="00BF2D7E" w:rsidP="007574D9">
      <w:pPr>
        <w:pStyle w:val="af3"/>
        <w:numPr>
          <w:ilvl w:val="0"/>
          <w:numId w:val="88"/>
        </w:numPr>
        <w:tabs>
          <w:tab w:val="left" w:pos="1276"/>
        </w:tabs>
        <w:autoSpaceDE w:val="0"/>
        <w:autoSpaceDN w:val="0"/>
        <w:adjustRightInd w:val="0"/>
        <w:ind w:left="0" w:firstLine="709"/>
        <w:contextualSpacing w:val="0"/>
      </w:pPr>
      <w:r w:rsidRPr="008755EE">
        <w:t xml:space="preserve">повноти сформованих </w:t>
      </w:r>
      <w:r w:rsidR="003E05F3" w:rsidRPr="008755EE">
        <w:t>фінансовою компанією</w:t>
      </w:r>
      <w:r w:rsidRPr="008755EE">
        <w:t xml:space="preserve"> резервів під очікувані кредитні збитки відповідно до вимог МСФЗ.</w:t>
      </w:r>
    </w:p>
    <w:p w14:paraId="363B1BAE" w14:textId="625B66B3" w:rsidR="00BF2D7E" w:rsidRPr="008755EE" w:rsidRDefault="00BF2D7E" w:rsidP="007574D9">
      <w:pPr>
        <w:tabs>
          <w:tab w:val="left" w:pos="1276"/>
        </w:tabs>
        <w:autoSpaceDE w:val="0"/>
        <w:autoSpaceDN w:val="0"/>
        <w:adjustRightInd w:val="0"/>
        <w:spacing w:after="240"/>
        <w:ind w:firstLine="709"/>
      </w:pPr>
      <w:r w:rsidRPr="008755EE">
        <w:t xml:space="preserve">Фінансова компанія має право здійснювати моніторинг портфеля кредитів, що забезпечує оцінку інших показників додатково до встановлених у пункті </w:t>
      </w:r>
      <w:r w:rsidR="00821123" w:rsidRPr="008755EE">
        <w:t xml:space="preserve">216 </w:t>
      </w:r>
      <w:r w:rsidRPr="008755EE">
        <w:t xml:space="preserve">глави </w:t>
      </w:r>
      <w:r w:rsidR="00DE58EB" w:rsidRPr="008755EE">
        <w:t xml:space="preserve">26 </w:t>
      </w:r>
      <w:r w:rsidRPr="008755EE">
        <w:t xml:space="preserve">розділу </w:t>
      </w:r>
      <w:r w:rsidR="00996832" w:rsidRPr="008755EE">
        <w:t xml:space="preserve">V </w:t>
      </w:r>
      <w:r w:rsidRPr="008755EE">
        <w:t>цього Положення.</w:t>
      </w:r>
    </w:p>
    <w:p w14:paraId="14A1A4E6" w14:textId="77777777" w:rsidR="00BF2D7E" w:rsidRPr="008755EE" w:rsidRDefault="00BF2D7E" w:rsidP="007574D9">
      <w:pPr>
        <w:pStyle w:val="rvps2"/>
        <w:widowControl w:val="0"/>
        <w:numPr>
          <w:ilvl w:val="0"/>
          <w:numId w:val="113"/>
        </w:numPr>
        <w:shd w:val="clear" w:color="auto" w:fill="FFFFFF"/>
        <w:suppressAutoHyphens w:val="0"/>
        <w:spacing w:before="0" w:after="240"/>
        <w:ind w:left="0" w:firstLine="709"/>
        <w:jc w:val="both"/>
        <w:rPr>
          <w:bCs/>
          <w:szCs w:val="28"/>
        </w:rPr>
      </w:pPr>
      <w:r w:rsidRPr="008755EE">
        <w:t>Фінансова компанія проводить перегляд кредитів (credit review) не пізніше ніж через один рік з дати видачі кредиту та в подальшому – не рідше ніж один раз на рік.</w:t>
      </w:r>
    </w:p>
    <w:p w14:paraId="183FD85C" w14:textId="538A692A" w:rsidR="00BF2D7E" w:rsidRPr="008755EE" w:rsidRDefault="00BF2D7E" w:rsidP="007574D9">
      <w:pPr>
        <w:pStyle w:val="rvps2"/>
        <w:widowControl w:val="0"/>
        <w:numPr>
          <w:ilvl w:val="0"/>
          <w:numId w:val="113"/>
        </w:numPr>
        <w:shd w:val="clear" w:color="auto" w:fill="FFFFFF"/>
        <w:suppressAutoHyphens w:val="0"/>
        <w:spacing w:before="0" w:after="240"/>
        <w:ind w:left="0" w:firstLine="709"/>
        <w:jc w:val="both"/>
        <w:rPr>
          <w:bCs/>
          <w:szCs w:val="28"/>
        </w:rPr>
      </w:pPr>
      <w:r w:rsidRPr="008755EE">
        <w:t>Метою перегляду кредитів є:</w:t>
      </w:r>
    </w:p>
    <w:p w14:paraId="645BFBDD" w14:textId="77777777" w:rsidR="00BF2D7E" w:rsidRPr="008755EE" w:rsidRDefault="00BF2D7E" w:rsidP="007574D9">
      <w:pPr>
        <w:pStyle w:val="af3"/>
        <w:numPr>
          <w:ilvl w:val="0"/>
          <w:numId w:val="89"/>
        </w:numPr>
        <w:spacing w:after="240"/>
        <w:ind w:left="0" w:firstLine="709"/>
        <w:contextualSpacing w:val="0"/>
      </w:pPr>
      <w:r w:rsidRPr="008755EE">
        <w:t>перевірка правильності оцінки фінансового стану боржника, ймовірності дефолту та втрат у разі дефолту боржника/контрагента, ринкової (справедливої) вартості забезпечення, розміру резервів під очікувані кредитні збитки та величини кредитного ризику;</w:t>
      </w:r>
    </w:p>
    <w:p w14:paraId="37DA4133" w14:textId="77777777" w:rsidR="00BF2D7E" w:rsidRPr="008755EE" w:rsidRDefault="00BF2D7E" w:rsidP="007574D9">
      <w:pPr>
        <w:pStyle w:val="af3"/>
        <w:numPr>
          <w:ilvl w:val="0"/>
          <w:numId w:val="89"/>
        </w:numPr>
        <w:spacing w:after="240"/>
        <w:ind w:left="0" w:firstLine="709"/>
        <w:contextualSpacing w:val="0"/>
      </w:pPr>
      <w:r w:rsidRPr="008755EE">
        <w:t>визначення плану подальших дій фінансової компанії щодо боржника.</w:t>
      </w:r>
    </w:p>
    <w:p w14:paraId="4B041B4B" w14:textId="77777777" w:rsidR="00BF2D7E" w:rsidRPr="008755EE" w:rsidRDefault="00BF2D7E" w:rsidP="007574D9">
      <w:pPr>
        <w:pStyle w:val="rvps2"/>
        <w:widowControl w:val="0"/>
        <w:numPr>
          <w:ilvl w:val="0"/>
          <w:numId w:val="113"/>
        </w:numPr>
        <w:shd w:val="clear" w:color="auto" w:fill="FFFFFF"/>
        <w:suppressAutoHyphens w:val="0"/>
        <w:spacing w:before="0" w:after="240"/>
        <w:ind w:left="0" w:firstLine="709"/>
        <w:jc w:val="both"/>
        <w:rPr>
          <w:bCs/>
          <w:szCs w:val="28"/>
        </w:rPr>
      </w:pPr>
      <w:r w:rsidRPr="008755EE">
        <w:t>Фінансова компанія використовує результати перегляду кредитів для удосконалення процедур надання, моніторингу кредитів та контролю за дотриманням цих процедур.</w:t>
      </w:r>
    </w:p>
    <w:p w14:paraId="7797D6F2" w14:textId="77777777" w:rsidR="00BF2D7E" w:rsidRPr="008755EE" w:rsidRDefault="00BF2D7E" w:rsidP="007574D9">
      <w:pPr>
        <w:pStyle w:val="rvps2"/>
        <w:widowControl w:val="0"/>
        <w:numPr>
          <w:ilvl w:val="0"/>
          <w:numId w:val="113"/>
        </w:numPr>
        <w:shd w:val="clear" w:color="auto" w:fill="FFFFFF"/>
        <w:suppressAutoHyphens w:val="0"/>
        <w:spacing w:before="0" w:after="240"/>
        <w:ind w:left="0" w:firstLine="709"/>
        <w:jc w:val="both"/>
        <w:rPr>
          <w:bCs/>
          <w:szCs w:val="28"/>
        </w:rPr>
      </w:pPr>
      <w:r w:rsidRPr="008755EE">
        <w:t>Предметом перегляду кредитів є кредити, за якими обсяг боргу щодо одного боржника (без урахування суми сформованих резервів під очікувані кредитні збитки) станом на дату перегляду становить:</w:t>
      </w:r>
    </w:p>
    <w:p w14:paraId="171E05CA" w14:textId="1FB2A875" w:rsidR="00BF2D7E" w:rsidRPr="008755EE" w:rsidRDefault="00BF2D7E" w:rsidP="007574D9">
      <w:pPr>
        <w:pStyle w:val="af3"/>
        <w:numPr>
          <w:ilvl w:val="0"/>
          <w:numId w:val="90"/>
        </w:numPr>
        <w:spacing w:after="240"/>
        <w:ind w:left="0" w:firstLine="709"/>
        <w:contextualSpacing w:val="0"/>
      </w:pPr>
      <w:r w:rsidRPr="008755EE">
        <w:t xml:space="preserve">більше </w:t>
      </w:r>
      <w:r w:rsidR="000A7C01" w:rsidRPr="008755EE">
        <w:t xml:space="preserve">десяти </w:t>
      </w:r>
      <w:r w:rsidRPr="008755EE">
        <w:t xml:space="preserve">розмірів мінімальної заробітної плати, установленої законодавством України – для боржника </w:t>
      </w:r>
      <w:r w:rsidR="00EB5243">
        <w:t>-</w:t>
      </w:r>
      <w:r w:rsidR="00EB5243" w:rsidRPr="008755EE">
        <w:t xml:space="preserve"> </w:t>
      </w:r>
      <w:r w:rsidRPr="008755EE">
        <w:t xml:space="preserve">пов’язаної з </w:t>
      </w:r>
      <w:r w:rsidR="003E05F3" w:rsidRPr="008755EE">
        <w:t>фінансовою компанією</w:t>
      </w:r>
      <w:r w:rsidRPr="008755EE">
        <w:t xml:space="preserve"> особи;</w:t>
      </w:r>
    </w:p>
    <w:p w14:paraId="75D0E43B" w14:textId="3F43DEDC" w:rsidR="00BF2D7E" w:rsidRPr="008755EE" w:rsidRDefault="00BF2D7E" w:rsidP="007574D9">
      <w:pPr>
        <w:pStyle w:val="af3"/>
        <w:numPr>
          <w:ilvl w:val="0"/>
          <w:numId w:val="90"/>
        </w:numPr>
        <w:spacing w:after="240"/>
        <w:ind w:left="0" w:firstLine="709"/>
        <w:contextualSpacing w:val="0"/>
      </w:pPr>
      <w:r w:rsidRPr="008755EE">
        <w:lastRenderedPageBreak/>
        <w:t>більше 1% загального обсягу портфеля кредитів фінансової компанії (без урахування сум сформованих резервів під очікувані кредитні збитки) – для інших кредитів.</w:t>
      </w:r>
    </w:p>
    <w:p w14:paraId="69D0A112" w14:textId="77777777" w:rsidR="00BF2D7E" w:rsidRPr="008755EE" w:rsidRDefault="00BF2D7E" w:rsidP="007574D9">
      <w:pPr>
        <w:pStyle w:val="rvps2"/>
        <w:widowControl w:val="0"/>
        <w:numPr>
          <w:ilvl w:val="0"/>
          <w:numId w:val="113"/>
        </w:numPr>
        <w:shd w:val="clear" w:color="auto" w:fill="FFFFFF"/>
        <w:suppressAutoHyphens w:val="0"/>
        <w:spacing w:before="0" w:after="240"/>
        <w:ind w:left="0" w:firstLine="709"/>
        <w:jc w:val="both"/>
        <w:rPr>
          <w:bCs/>
          <w:szCs w:val="28"/>
        </w:rPr>
      </w:pPr>
      <w:r w:rsidRPr="008755EE">
        <w:t xml:space="preserve">Фінансова компанія визначає процедуру перегляду кредитів, що </w:t>
      </w:r>
      <w:r w:rsidR="00451695" w:rsidRPr="008755EE">
        <w:t>може включати</w:t>
      </w:r>
      <w:r w:rsidRPr="008755EE">
        <w:t>:</w:t>
      </w:r>
    </w:p>
    <w:p w14:paraId="03C01047" w14:textId="77777777" w:rsidR="00BF2D7E" w:rsidRPr="008755EE" w:rsidRDefault="00BF2D7E" w:rsidP="007574D9">
      <w:pPr>
        <w:pStyle w:val="af3"/>
        <w:numPr>
          <w:ilvl w:val="0"/>
          <w:numId w:val="91"/>
        </w:numPr>
        <w:spacing w:after="240"/>
        <w:ind w:left="0" w:firstLine="709"/>
        <w:contextualSpacing w:val="0"/>
      </w:pPr>
      <w:r w:rsidRPr="008755EE">
        <w:t>перелік, функції та порядок взаємодії учасників процесу перегляду кредитів, їх повноваження і відповідальність;</w:t>
      </w:r>
    </w:p>
    <w:p w14:paraId="7A3D1402" w14:textId="77777777" w:rsidR="00BF2D7E" w:rsidRPr="008755EE" w:rsidRDefault="00BF2D7E" w:rsidP="007574D9">
      <w:pPr>
        <w:pStyle w:val="af3"/>
        <w:numPr>
          <w:ilvl w:val="0"/>
          <w:numId w:val="91"/>
        </w:numPr>
        <w:spacing w:after="240"/>
        <w:ind w:left="0" w:firstLine="709"/>
        <w:contextualSpacing w:val="0"/>
      </w:pPr>
      <w:r w:rsidRPr="008755EE">
        <w:t>періодичність перегляду;</w:t>
      </w:r>
    </w:p>
    <w:p w14:paraId="143594FA" w14:textId="77777777" w:rsidR="00BF2D7E" w:rsidRPr="008755EE" w:rsidRDefault="00BF2D7E" w:rsidP="007574D9">
      <w:pPr>
        <w:pStyle w:val="af3"/>
        <w:numPr>
          <w:ilvl w:val="0"/>
          <w:numId w:val="91"/>
        </w:numPr>
        <w:spacing w:after="240"/>
        <w:ind w:left="0" w:firstLine="709"/>
        <w:contextualSpacing w:val="0"/>
      </w:pPr>
      <w:r w:rsidRPr="008755EE">
        <w:t>вимоги до переоцінки застави в рамках перегляду;</w:t>
      </w:r>
    </w:p>
    <w:p w14:paraId="66A10539" w14:textId="77777777" w:rsidR="00BF2D7E" w:rsidRPr="008755EE" w:rsidRDefault="00BF2D7E" w:rsidP="007574D9">
      <w:pPr>
        <w:pStyle w:val="af3"/>
        <w:numPr>
          <w:ilvl w:val="0"/>
          <w:numId w:val="91"/>
        </w:numPr>
        <w:spacing w:after="240"/>
        <w:ind w:left="0" w:firstLine="709"/>
        <w:contextualSpacing w:val="0"/>
      </w:pPr>
      <w:r w:rsidRPr="008755EE">
        <w:t>оцінку можливих змін у здатності боржника обслуговувати кредит;</w:t>
      </w:r>
    </w:p>
    <w:p w14:paraId="4A5243B5" w14:textId="77777777" w:rsidR="00BF2D7E" w:rsidRPr="008755EE" w:rsidRDefault="00BF2D7E" w:rsidP="007574D9">
      <w:pPr>
        <w:pStyle w:val="af3"/>
        <w:numPr>
          <w:ilvl w:val="0"/>
          <w:numId w:val="91"/>
        </w:numPr>
        <w:spacing w:after="240"/>
        <w:ind w:left="0" w:firstLine="709"/>
        <w:contextualSpacing w:val="0"/>
      </w:pPr>
      <w:r w:rsidRPr="008755EE">
        <w:t>вимоги до документування результатів перегляду;</w:t>
      </w:r>
    </w:p>
    <w:p w14:paraId="50FC5517" w14:textId="77777777" w:rsidR="00BF2D7E" w:rsidRPr="008755EE" w:rsidRDefault="00BF2D7E" w:rsidP="007574D9">
      <w:pPr>
        <w:pStyle w:val="af3"/>
        <w:numPr>
          <w:ilvl w:val="0"/>
          <w:numId w:val="91"/>
        </w:numPr>
        <w:spacing w:after="240"/>
        <w:ind w:left="0" w:firstLine="709"/>
        <w:contextualSpacing w:val="0"/>
      </w:pPr>
      <w:r w:rsidRPr="008755EE">
        <w:t xml:space="preserve">вимоги до рекомендацій або дій, що можуть бути результатом перегляду; </w:t>
      </w:r>
    </w:p>
    <w:p w14:paraId="7B592121" w14:textId="77777777" w:rsidR="00BF2D7E" w:rsidRPr="008755EE" w:rsidRDefault="00BF2D7E" w:rsidP="007574D9">
      <w:pPr>
        <w:pStyle w:val="af3"/>
        <w:numPr>
          <w:ilvl w:val="0"/>
          <w:numId w:val="91"/>
        </w:numPr>
        <w:spacing w:after="240"/>
        <w:ind w:left="0" w:firstLine="709"/>
        <w:contextualSpacing w:val="0"/>
      </w:pPr>
      <w:r w:rsidRPr="008755EE">
        <w:t xml:space="preserve">вимоги щодо термінів та формату надання звітів про результати перегляду кредитів </w:t>
      </w:r>
      <w:r w:rsidR="00495A0B" w:rsidRPr="008755EE">
        <w:t>органам</w:t>
      </w:r>
      <w:r w:rsidRPr="008755EE">
        <w:t xml:space="preserve"> фінансової компанії.</w:t>
      </w:r>
    </w:p>
    <w:p w14:paraId="2558DDA9" w14:textId="77777777" w:rsidR="00BF2D7E" w:rsidRPr="008755EE" w:rsidRDefault="00BF2D7E" w:rsidP="007574D9">
      <w:pPr>
        <w:pStyle w:val="rvps2"/>
        <w:widowControl w:val="0"/>
        <w:numPr>
          <w:ilvl w:val="0"/>
          <w:numId w:val="113"/>
        </w:numPr>
        <w:shd w:val="clear" w:color="auto" w:fill="FFFFFF"/>
        <w:suppressAutoHyphens w:val="0"/>
        <w:spacing w:before="0" w:after="240"/>
        <w:ind w:left="0" w:firstLine="709"/>
        <w:jc w:val="both"/>
        <w:rPr>
          <w:bCs/>
          <w:szCs w:val="28"/>
        </w:rPr>
      </w:pPr>
      <w:r w:rsidRPr="008755EE">
        <w:t>Перегляд кредитів проводиться колегіальним органом фінансової компанії згідно з рівнем розподілу повноважень, що діють на момент перегляду кредитів.</w:t>
      </w:r>
    </w:p>
    <w:p w14:paraId="5D3C5ACF" w14:textId="77777777" w:rsidR="00BF2D7E" w:rsidRPr="008755EE" w:rsidRDefault="00BF2D7E" w:rsidP="007574D9">
      <w:pPr>
        <w:pStyle w:val="rvps2"/>
        <w:widowControl w:val="0"/>
        <w:numPr>
          <w:ilvl w:val="0"/>
          <w:numId w:val="113"/>
        </w:numPr>
        <w:shd w:val="clear" w:color="auto" w:fill="FFFFFF"/>
        <w:suppressAutoHyphens w:val="0"/>
        <w:spacing w:before="0" w:after="240"/>
        <w:ind w:left="0" w:firstLine="709"/>
        <w:jc w:val="both"/>
        <w:rPr>
          <w:bCs/>
          <w:szCs w:val="28"/>
        </w:rPr>
      </w:pPr>
      <w:r w:rsidRPr="008755EE">
        <w:t>Колегіальний орган фінансової компанії здійснює перегляд кредитів з урахуванням актуальних висновків, а саме:</w:t>
      </w:r>
    </w:p>
    <w:p w14:paraId="6F749CCD" w14:textId="77777777" w:rsidR="00BF2D7E" w:rsidRPr="008755EE" w:rsidRDefault="00BF2D7E" w:rsidP="007574D9">
      <w:pPr>
        <w:pStyle w:val="af3"/>
        <w:numPr>
          <w:ilvl w:val="0"/>
          <w:numId w:val="92"/>
        </w:numPr>
        <w:spacing w:after="240"/>
        <w:ind w:left="0" w:firstLine="709"/>
        <w:contextualSpacing w:val="0"/>
      </w:pPr>
      <w:r w:rsidRPr="008755EE">
        <w:t>висновку кредитного підрозділу з пропозиціями відносно подальших дій щодо боржника;</w:t>
      </w:r>
    </w:p>
    <w:p w14:paraId="67B04A00" w14:textId="08CD1819" w:rsidR="00BF2D7E" w:rsidRPr="008755EE" w:rsidRDefault="00BF2D7E" w:rsidP="007574D9">
      <w:pPr>
        <w:pStyle w:val="af3"/>
        <w:numPr>
          <w:ilvl w:val="0"/>
          <w:numId w:val="92"/>
        </w:numPr>
        <w:spacing w:after="240"/>
        <w:ind w:left="0" w:firstLine="709"/>
        <w:contextualSpacing w:val="0"/>
      </w:pPr>
      <w:r w:rsidRPr="008755EE">
        <w:t>висновку підрозділу з управління ризиками</w:t>
      </w:r>
      <w:r w:rsidR="007574D9" w:rsidRPr="008755EE">
        <w:t>/головного ризик-менеджера</w:t>
      </w:r>
      <w:r w:rsidRPr="008755EE">
        <w:t>, що містить детальну оцінку ризиків боржника та динаміки їх зміни порівняно з датою видачі/останнього перегляду;</w:t>
      </w:r>
    </w:p>
    <w:p w14:paraId="7113C0A2" w14:textId="47355574" w:rsidR="00BF2D7E" w:rsidRPr="008755EE" w:rsidRDefault="00BF2D7E" w:rsidP="00DC4FFB">
      <w:pPr>
        <w:pStyle w:val="af3"/>
        <w:numPr>
          <w:ilvl w:val="0"/>
          <w:numId w:val="92"/>
        </w:numPr>
        <w:ind w:left="0" w:firstLine="709"/>
        <w:contextualSpacing w:val="0"/>
      </w:pPr>
      <w:r w:rsidRPr="008755EE">
        <w:t>висновку щодо фінансового стану боржника та стану виконання ним зобов’язань за кредитним договором.</w:t>
      </w:r>
    </w:p>
    <w:p w14:paraId="1DD1F081" w14:textId="6636B937" w:rsidR="00BF2D7E" w:rsidRPr="008755EE" w:rsidRDefault="00BF2D7E" w:rsidP="00B924D5">
      <w:pPr>
        <w:pStyle w:val="rvps2"/>
        <w:widowControl w:val="0"/>
        <w:shd w:val="clear" w:color="auto" w:fill="FFFFFF"/>
        <w:suppressAutoHyphens w:val="0"/>
        <w:spacing w:before="0" w:after="240"/>
        <w:ind w:firstLine="709"/>
        <w:jc w:val="both"/>
        <w:rPr>
          <w:bCs/>
          <w:szCs w:val="28"/>
        </w:rPr>
      </w:pPr>
      <w:r w:rsidRPr="008755EE">
        <w:t xml:space="preserve">Колегіальний орган фінансової компанії має право здійснювати перегляд кредитів з урахуванням інших актуальних висновків додатково до визначених у пункті </w:t>
      </w:r>
      <w:r w:rsidR="007574D9" w:rsidRPr="008755EE">
        <w:t xml:space="preserve">223 </w:t>
      </w:r>
      <w:r w:rsidRPr="008755EE">
        <w:t xml:space="preserve">глави </w:t>
      </w:r>
      <w:r w:rsidR="00E5393A" w:rsidRPr="008755EE">
        <w:t xml:space="preserve">26 </w:t>
      </w:r>
      <w:r w:rsidRPr="008755EE">
        <w:t xml:space="preserve">розділу </w:t>
      </w:r>
      <w:r w:rsidR="00C701B0" w:rsidRPr="008755EE">
        <w:t xml:space="preserve">V </w:t>
      </w:r>
      <w:r w:rsidRPr="008755EE">
        <w:t>цього Положення</w:t>
      </w:r>
    </w:p>
    <w:p w14:paraId="1A043CD6" w14:textId="77777777" w:rsidR="00BF2D7E" w:rsidRPr="008755EE" w:rsidRDefault="00BF2D7E" w:rsidP="007574D9">
      <w:pPr>
        <w:pStyle w:val="rvps2"/>
        <w:widowControl w:val="0"/>
        <w:numPr>
          <w:ilvl w:val="0"/>
          <w:numId w:val="113"/>
        </w:numPr>
        <w:shd w:val="clear" w:color="auto" w:fill="FFFFFF"/>
        <w:suppressAutoHyphens w:val="0"/>
        <w:spacing w:before="0" w:after="240"/>
        <w:ind w:left="0" w:firstLine="710"/>
        <w:jc w:val="both"/>
        <w:rPr>
          <w:bCs/>
          <w:szCs w:val="28"/>
        </w:rPr>
      </w:pPr>
      <w:r w:rsidRPr="008755EE">
        <w:t xml:space="preserve">Колегіальний орган фінансової компанії за результатами перегляду кредиту у разі обґрунтованої доцільності розробляє заходи щодо сприяння </w:t>
      </w:r>
      <w:r w:rsidRPr="008755EE">
        <w:lastRenderedPageBreak/>
        <w:t>підвищенню або запобігання зниженню кредитної якості боржника.</w:t>
      </w:r>
    </w:p>
    <w:p w14:paraId="2F9EAB85" w14:textId="77777777" w:rsidR="00BF2D7E" w:rsidRPr="008755EE" w:rsidRDefault="00BF2D7E" w:rsidP="007574D9">
      <w:pPr>
        <w:pStyle w:val="rvps2"/>
        <w:widowControl w:val="0"/>
        <w:numPr>
          <w:ilvl w:val="0"/>
          <w:numId w:val="113"/>
        </w:numPr>
        <w:shd w:val="clear" w:color="auto" w:fill="FFFFFF"/>
        <w:suppressAutoHyphens w:val="0"/>
        <w:spacing w:before="0" w:after="240"/>
        <w:ind w:left="0" w:firstLine="710"/>
        <w:jc w:val="both"/>
        <w:rPr>
          <w:bCs/>
          <w:szCs w:val="28"/>
        </w:rPr>
      </w:pPr>
      <w:r w:rsidRPr="008755EE">
        <w:rPr>
          <w:rFonts w:eastAsiaTheme="minorEastAsia"/>
          <w:szCs w:val="28"/>
          <w:lang w:eastAsia="uk-UA"/>
        </w:rPr>
        <w:t xml:space="preserve">Фінансова компанія забезпечує контроль за оцінкою майна, яке </w:t>
      </w:r>
      <w:r w:rsidR="00495A0B" w:rsidRPr="008755EE">
        <w:rPr>
          <w:rFonts w:eastAsiaTheme="minorEastAsia"/>
          <w:szCs w:val="28"/>
          <w:lang w:eastAsia="uk-UA"/>
        </w:rPr>
        <w:t>ф</w:t>
      </w:r>
      <w:r w:rsidRPr="008755EE">
        <w:rPr>
          <w:rFonts w:eastAsiaTheme="minorEastAsia"/>
          <w:szCs w:val="28"/>
          <w:lang w:eastAsia="uk-UA"/>
        </w:rPr>
        <w:t xml:space="preserve">інансова компанія отримала/має намір отримати в заставу, майна, яке </w:t>
      </w:r>
      <w:r w:rsidR="00367CDF" w:rsidRPr="008755EE">
        <w:rPr>
          <w:rFonts w:eastAsiaTheme="minorEastAsia"/>
        </w:rPr>
        <w:t>фінансова компанія</w:t>
      </w:r>
      <w:r w:rsidRPr="008755EE">
        <w:rPr>
          <w:rFonts w:eastAsiaTheme="minorEastAsia"/>
          <w:szCs w:val="28"/>
          <w:lang w:eastAsia="uk-UA"/>
        </w:rPr>
        <w:t xml:space="preserve"> набула/має намір набути у власність у рахунок погашення заборгованості боржника/контрагента (далі – майно).</w:t>
      </w:r>
    </w:p>
    <w:p w14:paraId="7526D59F" w14:textId="77777777" w:rsidR="00BF2D7E" w:rsidRPr="008755EE" w:rsidRDefault="00BF2D7E" w:rsidP="007574D9">
      <w:pPr>
        <w:pStyle w:val="rvps2"/>
        <w:widowControl w:val="0"/>
        <w:numPr>
          <w:ilvl w:val="0"/>
          <w:numId w:val="113"/>
        </w:numPr>
        <w:shd w:val="clear" w:color="auto" w:fill="FFFFFF"/>
        <w:suppressAutoHyphens w:val="0"/>
        <w:spacing w:before="0" w:after="240"/>
        <w:ind w:left="0" w:firstLine="710"/>
        <w:jc w:val="both"/>
        <w:rPr>
          <w:bCs/>
          <w:szCs w:val="28"/>
        </w:rPr>
      </w:pPr>
      <w:r w:rsidRPr="008755EE">
        <w:rPr>
          <w:rFonts w:eastAsiaTheme="minorEastAsia"/>
          <w:szCs w:val="28"/>
          <w:lang w:eastAsia="uk-UA"/>
        </w:rPr>
        <w:t>Контроль за оцінкою майна передбачає:</w:t>
      </w:r>
    </w:p>
    <w:p w14:paraId="6DDE1976" w14:textId="77777777" w:rsidR="00BF2D7E" w:rsidRPr="008755EE" w:rsidRDefault="00BF2D7E" w:rsidP="007574D9">
      <w:pPr>
        <w:pStyle w:val="af3"/>
        <w:numPr>
          <w:ilvl w:val="0"/>
          <w:numId w:val="93"/>
        </w:numPr>
        <w:spacing w:after="240"/>
        <w:ind w:left="0" w:firstLine="709"/>
        <w:contextualSpacing w:val="0"/>
      </w:pPr>
      <w:r w:rsidRPr="008755EE">
        <w:rPr>
          <w:rFonts w:eastAsiaTheme="minorEastAsia"/>
        </w:rPr>
        <w:t xml:space="preserve">здійснення на регулярній основі контролю за відсутністю конфлікту інтересів </w:t>
      </w:r>
      <w:r w:rsidRPr="008755EE">
        <w:t>між керівниками фінансової компанії та суб’єкто</w:t>
      </w:r>
      <w:r w:rsidR="00495A0B" w:rsidRPr="008755EE">
        <w:t>м оціночної діяльності (далі –</w:t>
      </w:r>
      <w:r w:rsidRPr="008755EE">
        <w:t xml:space="preserve"> оцінювач); </w:t>
      </w:r>
    </w:p>
    <w:p w14:paraId="7C83C8DD" w14:textId="77777777" w:rsidR="00BF2D7E" w:rsidRPr="008755EE" w:rsidRDefault="00BF2D7E" w:rsidP="007574D9">
      <w:pPr>
        <w:pStyle w:val="13"/>
        <w:numPr>
          <w:ilvl w:val="0"/>
          <w:numId w:val="93"/>
        </w:numPr>
        <w:tabs>
          <w:tab w:val="left" w:pos="0"/>
        </w:tabs>
        <w:spacing w:after="240" w:line="240" w:lineRule="auto"/>
        <w:ind w:left="0" w:firstLine="709"/>
        <w:contextualSpacing w:val="0"/>
        <w:jc w:val="both"/>
        <w:rPr>
          <w:rFonts w:ascii="Times New Roman" w:eastAsiaTheme="minorEastAsia" w:hAnsi="Times New Roman"/>
          <w:sz w:val="28"/>
          <w:szCs w:val="28"/>
          <w:lang w:eastAsia="uk-UA"/>
        </w:rPr>
      </w:pPr>
      <w:r w:rsidRPr="008755EE">
        <w:rPr>
          <w:rFonts w:ascii="Times New Roman" w:eastAsiaTheme="minorEastAsia" w:hAnsi="Times New Roman"/>
          <w:sz w:val="28"/>
          <w:szCs w:val="28"/>
          <w:lang w:eastAsia="uk-UA"/>
        </w:rPr>
        <w:t>здійснення контролю за заміною (ротацією) оцінювача після двох послідовних оцінок ним одного і того самого майна;</w:t>
      </w:r>
    </w:p>
    <w:p w14:paraId="66BDB002" w14:textId="6F0A5360" w:rsidR="00BF2D7E" w:rsidRPr="008755EE" w:rsidRDefault="00BF2D7E" w:rsidP="00DC4FFB">
      <w:pPr>
        <w:pStyle w:val="rvps2"/>
        <w:widowControl w:val="0"/>
        <w:numPr>
          <w:ilvl w:val="0"/>
          <w:numId w:val="113"/>
        </w:numPr>
        <w:shd w:val="clear" w:color="auto" w:fill="FFFFFF"/>
        <w:suppressAutoHyphens w:val="0"/>
        <w:spacing w:before="0" w:after="0"/>
        <w:ind w:left="0" w:firstLine="709"/>
        <w:jc w:val="both"/>
        <w:rPr>
          <w:bCs/>
          <w:szCs w:val="28"/>
        </w:rPr>
      </w:pPr>
      <w:r w:rsidRPr="008755EE">
        <w:rPr>
          <w:rFonts w:eastAsiaTheme="minorEastAsia"/>
          <w:szCs w:val="28"/>
          <w:lang w:eastAsia="uk-UA"/>
        </w:rPr>
        <w:t>Головний ризик-менеджер подає раді</w:t>
      </w:r>
      <w:r w:rsidR="00370377" w:rsidRPr="008755EE">
        <w:rPr>
          <w:rFonts w:eastAsiaTheme="minorEastAsia"/>
          <w:szCs w:val="28"/>
          <w:lang w:eastAsia="uk-UA"/>
        </w:rPr>
        <w:t>/вищому органу управління</w:t>
      </w:r>
      <w:r w:rsidRPr="008755EE">
        <w:rPr>
          <w:rFonts w:eastAsiaTheme="minorEastAsia"/>
          <w:szCs w:val="28"/>
          <w:lang w:eastAsia="uk-UA"/>
        </w:rPr>
        <w:t xml:space="preserve"> фінансової компанії</w:t>
      </w:r>
      <w:r w:rsidR="00B20E22" w:rsidRPr="008755EE">
        <w:rPr>
          <w:rFonts w:eastAsiaTheme="minorEastAsia"/>
          <w:szCs w:val="28"/>
          <w:lang w:eastAsia="uk-UA"/>
        </w:rPr>
        <w:t xml:space="preserve">, </w:t>
      </w:r>
      <w:r w:rsidRPr="008755EE">
        <w:rPr>
          <w:rFonts w:eastAsiaTheme="minorEastAsia"/>
          <w:szCs w:val="28"/>
          <w:lang w:eastAsia="uk-UA"/>
        </w:rPr>
        <w:t xml:space="preserve"> комітету з управління ризиками</w:t>
      </w:r>
      <w:r w:rsidR="00B20E22" w:rsidRPr="008755EE">
        <w:rPr>
          <w:rFonts w:eastAsiaTheme="minorEastAsia"/>
          <w:szCs w:val="28"/>
          <w:lang w:eastAsia="uk-UA"/>
        </w:rPr>
        <w:t>, кредитному комітету</w:t>
      </w:r>
      <w:r w:rsidRPr="008755EE">
        <w:rPr>
          <w:rFonts w:eastAsiaTheme="minorEastAsia"/>
          <w:szCs w:val="28"/>
          <w:lang w:eastAsia="uk-UA"/>
        </w:rPr>
        <w:t xml:space="preserve"> </w:t>
      </w:r>
      <w:r w:rsidR="00F619E9" w:rsidRPr="008755EE">
        <w:rPr>
          <w:rFonts w:eastAsiaTheme="minorEastAsia"/>
          <w:szCs w:val="28"/>
          <w:lang w:eastAsia="uk-UA"/>
        </w:rPr>
        <w:t xml:space="preserve">(за </w:t>
      </w:r>
      <w:r w:rsidR="00B20E22" w:rsidRPr="008755EE">
        <w:rPr>
          <w:rFonts w:eastAsiaTheme="minorEastAsia"/>
          <w:szCs w:val="28"/>
          <w:lang w:eastAsia="uk-UA"/>
        </w:rPr>
        <w:t>їх</w:t>
      </w:r>
      <w:r w:rsidR="00F619E9" w:rsidRPr="008755EE">
        <w:rPr>
          <w:rFonts w:eastAsiaTheme="minorEastAsia"/>
          <w:szCs w:val="28"/>
          <w:lang w:eastAsia="uk-UA"/>
        </w:rPr>
        <w:t xml:space="preserve"> наявності) </w:t>
      </w:r>
      <w:r w:rsidRPr="008755EE">
        <w:rPr>
          <w:rFonts w:eastAsiaTheme="minorEastAsia"/>
          <w:szCs w:val="28"/>
          <w:lang w:eastAsia="uk-UA"/>
        </w:rPr>
        <w:t>управлінську звітність щодо кредитного ризику не рідше одного разу на квартал.</w:t>
      </w:r>
    </w:p>
    <w:p w14:paraId="161621F5" w14:textId="4465F4C0" w:rsidR="00BF2D7E" w:rsidRPr="008755EE" w:rsidRDefault="00BF2D7E" w:rsidP="00B924D5">
      <w:pPr>
        <w:pStyle w:val="rvps2"/>
        <w:widowControl w:val="0"/>
        <w:shd w:val="clear" w:color="auto" w:fill="FFFFFF"/>
        <w:suppressAutoHyphens w:val="0"/>
        <w:spacing w:before="0" w:after="240"/>
        <w:ind w:firstLine="709"/>
        <w:jc w:val="both"/>
        <w:rPr>
          <w:bCs/>
          <w:szCs w:val="28"/>
        </w:rPr>
      </w:pPr>
      <w:r w:rsidRPr="008755EE">
        <w:rPr>
          <w:rFonts w:eastAsiaTheme="minorEastAsia"/>
          <w:szCs w:val="28"/>
          <w:lang w:eastAsia="uk-UA"/>
        </w:rPr>
        <w:t>Головний ризик-менеджер не пізніше наступного робочого дня після виявлення ризику інформує раду</w:t>
      </w:r>
      <w:r w:rsidR="00370377" w:rsidRPr="008755EE">
        <w:rPr>
          <w:rFonts w:eastAsiaTheme="minorEastAsia"/>
          <w:szCs w:val="28"/>
          <w:lang w:eastAsia="uk-UA"/>
        </w:rPr>
        <w:t>/вищий орган управління</w:t>
      </w:r>
      <w:r w:rsidRPr="008755EE">
        <w:rPr>
          <w:rFonts w:eastAsiaTheme="minorEastAsia"/>
          <w:szCs w:val="28"/>
          <w:lang w:eastAsia="uk-UA"/>
        </w:rPr>
        <w:t xml:space="preserve"> фінансової компанії, комітет з управління ризиками, правління</w:t>
      </w:r>
      <w:r w:rsidR="007574D9" w:rsidRPr="008755EE">
        <w:rPr>
          <w:rFonts w:eastAsiaTheme="minorEastAsia"/>
          <w:szCs w:val="28"/>
          <w:lang w:eastAsia="uk-UA"/>
        </w:rPr>
        <w:t>/виконавчий орган</w:t>
      </w:r>
      <w:r w:rsidRPr="008755EE">
        <w:rPr>
          <w:rFonts w:eastAsiaTheme="minorEastAsia"/>
          <w:szCs w:val="28"/>
          <w:lang w:eastAsia="uk-UA"/>
        </w:rPr>
        <w:t xml:space="preserve"> фінансової компанії та кредитний комітет про значне підвищення кредитного ризику (наближення фактичних показників кредитного ризику до встановлених значень лімітів або порушення лімітів).</w:t>
      </w:r>
    </w:p>
    <w:p w14:paraId="6A2176B0" w14:textId="77777777" w:rsidR="00887A0C" w:rsidRPr="008755EE" w:rsidRDefault="0042770D" w:rsidP="00AF23C2">
      <w:pPr>
        <w:pStyle w:val="rvps2"/>
        <w:widowControl w:val="0"/>
        <w:shd w:val="clear" w:color="auto" w:fill="FFFFFF"/>
        <w:suppressAutoHyphens w:val="0"/>
        <w:spacing w:before="0" w:after="240"/>
        <w:jc w:val="center"/>
        <w:outlineLvl w:val="1"/>
        <w:rPr>
          <w:bCs/>
          <w:szCs w:val="28"/>
        </w:rPr>
      </w:pPr>
      <w:r w:rsidRPr="008755EE">
        <w:rPr>
          <w:bCs/>
          <w:szCs w:val="28"/>
        </w:rPr>
        <w:t>27</w:t>
      </w:r>
      <w:r w:rsidR="00887A0C" w:rsidRPr="008755EE">
        <w:rPr>
          <w:bCs/>
          <w:szCs w:val="28"/>
        </w:rPr>
        <w:t>. Управління операційним ризиком фінансової компанії</w:t>
      </w:r>
    </w:p>
    <w:p w14:paraId="20D3311B" w14:textId="77777777" w:rsidR="00887A0C" w:rsidRPr="008755EE" w:rsidRDefault="00887A0C" w:rsidP="007574D9">
      <w:pPr>
        <w:pStyle w:val="rvps2"/>
        <w:widowControl w:val="0"/>
        <w:numPr>
          <w:ilvl w:val="0"/>
          <w:numId w:val="113"/>
        </w:numPr>
        <w:shd w:val="clear" w:color="auto" w:fill="FFFFFF"/>
        <w:suppressAutoHyphens w:val="0"/>
        <w:spacing w:before="0" w:after="240"/>
        <w:ind w:left="0" w:firstLine="709"/>
        <w:jc w:val="both"/>
        <w:rPr>
          <w:bCs/>
          <w:szCs w:val="28"/>
        </w:rPr>
      </w:pPr>
      <w:r w:rsidRPr="008755EE">
        <w:t>Фінансова компанія оцінює операційний ризик з урахуванням його взаємозв’язку та впливу на інші ризики, що притаманні діяльності фінансової компанії.</w:t>
      </w:r>
    </w:p>
    <w:p w14:paraId="610F9340" w14:textId="77777777" w:rsidR="00887A0C" w:rsidRPr="008755EE" w:rsidRDefault="00887A0C" w:rsidP="007574D9">
      <w:pPr>
        <w:pStyle w:val="rvps2"/>
        <w:widowControl w:val="0"/>
        <w:numPr>
          <w:ilvl w:val="0"/>
          <w:numId w:val="113"/>
        </w:numPr>
        <w:shd w:val="clear" w:color="auto" w:fill="FFFFFF"/>
        <w:suppressAutoHyphens w:val="0"/>
        <w:spacing w:before="0" w:after="240"/>
        <w:ind w:left="0" w:firstLine="709"/>
        <w:jc w:val="both"/>
        <w:rPr>
          <w:rFonts w:eastAsiaTheme="minorEastAsia"/>
          <w:szCs w:val="28"/>
          <w:lang w:eastAsia="uk-UA"/>
        </w:rPr>
      </w:pPr>
      <w:r w:rsidRPr="008755EE">
        <w:t>Фінансова компанія забезпечує управління операційним ризиком, дотримуючись моделі трьох ліній:</w:t>
      </w:r>
    </w:p>
    <w:p w14:paraId="2D90F22A" w14:textId="46EA8F88" w:rsidR="00887A0C" w:rsidRPr="008755EE" w:rsidRDefault="009A20D9" w:rsidP="007574D9">
      <w:pPr>
        <w:pStyle w:val="af3"/>
        <w:numPr>
          <w:ilvl w:val="0"/>
          <w:numId w:val="96"/>
        </w:numPr>
        <w:spacing w:after="240"/>
        <w:ind w:left="0" w:firstLine="709"/>
        <w:contextualSpacing w:val="0"/>
      </w:pPr>
      <w:r w:rsidRPr="008755EE">
        <w:t>перша лінія (</w:t>
      </w:r>
      <w:r w:rsidR="00370377" w:rsidRPr="008755EE">
        <w:t>підрозділи/працівники, задіяні у проведенні операцій з позичальниками</w:t>
      </w:r>
      <w:r w:rsidRPr="008755EE">
        <w:t>)</w:t>
      </w:r>
      <w:r w:rsidR="00370377" w:rsidRPr="008755EE">
        <w:t xml:space="preserve"> </w:t>
      </w:r>
      <w:r w:rsidRPr="008755EE">
        <w:t xml:space="preserve">відповідає </w:t>
      </w:r>
      <w:r w:rsidR="00887A0C" w:rsidRPr="008755EE">
        <w:t xml:space="preserve">за виявлення та оцінювання </w:t>
      </w:r>
      <w:r w:rsidR="001D5F19" w:rsidRPr="008755EE">
        <w:t>операційного ризику</w:t>
      </w:r>
      <w:r w:rsidR="00887A0C" w:rsidRPr="008755EE">
        <w:t>, ужиття управлінських заходів та звітування щодо таких ризиків</w:t>
      </w:r>
      <w:r w:rsidRPr="008755EE">
        <w:t>;</w:t>
      </w:r>
    </w:p>
    <w:p w14:paraId="2CA70F06" w14:textId="30EE0894" w:rsidR="00887A0C" w:rsidRPr="008755EE" w:rsidRDefault="00887A0C" w:rsidP="007574D9">
      <w:pPr>
        <w:pStyle w:val="af3"/>
        <w:numPr>
          <w:ilvl w:val="0"/>
          <w:numId w:val="96"/>
        </w:numPr>
        <w:autoSpaceDE w:val="0"/>
        <w:autoSpaceDN w:val="0"/>
        <w:adjustRightInd w:val="0"/>
        <w:ind w:left="0" w:firstLine="709"/>
      </w:pPr>
      <w:r w:rsidRPr="008755EE">
        <w:t xml:space="preserve">на другій лінії – головний ризик-менеджер/підрозділ з управління ризиками </w:t>
      </w:r>
      <w:r w:rsidR="000D06D9" w:rsidRPr="008755EE">
        <w:t xml:space="preserve">(за наявності) </w:t>
      </w:r>
      <w:r w:rsidRPr="008755EE">
        <w:t>виконує такі функції</w:t>
      </w:r>
      <w:r w:rsidR="000D06D9" w:rsidRPr="008755EE">
        <w:t>, як</w:t>
      </w:r>
      <w:r w:rsidRPr="008755EE">
        <w:t>:</w:t>
      </w:r>
    </w:p>
    <w:p w14:paraId="1FF823E3" w14:textId="24F614E7" w:rsidR="00887A0C" w:rsidRPr="008755EE" w:rsidRDefault="00855D29" w:rsidP="007574D9">
      <w:pPr>
        <w:pStyle w:val="af3"/>
        <w:autoSpaceDE w:val="0"/>
        <w:autoSpaceDN w:val="0"/>
        <w:adjustRightInd w:val="0"/>
        <w:ind w:left="0" w:firstLine="709"/>
      </w:pPr>
      <w:r w:rsidRPr="008755EE">
        <w:t xml:space="preserve">вимірювання </w:t>
      </w:r>
      <w:r w:rsidR="00887A0C" w:rsidRPr="008755EE">
        <w:t>величини операційного ризику фінансової компанії;</w:t>
      </w:r>
    </w:p>
    <w:p w14:paraId="0D85729E" w14:textId="77777777" w:rsidR="00887A0C" w:rsidRPr="008755EE" w:rsidRDefault="00887A0C" w:rsidP="007574D9">
      <w:pPr>
        <w:pStyle w:val="af3"/>
        <w:autoSpaceDE w:val="0"/>
        <w:autoSpaceDN w:val="0"/>
        <w:adjustRightInd w:val="0"/>
        <w:ind w:left="0" w:firstLine="709"/>
      </w:pPr>
      <w:r w:rsidRPr="008755EE">
        <w:t xml:space="preserve">консультування інших працівників фінансової компанії з питань управління операційним ризиком; </w:t>
      </w:r>
    </w:p>
    <w:p w14:paraId="538ABEE3" w14:textId="77777777" w:rsidR="00887A0C" w:rsidRPr="008755EE" w:rsidRDefault="00887A0C" w:rsidP="007574D9">
      <w:pPr>
        <w:pStyle w:val="af3"/>
        <w:autoSpaceDE w:val="0"/>
        <w:autoSpaceDN w:val="0"/>
        <w:adjustRightInd w:val="0"/>
        <w:ind w:left="0" w:firstLine="709"/>
      </w:pPr>
      <w:r w:rsidRPr="008755EE">
        <w:lastRenderedPageBreak/>
        <w:t>формування зведеної звітності про результати управління операційним ризиком;</w:t>
      </w:r>
    </w:p>
    <w:p w14:paraId="0CC9D9BE" w14:textId="40DAD687" w:rsidR="00887A0C" w:rsidRPr="008755EE" w:rsidRDefault="00887A0C" w:rsidP="007574D9">
      <w:pPr>
        <w:pStyle w:val="af3"/>
        <w:autoSpaceDE w:val="0"/>
        <w:autoSpaceDN w:val="0"/>
        <w:adjustRightInd w:val="0"/>
        <w:ind w:left="0" w:firstLine="709"/>
      </w:pPr>
      <w:r w:rsidRPr="008755EE">
        <w:t>контроль за виконанням заходів щодо уникнення, передавання та пом’якшення операційного ризику;</w:t>
      </w:r>
    </w:p>
    <w:p w14:paraId="36B3083E" w14:textId="77777777" w:rsidR="00887A0C" w:rsidRPr="008755EE" w:rsidRDefault="00887A0C" w:rsidP="007574D9">
      <w:pPr>
        <w:pStyle w:val="af3"/>
        <w:autoSpaceDE w:val="0"/>
        <w:autoSpaceDN w:val="0"/>
        <w:adjustRightInd w:val="0"/>
        <w:spacing w:after="120"/>
        <w:ind w:left="0" w:firstLine="709"/>
        <w:contextualSpacing w:val="0"/>
      </w:pPr>
      <w:r w:rsidRPr="008755EE">
        <w:t xml:space="preserve">супровід та підтримка </w:t>
      </w:r>
      <w:r w:rsidR="001D5F19" w:rsidRPr="008755EE">
        <w:t>інформаційної системи управління ризиками</w:t>
      </w:r>
      <w:r w:rsidRPr="008755EE">
        <w:t>, уключаючи збір, накопичення і аналіз даних щодо внутрішніх подій операційного ризику, верифікації подій, унесених до бази, дослідження значних подій;</w:t>
      </w:r>
    </w:p>
    <w:p w14:paraId="0D501189" w14:textId="0D208F9F" w:rsidR="00887A0C" w:rsidRPr="008755EE" w:rsidRDefault="00887A0C" w:rsidP="007574D9">
      <w:pPr>
        <w:pStyle w:val="af3"/>
        <w:numPr>
          <w:ilvl w:val="0"/>
          <w:numId w:val="96"/>
        </w:numPr>
        <w:autoSpaceDE w:val="0"/>
        <w:autoSpaceDN w:val="0"/>
        <w:adjustRightInd w:val="0"/>
        <w:ind w:left="0" w:firstLine="709"/>
      </w:pPr>
      <w:r w:rsidRPr="008755EE">
        <w:t>на третій лінії підрозділ внутрішнього аудиту здійснює оцінку ефективності системи управління операційним ризиком підрозділами</w:t>
      </w:r>
      <w:r w:rsidR="007574D9" w:rsidRPr="008755EE">
        <w:t>/працівниками</w:t>
      </w:r>
      <w:r w:rsidRPr="008755EE">
        <w:t xml:space="preserve"> </w:t>
      </w:r>
      <w:r w:rsidR="007574D9" w:rsidRPr="008755EE">
        <w:t xml:space="preserve">першої </w:t>
      </w:r>
      <w:r w:rsidRPr="008755EE">
        <w:t xml:space="preserve">та </w:t>
      </w:r>
      <w:r w:rsidR="007574D9" w:rsidRPr="008755EE">
        <w:t>другої ліній</w:t>
      </w:r>
      <w:r w:rsidRPr="008755EE">
        <w:t>, уключаючи оцінку ефективності системи внутрішнього контролю.</w:t>
      </w:r>
    </w:p>
    <w:p w14:paraId="53BD7488" w14:textId="77777777" w:rsidR="00887A0C" w:rsidRPr="008755EE" w:rsidRDefault="00887A0C" w:rsidP="00B924D5">
      <w:pPr>
        <w:ind w:firstLine="709"/>
      </w:pPr>
    </w:p>
    <w:p w14:paraId="262C755A" w14:textId="39B656DC" w:rsidR="00887A0C" w:rsidRPr="008755EE" w:rsidRDefault="00887A0C" w:rsidP="007574D9">
      <w:pPr>
        <w:pStyle w:val="rvps2"/>
        <w:widowControl w:val="0"/>
        <w:numPr>
          <w:ilvl w:val="0"/>
          <w:numId w:val="113"/>
        </w:numPr>
        <w:shd w:val="clear" w:color="auto" w:fill="FFFFFF"/>
        <w:suppressAutoHyphens w:val="0"/>
        <w:spacing w:before="0" w:after="240"/>
        <w:ind w:left="0" w:firstLine="709"/>
        <w:jc w:val="both"/>
        <w:rPr>
          <w:bCs/>
          <w:szCs w:val="28"/>
        </w:rPr>
      </w:pPr>
      <w:r w:rsidRPr="008755EE">
        <w:t xml:space="preserve">Фінансова компанія з метою виявлення та вимірювання операційного ризику </w:t>
      </w:r>
      <w:r w:rsidR="003E6B95" w:rsidRPr="008755EE">
        <w:t>має право</w:t>
      </w:r>
      <w:r w:rsidR="001D5F19" w:rsidRPr="008755EE">
        <w:t xml:space="preserve"> використовувати </w:t>
      </w:r>
      <w:r w:rsidRPr="008755EE">
        <w:t>такі інструменти:</w:t>
      </w:r>
    </w:p>
    <w:p w14:paraId="129EBF69" w14:textId="77777777" w:rsidR="00887A0C" w:rsidRPr="008755EE" w:rsidRDefault="00887A0C" w:rsidP="007574D9">
      <w:pPr>
        <w:pStyle w:val="af3"/>
        <w:numPr>
          <w:ilvl w:val="0"/>
          <w:numId w:val="97"/>
        </w:numPr>
        <w:autoSpaceDE w:val="0"/>
        <w:autoSpaceDN w:val="0"/>
        <w:adjustRightInd w:val="0"/>
        <w:spacing w:after="240"/>
        <w:ind w:left="0" w:firstLine="709"/>
        <w:contextualSpacing w:val="0"/>
      </w:pPr>
      <w:r w:rsidRPr="008755EE">
        <w:t>аналіз результатів перевірок, здійснених підрозділом внутрішнього аудиту та зовнішнім аудитором;</w:t>
      </w:r>
    </w:p>
    <w:p w14:paraId="6F21DE15" w14:textId="77777777" w:rsidR="00887A0C" w:rsidRPr="008755EE" w:rsidRDefault="00887A0C" w:rsidP="007574D9">
      <w:pPr>
        <w:pStyle w:val="af3"/>
        <w:numPr>
          <w:ilvl w:val="0"/>
          <w:numId w:val="97"/>
        </w:numPr>
        <w:autoSpaceDE w:val="0"/>
        <w:autoSpaceDN w:val="0"/>
        <w:adjustRightInd w:val="0"/>
        <w:ind w:left="0" w:firstLine="697"/>
        <w:contextualSpacing w:val="0"/>
      </w:pPr>
      <w:r w:rsidRPr="008755EE">
        <w:t xml:space="preserve">створення та ведення </w:t>
      </w:r>
      <w:r w:rsidR="001D5F19" w:rsidRPr="008755EE">
        <w:t xml:space="preserve">реєстру </w:t>
      </w:r>
      <w:r w:rsidRPr="008755EE">
        <w:t>внутрішніх подій операційного ризику</w:t>
      </w:r>
      <w:r w:rsidR="001D5F19" w:rsidRPr="008755EE">
        <w:t xml:space="preserve"> в інформаційній системі управління ризиками</w:t>
      </w:r>
      <w:r w:rsidRPr="008755EE">
        <w:t xml:space="preserve"> та аналіз накопиченої в ній інформації. </w:t>
      </w:r>
    </w:p>
    <w:p w14:paraId="0151BBA7" w14:textId="77777777" w:rsidR="00887A0C" w:rsidRPr="008755EE" w:rsidRDefault="00887A0C" w:rsidP="007574D9">
      <w:pPr>
        <w:autoSpaceDE w:val="0"/>
        <w:autoSpaceDN w:val="0"/>
        <w:adjustRightInd w:val="0"/>
        <w:spacing w:after="240"/>
        <w:ind w:firstLine="709"/>
      </w:pPr>
      <w:r w:rsidRPr="008755EE">
        <w:rPr>
          <w:bCs/>
        </w:rPr>
        <w:t>Фінансова компанія</w:t>
      </w:r>
      <w:r w:rsidRPr="008755EE">
        <w:t xml:space="preserve"> вносить операційні події в </w:t>
      </w:r>
      <w:r w:rsidR="001D5F19" w:rsidRPr="008755EE">
        <w:t xml:space="preserve">інформаційну систему управління ризиками </w:t>
      </w:r>
      <w:r w:rsidRPr="008755EE">
        <w:t xml:space="preserve">з урахуванням визначених </w:t>
      </w:r>
      <w:r w:rsidR="001D5F19" w:rsidRPr="008755EE">
        <w:t>фінансовою компанією</w:t>
      </w:r>
      <w:r w:rsidRPr="008755EE">
        <w:t xml:space="preserve"> критеріїв звітування</w:t>
      </w:r>
      <w:r w:rsidR="000D06D9" w:rsidRPr="008755EE">
        <w:t>.</w:t>
      </w:r>
    </w:p>
    <w:p w14:paraId="37989810" w14:textId="25F3A56D" w:rsidR="00887A0C" w:rsidRPr="008755EE" w:rsidRDefault="00887A0C" w:rsidP="00DC4FFB">
      <w:pPr>
        <w:pStyle w:val="rvps2"/>
        <w:widowControl w:val="0"/>
        <w:numPr>
          <w:ilvl w:val="0"/>
          <w:numId w:val="113"/>
        </w:numPr>
        <w:shd w:val="clear" w:color="auto" w:fill="FFFFFF"/>
        <w:suppressAutoHyphens w:val="0"/>
        <w:spacing w:before="0" w:after="0"/>
        <w:ind w:left="0" w:firstLine="709"/>
        <w:jc w:val="both"/>
        <w:rPr>
          <w:bCs/>
          <w:szCs w:val="28"/>
        </w:rPr>
      </w:pPr>
      <w:r w:rsidRPr="008755EE">
        <w:rPr>
          <w:bCs/>
          <w:szCs w:val="28"/>
        </w:rPr>
        <w:t>Фінансова компанія</w:t>
      </w:r>
      <w:r w:rsidRPr="008755EE">
        <w:t xml:space="preserve"> має право використовувати </w:t>
      </w:r>
      <w:r w:rsidR="001D5F19" w:rsidRPr="008755EE">
        <w:t xml:space="preserve">такий додатковий </w:t>
      </w:r>
      <w:r w:rsidRPr="008755EE">
        <w:t>інструмент</w:t>
      </w:r>
      <w:r w:rsidR="001D5F19" w:rsidRPr="008755EE">
        <w:t>, як реєстр зовнішніх подій операційного ризику та аналіз накопиченої в ньому інформації, та інші інструменти.</w:t>
      </w:r>
    </w:p>
    <w:p w14:paraId="740E5F99" w14:textId="77777777" w:rsidR="00887A0C" w:rsidRPr="008755EE" w:rsidRDefault="00887A0C" w:rsidP="007574D9">
      <w:pPr>
        <w:pStyle w:val="af3"/>
        <w:autoSpaceDE w:val="0"/>
        <w:autoSpaceDN w:val="0"/>
        <w:adjustRightInd w:val="0"/>
        <w:spacing w:after="240"/>
        <w:ind w:left="0" w:firstLine="709"/>
        <w:contextualSpacing w:val="0"/>
      </w:pPr>
      <w:r w:rsidRPr="008755EE">
        <w:t xml:space="preserve">Інформація щодо зовнішніх подій операційного ризику вноситься до </w:t>
      </w:r>
      <w:r w:rsidR="001E2C05" w:rsidRPr="008755EE">
        <w:t xml:space="preserve">інформаційної системи </w:t>
      </w:r>
      <w:r w:rsidR="00D94EBE" w:rsidRPr="008755EE">
        <w:t>головним ризик-менеджером</w:t>
      </w:r>
      <w:r w:rsidR="001E2C05" w:rsidRPr="008755EE">
        <w:t>/підрозділом управління ризиками</w:t>
      </w:r>
      <w:r w:rsidRPr="008755EE">
        <w:t xml:space="preserve"> на підставі інформації з відкритих джерел, спеціалізованих баз даних або в рамках обміну інформацією між </w:t>
      </w:r>
      <w:r w:rsidR="00D94EBE" w:rsidRPr="008755EE">
        <w:t xml:space="preserve">фінансовими компаніями </w:t>
      </w:r>
      <w:r w:rsidRPr="008755EE">
        <w:t xml:space="preserve">та має містити складові, аналогічні складовим </w:t>
      </w:r>
      <w:r w:rsidR="00D94EBE" w:rsidRPr="008755EE">
        <w:t xml:space="preserve">реєстру </w:t>
      </w:r>
      <w:r w:rsidRPr="008755EE">
        <w:t>внутрішніх подій операційного ризику</w:t>
      </w:r>
      <w:r w:rsidR="00D94EBE" w:rsidRPr="008755EE">
        <w:t xml:space="preserve"> інформаційної системи управління ризиками.</w:t>
      </w:r>
    </w:p>
    <w:p w14:paraId="66766851" w14:textId="77777777" w:rsidR="00D94EBE" w:rsidRPr="008755EE" w:rsidRDefault="00887A0C" w:rsidP="007574D9">
      <w:pPr>
        <w:pStyle w:val="rvps2"/>
        <w:widowControl w:val="0"/>
        <w:numPr>
          <w:ilvl w:val="0"/>
          <w:numId w:val="113"/>
        </w:numPr>
        <w:shd w:val="clear" w:color="auto" w:fill="FFFFFF"/>
        <w:suppressAutoHyphens w:val="0"/>
        <w:spacing w:before="0" w:after="240"/>
        <w:ind w:left="0" w:firstLine="709"/>
        <w:jc w:val="both"/>
        <w:rPr>
          <w:bCs/>
          <w:szCs w:val="28"/>
        </w:rPr>
      </w:pPr>
      <w:r w:rsidRPr="008755EE">
        <w:rPr>
          <w:bCs/>
          <w:szCs w:val="28"/>
        </w:rPr>
        <w:t>Фінансова компанія</w:t>
      </w:r>
      <w:r w:rsidRPr="008755EE">
        <w:t xml:space="preserve"> забезпечує своєчасне виявлення значних подій операційного ризику та невідкладне повідомлення про такі події </w:t>
      </w:r>
      <w:r w:rsidR="001E2C05" w:rsidRPr="008755EE">
        <w:t>головного ризик-менеджера/</w:t>
      </w:r>
      <w:r w:rsidRPr="008755EE">
        <w:t xml:space="preserve">підрозділу з управління ризиками. </w:t>
      </w:r>
    </w:p>
    <w:p w14:paraId="678CCF74" w14:textId="77777777" w:rsidR="00887A0C" w:rsidRPr="008755EE" w:rsidRDefault="00887A0C" w:rsidP="007574D9">
      <w:pPr>
        <w:pStyle w:val="rvps2"/>
        <w:widowControl w:val="0"/>
        <w:numPr>
          <w:ilvl w:val="0"/>
          <w:numId w:val="113"/>
        </w:numPr>
        <w:shd w:val="clear" w:color="auto" w:fill="FFFFFF"/>
        <w:suppressAutoHyphens w:val="0"/>
        <w:spacing w:before="0" w:after="240"/>
        <w:ind w:left="0" w:firstLine="709"/>
        <w:jc w:val="both"/>
        <w:rPr>
          <w:bCs/>
          <w:szCs w:val="28"/>
        </w:rPr>
      </w:pPr>
      <w:r w:rsidRPr="008755EE">
        <w:rPr>
          <w:rFonts w:eastAsiaTheme="minorEastAsia"/>
        </w:rPr>
        <w:t>Головний ризик-менеджер/підрозділ з управління ризиками</w:t>
      </w:r>
      <w:r w:rsidRPr="008755EE">
        <w:t xml:space="preserve"> не пізніше наступного робочого дня з дня отримання ним повідомлення доводить до </w:t>
      </w:r>
      <w:r w:rsidR="002C4059" w:rsidRPr="008755EE">
        <w:t>органів</w:t>
      </w:r>
      <w:r w:rsidRPr="008755EE">
        <w:t xml:space="preserve"> фінансової компанії інформацію про значну подію операційного </w:t>
      </w:r>
      <w:r w:rsidRPr="008755EE">
        <w:lastRenderedPageBreak/>
        <w:t>ризику.</w:t>
      </w:r>
    </w:p>
    <w:p w14:paraId="1FFF81CA" w14:textId="3AE3BEF8" w:rsidR="00887A0C" w:rsidRPr="008755EE" w:rsidRDefault="00887A0C" w:rsidP="007574D9">
      <w:pPr>
        <w:pStyle w:val="rvps2"/>
        <w:widowControl w:val="0"/>
        <w:numPr>
          <w:ilvl w:val="0"/>
          <w:numId w:val="113"/>
        </w:numPr>
        <w:shd w:val="clear" w:color="auto" w:fill="FFFFFF"/>
        <w:suppressAutoHyphens w:val="0"/>
        <w:spacing w:before="0" w:after="240"/>
        <w:ind w:left="0" w:firstLine="709"/>
        <w:jc w:val="both"/>
        <w:rPr>
          <w:bCs/>
          <w:szCs w:val="28"/>
        </w:rPr>
      </w:pPr>
      <w:r w:rsidRPr="008755EE">
        <w:rPr>
          <w:rFonts w:eastAsiaTheme="minorEastAsia"/>
          <w:szCs w:val="28"/>
          <w:lang w:eastAsia="uk-UA"/>
        </w:rPr>
        <w:t>Головний ризик-менеджер/підрозділ з управління ризиками</w:t>
      </w:r>
      <w:r w:rsidRPr="008755EE">
        <w:rPr>
          <w:szCs w:val="28"/>
          <w:lang w:eastAsia="uk-UA"/>
        </w:rPr>
        <w:t xml:space="preserve"> не пізніше наступного робочого дня після виявлення значного ризику інформує </w:t>
      </w:r>
      <w:r w:rsidR="007574D9" w:rsidRPr="008755EE">
        <w:rPr>
          <w:szCs w:val="28"/>
          <w:lang w:eastAsia="uk-UA"/>
        </w:rPr>
        <w:t xml:space="preserve">колегіальні </w:t>
      </w:r>
      <w:r w:rsidR="002C4059" w:rsidRPr="008755EE">
        <w:rPr>
          <w:szCs w:val="28"/>
          <w:lang w:eastAsia="uk-UA"/>
        </w:rPr>
        <w:t>органи</w:t>
      </w:r>
      <w:r w:rsidRPr="008755EE">
        <w:rPr>
          <w:szCs w:val="28"/>
          <w:lang w:eastAsia="uk-UA"/>
        </w:rPr>
        <w:t xml:space="preserve"> фінансової компанії,</w:t>
      </w:r>
      <w:r w:rsidR="002C4059" w:rsidRPr="008755EE">
        <w:rPr>
          <w:szCs w:val="28"/>
          <w:lang w:eastAsia="uk-UA"/>
        </w:rPr>
        <w:t xml:space="preserve"> комітет з управління ризиками</w:t>
      </w:r>
      <w:r w:rsidR="00D94EBE" w:rsidRPr="008755EE">
        <w:rPr>
          <w:szCs w:val="28"/>
          <w:lang w:eastAsia="uk-UA"/>
        </w:rPr>
        <w:t xml:space="preserve"> (у разі його створення)</w:t>
      </w:r>
      <w:r w:rsidR="002C4059" w:rsidRPr="008755EE">
        <w:rPr>
          <w:szCs w:val="28"/>
          <w:lang w:eastAsia="uk-UA"/>
        </w:rPr>
        <w:t xml:space="preserve"> </w:t>
      </w:r>
      <w:r w:rsidRPr="008755EE">
        <w:rPr>
          <w:szCs w:val="28"/>
          <w:lang w:eastAsia="uk-UA"/>
        </w:rPr>
        <w:t xml:space="preserve">про значне підвищення </w:t>
      </w:r>
      <w:r w:rsidR="00D94EBE" w:rsidRPr="008755EE">
        <w:rPr>
          <w:szCs w:val="28"/>
          <w:lang w:eastAsia="uk-UA"/>
        </w:rPr>
        <w:t xml:space="preserve">операційного </w:t>
      </w:r>
      <w:r w:rsidR="00D94EBE" w:rsidRPr="008755EE">
        <w:rPr>
          <w:szCs w:val="28"/>
        </w:rPr>
        <w:t xml:space="preserve">ризику </w:t>
      </w:r>
      <w:r w:rsidRPr="008755EE">
        <w:rPr>
          <w:szCs w:val="28"/>
        </w:rPr>
        <w:t>з метою прийняття своєчасних та адекватних управлінських рішень</w:t>
      </w:r>
      <w:r w:rsidRPr="008755EE">
        <w:rPr>
          <w:szCs w:val="28"/>
          <w:lang w:eastAsia="uk-UA"/>
        </w:rPr>
        <w:t>.</w:t>
      </w:r>
    </w:p>
    <w:p w14:paraId="2822E465" w14:textId="77777777" w:rsidR="009F0742" w:rsidRPr="008755EE" w:rsidRDefault="002C4059" w:rsidP="00591475">
      <w:pPr>
        <w:pStyle w:val="rvps2"/>
        <w:widowControl w:val="0"/>
        <w:shd w:val="clear" w:color="auto" w:fill="FFFFFF"/>
        <w:suppressAutoHyphens w:val="0"/>
        <w:spacing w:before="0" w:after="240"/>
        <w:jc w:val="center"/>
        <w:outlineLvl w:val="0"/>
        <w:rPr>
          <w:bCs/>
          <w:szCs w:val="28"/>
        </w:rPr>
      </w:pPr>
      <w:r w:rsidRPr="008755EE">
        <w:rPr>
          <w:bCs/>
          <w:szCs w:val="28"/>
        </w:rPr>
        <w:t xml:space="preserve">VІ. Система управління ризиками інших </w:t>
      </w:r>
      <w:r w:rsidR="00CD5E95" w:rsidRPr="008755EE">
        <w:rPr>
          <w:bCs/>
          <w:szCs w:val="28"/>
        </w:rPr>
        <w:t>надавачів фінансових послуг</w:t>
      </w:r>
    </w:p>
    <w:p w14:paraId="5DA0D181" w14:textId="77777777" w:rsidR="002C4059" w:rsidRPr="008755EE" w:rsidRDefault="0042770D" w:rsidP="00591475">
      <w:pPr>
        <w:pStyle w:val="rvps2"/>
        <w:widowControl w:val="0"/>
        <w:shd w:val="clear" w:color="auto" w:fill="FFFFFF"/>
        <w:suppressAutoHyphens w:val="0"/>
        <w:spacing w:before="0" w:after="240"/>
        <w:jc w:val="center"/>
        <w:outlineLvl w:val="1"/>
        <w:rPr>
          <w:bCs/>
          <w:szCs w:val="28"/>
        </w:rPr>
      </w:pPr>
      <w:r w:rsidRPr="008755EE">
        <w:rPr>
          <w:bCs/>
          <w:szCs w:val="28"/>
        </w:rPr>
        <w:t>28</w:t>
      </w:r>
      <w:r w:rsidR="002C4059" w:rsidRPr="008755EE">
        <w:rPr>
          <w:bCs/>
          <w:szCs w:val="28"/>
        </w:rPr>
        <w:t xml:space="preserve">. Загальні вимоги </w:t>
      </w:r>
      <w:r w:rsidR="00CD5E95" w:rsidRPr="008755EE">
        <w:rPr>
          <w:bCs/>
          <w:szCs w:val="28"/>
        </w:rPr>
        <w:t>до системи управління ризиками інших надавачів фінансових послуг</w:t>
      </w:r>
    </w:p>
    <w:p w14:paraId="7D922165" w14:textId="2426EB77" w:rsidR="002C4059" w:rsidRPr="008755EE" w:rsidRDefault="00A50984" w:rsidP="007574D9">
      <w:pPr>
        <w:pStyle w:val="rvps2"/>
        <w:widowControl w:val="0"/>
        <w:numPr>
          <w:ilvl w:val="0"/>
          <w:numId w:val="113"/>
        </w:numPr>
        <w:shd w:val="clear" w:color="auto" w:fill="FFFFFF"/>
        <w:suppressAutoHyphens w:val="0"/>
        <w:spacing w:before="0" w:after="240"/>
        <w:ind w:left="0" w:firstLine="709"/>
        <w:jc w:val="both"/>
        <w:rPr>
          <w:bCs/>
          <w:szCs w:val="28"/>
        </w:rPr>
      </w:pPr>
      <w:r>
        <w:rPr>
          <w:bCs/>
          <w:szCs w:val="28"/>
        </w:rPr>
        <w:t>Н</w:t>
      </w:r>
      <w:r w:rsidR="007406AE" w:rsidRPr="008755EE">
        <w:rPr>
          <w:bCs/>
          <w:szCs w:val="28"/>
        </w:rPr>
        <w:t>адавачі фінансових послуг</w:t>
      </w:r>
      <w:r w:rsidR="007406AE" w:rsidRPr="00AF77D6">
        <w:rPr>
          <w:bCs/>
          <w:szCs w:val="28"/>
        </w:rPr>
        <w:t>, що не</w:t>
      </w:r>
      <w:r w:rsidR="002C4059" w:rsidRPr="00AF77D6">
        <w:t xml:space="preserve"> зазначені у пункті </w:t>
      </w:r>
      <w:r w:rsidR="007839AA" w:rsidRPr="00AF77D6">
        <w:t xml:space="preserve">79 глави </w:t>
      </w:r>
      <w:r w:rsidR="00097FB6" w:rsidRPr="00AF77D6">
        <w:t xml:space="preserve">16 розділу ІІІ, пункті 109 глави 21 розділу </w:t>
      </w:r>
      <w:r w:rsidR="00097FB6" w:rsidRPr="00AF77D6">
        <w:rPr>
          <w:lang w:val="en-US"/>
        </w:rPr>
        <w:t>IV</w:t>
      </w:r>
      <w:r w:rsidR="00097FB6" w:rsidRPr="00AF77D6">
        <w:t xml:space="preserve">, </w:t>
      </w:r>
      <w:r w:rsidRPr="00AF77D6">
        <w:t>пункт</w:t>
      </w:r>
      <w:r>
        <w:t>і</w:t>
      </w:r>
      <w:r w:rsidRPr="00AF77D6">
        <w:t xml:space="preserve"> </w:t>
      </w:r>
      <w:r w:rsidR="00097FB6" w:rsidRPr="00AF77D6">
        <w:t>178 глави 25 розділу V цього Положення</w:t>
      </w:r>
      <w:r>
        <w:t>,</w:t>
      </w:r>
      <w:r w:rsidR="00097FB6" w:rsidRPr="00AF77D6">
        <w:t xml:space="preserve"> а також </w:t>
      </w:r>
      <w:r w:rsidR="00382B40" w:rsidRPr="00AF77D6">
        <w:t xml:space="preserve">установи електронних грошей, </w:t>
      </w:r>
      <w:r w:rsidRPr="00AF77D6">
        <w:t>оператор</w:t>
      </w:r>
      <w:r>
        <w:t>и</w:t>
      </w:r>
      <w:r w:rsidRPr="00AF77D6">
        <w:t xml:space="preserve"> </w:t>
      </w:r>
      <w:r w:rsidR="00382B40" w:rsidRPr="00AF77D6">
        <w:t>поштового зв’язку</w:t>
      </w:r>
      <w:r w:rsidR="00382B40" w:rsidRPr="008755EE">
        <w:rPr>
          <w:bCs/>
          <w:szCs w:val="28"/>
        </w:rPr>
        <w:t xml:space="preserve"> (далі – інші надавачі фінансових послуг) </w:t>
      </w:r>
      <w:r w:rsidR="002C4059" w:rsidRPr="008755EE">
        <w:rPr>
          <w:bCs/>
          <w:szCs w:val="28"/>
        </w:rPr>
        <w:t xml:space="preserve">створюють комплексну, </w:t>
      </w:r>
      <w:r w:rsidR="00F8712B" w:rsidRPr="008755EE">
        <w:rPr>
          <w:bCs/>
          <w:szCs w:val="28"/>
        </w:rPr>
        <w:t xml:space="preserve">адекватну, </w:t>
      </w:r>
      <w:r w:rsidR="002C4059" w:rsidRPr="008755EE">
        <w:rPr>
          <w:bCs/>
          <w:szCs w:val="28"/>
        </w:rPr>
        <w:t>ефективну систему управління ризиками, що адекватна їх розміру, групі суспільної важливості, враховує основні вимоги до організації системи управління ризиками, викладені у розділі ІІ цього Положення та особливості, викладені у розділі V</w:t>
      </w:r>
      <w:r w:rsidR="0053434C" w:rsidRPr="008755EE">
        <w:rPr>
          <w:bCs/>
          <w:szCs w:val="28"/>
        </w:rPr>
        <w:t>І</w:t>
      </w:r>
      <w:r w:rsidR="002C4059" w:rsidRPr="008755EE">
        <w:rPr>
          <w:bCs/>
          <w:szCs w:val="28"/>
        </w:rPr>
        <w:t xml:space="preserve"> цього Положення.</w:t>
      </w:r>
    </w:p>
    <w:p w14:paraId="6A18103B" w14:textId="00409A69" w:rsidR="00F619E9" w:rsidRPr="008755EE" w:rsidRDefault="00F619E9" w:rsidP="007574D9">
      <w:pPr>
        <w:pStyle w:val="rvps2"/>
        <w:widowControl w:val="0"/>
        <w:numPr>
          <w:ilvl w:val="0"/>
          <w:numId w:val="113"/>
        </w:numPr>
        <w:shd w:val="clear" w:color="auto" w:fill="FFFFFF"/>
        <w:suppressAutoHyphens w:val="0"/>
        <w:spacing w:before="0" w:after="240"/>
        <w:ind w:left="0" w:firstLine="709"/>
        <w:jc w:val="both"/>
        <w:rPr>
          <w:bCs/>
          <w:szCs w:val="28"/>
        </w:rPr>
      </w:pPr>
      <w:r w:rsidRPr="008755EE">
        <w:rPr>
          <w:bCs/>
          <w:szCs w:val="28"/>
        </w:rPr>
        <w:t xml:space="preserve">Інші </w:t>
      </w:r>
      <w:r w:rsidR="00CD5E95" w:rsidRPr="008755EE">
        <w:rPr>
          <w:bCs/>
          <w:szCs w:val="28"/>
        </w:rPr>
        <w:t>надавачі фінансових послуг</w:t>
      </w:r>
      <w:r w:rsidRPr="008755EE">
        <w:rPr>
          <w:bCs/>
          <w:szCs w:val="28"/>
        </w:rPr>
        <w:t xml:space="preserve"> забезпечують </w:t>
      </w:r>
      <w:r w:rsidR="00A035A3" w:rsidRPr="008755EE">
        <w:rPr>
          <w:bCs/>
          <w:szCs w:val="28"/>
        </w:rPr>
        <w:t>вимірювання</w:t>
      </w:r>
      <w:r w:rsidRPr="008755EE">
        <w:rPr>
          <w:bCs/>
          <w:szCs w:val="28"/>
        </w:rPr>
        <w:t xml:space="preserve"> кредитного ризику та розрахунок резервів під кредитні операції головним ризик-менеджером</w:t>
      </w:r>
      <w:r w:rsidR="00B20E22" w:rsidRPr="008755EE">
        <w:rPr>
          <w:bCs/>
          <w:szCs w:val="28"/>
        </w:rPr>
        <w:t>/підрозділом управління ризиками</w:t>
      </w:r>
      <w:r w:rsidRPr="008755EE">
        <w:rPr>
          <w:bCs/>
          <w:szCs w:val="28"/>
        </w:rPr>
        <w:t>.</w:t>
      </w:r>
    </w:p>
    <w:p w14:paraId="3833A10B" w14:textId="77777777" w:rsidR="00F619E9" w:rsidRPr="008755EE" w:rsidRDefault="00076DBE" w:rsidP="007574D9">
      <w:pPr>
        <w:pStyle w:val="rvps2"/>
        <w:widowControl w:val="0"/>
        <w:numPr>
          <w:ilvl w:val="0"/>
          <w:numId w:val="113"/>
        </w:numPr>
        <w:shd w:val="clear" w:color="auto" w:fill="FFFFFF"/>
        <w:suppressAutoHyphens w:val="0"/>
        <w:spacing w:before="0" w:after="240"/>
        <w:ind w:left="0" w:firstLine="709"/>
        <w:jc w:val="both"/>
        <w:rPr>
          <w:bCs/>
          <w:szCs w:val="28"/>
        </w:rPr>
      </w:pPr>
      <w:r w:rsidRPr="008755EE">
        <w:rPr>
          <w:bCs/>
          <w:szCs w:val="28"/>
        </w:rPr>
        <w:t xml:space="preserve">Інші </w:t>
      </w:r>
      <w:r w:rsidR="001C0817" w:rsidRPr="008755EE">
        <w:rPr>
          <w:bCs/>
          <w:szCs w:val="28"/>
        </w:rPr>
        <w:t>надавачі фінансових послуг</w:t>
      </w:r>
      <w:r w:rsidRPr="008755EE">
        <w:rPr>
          <w:bCs/>
          <w:szCs w:val="28"/>
        </w:rPr>
        <w:t xml:space="preserve"> мають право покладати на головного ризик-менеджера </w:t>
      </w:r>
      <w:r w:rsidRPr="008755EE">
        <w:rPr>
          <w:rFonts w:eastAsiaTheme="minorEastAsia"/>
        </w:rPr>
        <w:t xml:space="preserve">функції головного комплаєнс-менеджера, </w:t>
      </w:r>
      <w:r w:rsidRPr="008755EE">
        <w:t>розробляти стрес-сценарії та проводити стрес-тестування ризиків, притаманних їх діяльності</w:t>
      </w:r>
      <w:r w:rsidRPr="008755EE">
        <w:rPr>
          <w:bCs/>
          <w:szCs w:val="28"/>
        </w:rPr>
        <w:t xml:space="preserve"> у порядку, передбаченому цим Положенням</w:t>
      </w:r>
      <w:r w:rsidR="00E759FB" w:rsidRPr="008755EE">
        <w:rPr>
          <w:bCs/>
          <w:szCs w:val="28"/>
        </w:rPr>
        <w:t xml:space="preserve"> (у разі прийняття рішення про здійснення стрес-тестування).</w:t>
      </w:r>
    </w:p>
    <w:p w14:paraId="2FB5F545" w14:textId="19BD6240" w:rsidR="0053434C" w:rsidRPr="008755EE" w:rsidRDefault="0042770D" w:rsidP="00591475">
      <w:pPr>
        <w:pStyle w:val="rvps2"/>
        <w:widowControl w:val="0"/>
        <w:shd w:val="clear" w:color="auto" w:fill="FFFFFF"/>
        <w:suppressAutoHyphens w:val="0"/>
        <w:spacing w:before="0" w:after="240"/>
        <w:jc w:val="center"/>
        <w:outlineLvl w:val="1"/>
        <w:rPr>
          <w:bCs/>
          <w:szCs w:val="28"/>
        </w:rPr>
      </w:pPr>
      <w:r w:rsidRPr="008755EE">
        <w:rPr>
          <w:bCs/>
          <w:szCs w:val="28"/>
        </w:rPr>
        <w:t>29</w:t>
      </w:r>
      <w:r w:rsidR="0053434C" w:rsidRPr="008755EE">
        <w:rPr>
          <w:bCs/>
          <w:szCs w:val="28"/>
        </w:rPr>
        <w:t>.</w:t>
      </w:r>
      <w:r w:rsidR="00B6444B" w:rsidRPr="008755EE">
        <w:rPr>
          <w:bCs/>
          <w:szCs w:val="28"/>
        </w:rPr>
        <w:t xml:space="preserve"> </w:t>
      </w:r>
      <w:r w:rsidR="0053434C" w:rsidRPr="008755EE">
        <w:rPr>
          <w:bCs/>
          <w:szCs w:val="28"/>
        </w:rPr>
        <w:t xml:space="preserve">Особливості побудови системи управління ризиками інших </w:t>
      </w:r>
      <w:r w:rsidR="001C0817" w:rsidRPr="008755EE">
        <w:rPr>
          <w:bCs/>
          <w:szCs w:val="28"/>
        </w:rPr>
        <w:t>надавачів фінансових послуг</w:t>
      </w:r>
    </w:p>
    <w:p w14:paraId="728F1C79" w14:textId="629BC1DD" w:rsidR="00076DBE" w:rsidRPr="008755EE" w:rsidRDefault="00076DBE" w:rsidP="007574D9">
      <w:pPr>
        <w:pStyle w:val="rvps2"/>
        <w:widowControl w:val="0"/>
        <w:numPr>
          <w:ilvl w:val="0"/>
          <w:numId w:val="113"/>
        </w:numPr>
        <w:shd w:val="clear" w:color="auto" w:fill="FFFFFF"/>
        <w:suppressAutoHyphens w:val="0"/>
        <w:spacing w:before="0" w:after="240"/>
        <w:ind w:left="0" w:firstLine="709"/>
        <w:jc w:val="both"/>
        <w:rPr>
          <w:bCs/>
          <w:szCs w:val="28"/>
        </w:rPr>
      </w:pPr>
      <w:r w:rsidRPr="008755EE">
        <w:rPr>
          <w:bCs/>
          <w:szCs w:val="28"/>
        </w:rPr>
        <w:t xml:space="preserve">Інші </w:t>
      </w:r>
      <w:r w:rsidR="001C0817" w:rsidRPr="008755EE">
        <w:rPr>
          <w:bCs/>
          <w:szCs w:val="28"/>
        </w:rPr>
        <w:t>надавачі фінансових послуг</w:t>
      </w:r>
      <w:r w:rsidRPr="008755EE">
        <w:rPr>
          <w:bCs/>
          <w:szCs w:val="28"/>
        </w:rPr>
        <w:t xml:space="preserve"> забезпечують здійснення </w:t>
      </w:r>
      <w:r w:rsidR="000429E2" w:rsidRPr="008755EE">
        <w:rPr>
          <w:bCs/>
          <w:szCs w:val="28"/>
        </w:rPr>
        <w:t xml:space="preserve">комплексного вимірювання </w:t>
      </w:r>
      <w:r w:rsidRPr="008755EE">
        <w:rPr>
          <w:szCs w:val="28"/>
        </w:rPr>
        <w:t xml:space="preserve">щонайменше таких притаманних </w:t>
      </w:r>
      <w:r w:rsidR="001C0817" w:rsidRPr="008755EE">
        <w:rPr>
          <w:szCs w:val="28"/>
        </w:rPr>
        <w:t xml:space="preserve">їх </w:t>
      </w:r>
      <w:r w:rsidRPr="008755EE">
        <w:rPr>
          <w:szCs w:val="28"/>
        </w:rPr>
        <w:t xml:space="preserve">діяльності </w:t>
      </w:r>
      <w:r w:rsidR="003B1F86" w:rsidRPr="008755EE">
        <w:rPr>
          <w:szCs w:val="28"/>
        </w:rPr>
        <w:t xml:space="preserve">суттєвих </w:t>
      </w:r>
      <w:r w:rsidRPr="008755EE">
        <w:rPr>
          <w:szCs w:val="28"/>
        </w:rPr>
        <w:t>видів ризиків:</w:t>
      </w:r>
    </w:p>
    <w:p w14:paraId="774447F0" w14:textId="77777777" w:rsidR="00076DBE" w:rsidRPr="008755EE" w:rsidRDefault="00076DBE" w:rsidP="007574D9">
      <w:pPr>
        <w:pStyle w:val="13"/>
        <w:numPr>
          <w:ilvl w:val="0"/>
          <w:numId w:val="110"/>
        </w:numPr>
        <w:autoSpaceDE w:val="0"/>
        <w:autoSpaceDN w:val="0"/>
        <w:adjustRightInd w:val="0"/>
        <w:spacing w:after="240" w:line="240" w:lineRule="auto"/>
        <w:contextualSpacing w:val="0"/>
        <w:jc w:val="both"/>
        <w:rPr>
          <w:rFonts w:ascii="Times New Roman" w:hAnsi="Times New Roman"/>
          <w:position w:val="-8"/>
          <w:sz w:val="28"/>
        </w:rPr>
      </w:pPr>
      <w:r w:rsidRPr="008755EE">
        <w:rPr>
          <w:rFonts w:ascii="Times New Roman" w:hAnsi="Times New Roman"/>
          <w:position w:val="-8"/>
          <w:sz w:val="28"/>
        </w:rPr>
        <w:t xml:space="preserve">кредитного ризику; </w:t>
      </w:r>
    </w:p>
    <w:p w14:paraId="1188B74E" w14:textId="77777777" w:rsidR="00076DBE" w:rsidRPr="008755EE" w:rsidRDefault="00076DBE" w:rsidP="007574D9">
      <w:pPr>
        <w:pStyle w:val="13"/>
        <w:numPr>
          <w:ilvl w:val="0"/>
          <w:numId w:val="110"/>
        </w:numPr>
        <w:autoSpaceDE w:val="0"/>
        <w:autoSpaceDN w:val="0"/>
        <w:adjustRightInd w:val="0"/>
        <w:spacing w:after="240" w:line="240" w:lineRule="auto"/>
        <w:contextualSpacing w:val="0"/>
        <w:jc w:val="both"/>
        <w:rPr>
          <w:rFonts w:ascii="Times New Roman" w:hAnsi="Times New Roman"/>
          <w:position w:val="-8"/>
          <w:sz w:val="28"/>
        </w:rPr>
      </w:pPr>
      <w:r w:rsidRPr="008755EE">
        <w:rPr>
          <w:rFonts w:ascii="Times New Roman" w:hAnsi="Times New Roman"/>
          <w:position w:val="-8"/>
          <w:sz w:val="28"/>
        </w:rPr>
        <w:t>операційного ризику.</w:t>
      </w:r>
    </w:p>
    <w:p w14:paraId="44ECDB37" w14:textId="3AC833B2" w:rsidR="002C4059" w:rsidRPr="008755EE" w:rsidRDefault="0053434C" w:rsidP="007574D9">
      <w:pPr>
        <w:pStyle w:val="rvps2"/>
        <w:widowControl w:val="0"/>
        <w:numPr>
          <w:ilvl w:val="0"/>
          <w:numId w:val="113"/>
        </w:numPr>
        <w:shd w:val="clear" w:color="auto" w:fill="FFFFFF"/>
        <w:suppressAutoHyphens w:val="0"/>
        <w:spacing w:before="0" w:after="240"/>
        <w:ind w:left="0" w:firstLine="709"/>
        <w:jc w:val="both"/>
        <w:rPr>
          <w:bCs/>
          <w:szCs w:val="28"/>
        </w:rPr>
      </w:pPr>
      <w:r w:rsidRPr="008755EE">
        <w:rPr>
          <w:bCs/>
          <w:szCs w:val="28"/>
        </w:rPr>
        <w:t xml:space="preserve">Інші </w:t>
      </w:r>
      <w:r w:rsidR="00CD5E95" w:rsidRPr="008755EE">
        <w:rPr>
          <w:bCs/>
          <w:szCs w:val="28"/>
        </w:rPr>
        <w:t>надавачі фінансових послуг</w:t>
      </w:r>
      <w:r w:rsidRPr="008755EE">
        <w:rPr>
          <w:bCs/>
          <w:szCs w:val="28"/>
        </w:rPr>
        <w:t xml:space="preserve"> можуть</w:t>
      </w:r>
      <w:r w:rsidR="002C4059" w:rsidRPr="008755EE">
        <w:rPr>
          <w:bCs/>
          <w:szCs w:val="28"/>
        </w:rPr>
        <w:t xml:space="preserve"> здійснювати </w:t>
      </w:r>
      <w:r w:rsidR="00A035A3" w:rsidRPr="008755EE">
        <w:rPr>
          <w:bCs/>
          <w:szCs w:val="28"/>
        </w:rPr>
        <w:t>вимірювання</w:t>
      </w:r>
      <w:r w:rsidR="002C4059" w:rsidRPr="008755EE">
        <w:rPr>
          <w:bCs/>
          <w:szCs w:val="28"/>
        </w:rPr>
        <w:t xml:space="preserve"> </w:t>
      </w:r>
      <w:r w:rsidRPr="008755EE">
        <w:rPr>
          <w:bCs/>
          <w:szCs w:val="28"/>
        </w:rPr>
        <w:t xml:space="preserve">зазначених у пункті </w:t>
      </w:r>
      <w:r w:rsidR="00E91511" w:rsidRPr="008755EE">
        <w:rPr>
          <w:bCs/>
          <w:szCs w:val="28"/>
        </w:rPr>
        <w:t xml:space="preserve">238 </w:t>
      </w:r>
      <w:r w:rsidRPr="008755EE">
        <w:rPr>
          <w:bCs/>
          <w:szCs w:val="28"/>
        </w:rPr>
        <w:t xml:space="preserve">глави </w:t>
      </w:r>
      <w:r w:rsidR="0042770D" w:rsidRPr="008755EE">
        <w:rPr>
          <w:bCs/>
          <w:szCs w:val="28"/>
        </w:rPr>
        <w:t xml:space="preserve">29 </w:t>
      </w:r>
      <w:r w:rsidRPr="008755EE">
        <w:rPr>
          <w:bCs/>
          <w:szCs w:val="28"/>
        </w:rPr>
        <w:t xml:space="preserve">розділу VІ цього Положення та </w:t>
      </w:r>
      <w:r w:rsidR="002C4059" w:rsidRPr="008755EE">
        <w:rPr>
          <w:bCs/>
          <w:szCs w:val="28"/>
        </w:rPr>
        <w:t xml:space="preserve">інших видів </w:t>
      </w:r>
      <w:r w:rsidR="002C4059" w:rsidRPr="008755EE">
        <w:rPr>
          <w:bCs/>
          <w:szCs w:val="28"/>
        </w:rPr>
        <w:lastRenderedPageBreak/>
        <w:t>ризиків, на які вон</w:t>
      </w:r>
      <w:r w:rsidRPr="008755EE">
        <w:rPr>
          <w:bCs/>
          <w:szCs w:val="28"/>
        </w:rPr>
        <w:t>и</w:t>
      </w:r>
      <w:r w:rsidR="002C4059" w:rsidRPr="008755EE">
        <w:rPr>
          <w:bCs/>
          <w:szCs w:val="28"/>
        </w:rPr>
        <w:t xml:space="preserve"> наража</w:t>
      </w:r>
      <w:r w:rsidRPr="008755EE">
        <w:rPr>
          <w:bCs/>
          <w:szCs w:val="28"/>
        </w:rPr>
        <w:t>ю</w:t>
      </w:r>
      <w:r w:rsidR="002C4059" w:rsidRPr="008755EE">
        <w:rPr>
          <w:bCs/>
          <w:szCs w:val="28"/>
        </w:rPr>
        <w:t>ться під час своєї діяльності, що за ї</w:t>
      </w:r>
      <w:r w:rsidRPr="008755EE">
        <w:rPr>
          <w:bCs/>
          <w:szCs w:val="28"/>
        </w:rPr>
        <w:t>х</w:t>
      </w:r>
      <w:r w:rsidR="002C4059" w:rsidRPr="008755EE">
        <w:rPr>
          <w:bCs/>
          <w:szCs w:val="28"/>
        </w:rPr>
        <w:t xml:space="preserve"> судженням є суттєвими</w:t>
      </w:r>
      <w:r w:rsidR="001C0817" w:rsidRPr="008755EE">
        <w:rPr>
          <w:bCs/>
          <w:szCs w:val="28"/>
        </w:rPr>
        <w:t>,</w:t>
      </w:r>
      <w:r w:rsidRPr="008755EE">
        <w:rPr>
          <w:bCs/>
          <w:szCs w:val="28"/>
        </w:rPr>
        <w:t xml:space="preserve"> ґрунтуючись на вимогах до побудови систем управління ризиками, встановлених у розділі V цього Положення</w:t>
      </w:r>
      <w:r w:rsidR="002C4059" w:rsidRPr="008755EE">
        <w:rPr>
          <w:bCs/>
          <w:szCs w:val="28"/>
        </w:rPr>
        <w:t xml:space="preserve">. </w:t>
      </w:r>
    </w:p>
    <w:p w14:paraId="4DA2A971" w14:textId="0AF723AF" w:rsidR="00E13010" w:rsidRPr="008755EE" w:rsidRDefault="00BC6D9C" w:rsidP="00591475">
      <w:pPr>
        <w:pStyle w:val="rvps2"/>
        <w:widowControl w:val="0"/>
        <w:shd w:val="clear" w:color="auto" w:fill="FFFFFF"/>
        <w:suppressAutoHyphens w:val="0"/>
        <w:spacing w:before="0" w:after="240"/>
        <w:jc w:val="center"/>
        <w:outlineLvl w:val="0"/>
        <w:rPr>
          <w:bCs/>
          <w:szCs w:val="28"/>
        </w:rPr>
      </w:pPr>
      <w:r w:rsidRPr="008755EE">
        <w:rPr>
          <w:bCs/>
          <w:szCs w:val="28"/>
        </w:rPr>
        <w:t>V</w:t>
      </w:r>
      <w:r w:rsidR="00076DBE" w:rsidRPr="008755EE">
        <w:rPr>
          <w:bCs/>
          <w:szCs w:val="28"/>
        </w:rPr>
        <w:t>І</w:t>
      </w:r>
      <w:r w:rsidRPr="008755EE">
        <w:rPr>
          <w:bCs/>
          <w:szCs w:val="28"/>
        </w:rPr>
        <w:t>І. Особливості побудови систем</w:t>
      </w:r>
      <w:r w:rsidR="007574D9" w:rsidRPr="008755EE">
        <w:rPr>
          <w:bCs/>
          <w:szCs w:val="28"/>
        </w:rPr>
        <w:t>и</w:t>
      </w:r>
      <w:r w:rsidRPr="008755EE">
        <w:rPr>
          <w:bCs/>
          <w:szCs w:val="28"/>
        </w:rPr>
        <w:t xml:space="preserve"> управління ризиками в </w:t>
      </w:r>
      <w:r w:rsidRPr="008755EE">
        <w:rPr>
          <w:bCs/>
          <w:szCs w:val="28"/>
        </w:rPr>
        <w:br/>
        <w:t>небанківських фінансових групах</w:t>
      </w:r>
    </w:p>
    <w:p w14:paraId="744B336E" w14:textId="35CDFC59" w:rsidR="003A1E9B" w:rsidRPr="008755EE" w:rsidRDefault="003A1E9B" w:rsidP="007574D9">
      <w:pPr>
        <w:pStyle w:val="rvps2"/>
        <w:widowControl w:val="0"/>
        <w:numPr>
          <w:ilvl w:val="0"/>
          <w:numId w:val="113"/>
        </w:numPr>
        <w:shd w:val="clear" w:color="auto" w:fill="FFFFFF"/>
        <w:suppressAutoHyphens w:val="0"/>
        <w:spacing w:before="0" w:after="240"/>
        <w:ind w:left="0" w:firstLine="709"/>
        <w:jc w:val="both"/>
        <w:rPr>
          <w:bCs/>
          <w:szCs w:val="28"/>
        </w:rPr>
      </w:pPr>
      <w:r w:rsidRPr="008755EE">
        <w:rPr>
          <w:bCs/>
          <w:szCs w:val="28"/>
        </w:rPr>
        <w:t>Відповідальна особа небанківської фінансової групи</w:t>
      </w:r>
      <w:r w:rsidR="00B164FB" w:rsidRPr="008755EE">
        <w:rPr>
          <w:bCs/>
          <w:szCs w:val="28"/>
        </w:rPr>
        <w:t>, з дотриманням вимог нормативно-правового акту Національного банку з питань регулювання діяльності небанківських фінансових груп,</w:t>
      </w:r>
      <w:r w:rsidRPr="008755EE">
        <w:rPr>
          <w:bCs/>
          <w:szCs w:val="28"/>
        </w:rPr>
        <w:t xml:space="preserve"> запроваджує систему управління ризиками небанківської фінансової групи, яка відповідатиме вимогам цього Положення і забезпечуватиме: </w:t>
      </w:r>
    </w:p>
    <w:p w14:paraId="04010BEF" w14:textId="77777777" w:rsidR="003A1E9B" w:rsidRPr="008755EE" w:rsidRDefault="003A1E9B" w:rsidP="007574D9">
      <w:pPr>
        <w:pStyle w:val="rvps2"/>
        <w:widowControl w:val="0"/>
        <w:numPr>
          <w:ilvl w:val="0"/>
          <w:numId w:val="6"/>
        </w:numPr>
        <w:shd w:val="clear" w:color="auto" w:fill="FFFFFF"/>
        <w:suppressAutoHyphens w:val="0"/>
        <w:spacing w:before="0" w:after="240"/>
        <w:ind w:left="0" w:firstLine="709"/>
        <w:jc w:val="both"/>
        <w:rPr>
          <w:bCs/>
          <w:szCs w:val="28"/>
        </w:rPr>
      </w:pPr>
      <w:r w:rsidRPr="008755EE">
        <w:rPr>
          <w:bCs/>
          <w:szCs w:val="28"/>
        </w:rPr>
        <w:t>моніторинг і контроль ризиків в групі;</w:t>
      </w:r>
    </w:p>
    <w:p w14:paraId="373384CD" w14:textId="77777777" w:rsidR="003A1E9B" w:rsidRPr="008755EE" w:rsidRDefault="003A1E9B" w:rsidP="007574D9">
      <w:pPr>
        <w:pStyle w:val="rvps2"/>
        <w:widowControl w:val="0"/>
        <w:numPr>
          <w:ilvl w:val="0"/>
          <w:numId w:val="6"/>
        </w:numPr>
        <w:shd w:val="clear" w:color="auto" w:fill="FFFFFF"/>
        <w:suppressAutoHyphens w:val="0"/>
        <w:spacing w:before="0" w:after="240"/>
        <w:ind w:left="0" w:firstLine="709"/>
        <w:jc w:val="both"/>
        <w:rPr>
          <w:bCs/>
          <w:szCs w:val="28"/>
        </w:rPr>
      </w:pPr>
      <w:r w:rsidRPr="008755EE">
        <w:rPr>
          <w:rFonts w:eastAsiaTheme="minorEastAsia"/>
          <w:bCs/>
        </w:rPr>
        <w:t>чіткий розподіл функцій, обов’язків та повноважень з управління ризиками в небанківській фінансовій групі;</w:t>
      </w:r>
    </w:p>
    <w:p w14:paraId="4E7A700F" w14:textId="77777777" w:rsidR="003A1E9B" w:rsidRPr="008755EE" w:rsidRDefault="003A1E9B" w:rsidP="007574D9">
      <w:pPr>
        <w:pStyle w:val="rvps2"/>
        <w:widowControl w:val="0"/>
        <w:numPr>
          <w:ilvl w:val="0"/>
          <w:numId w:val="6"/>
        </w:numPr>
        <w:shd w:val="clear" w:color="auto" w:fill="FFFFFF"/>
        <w:suppressAutoHyphens w:val="0"/>
        <w:spacing w:before="0" w:after="240"/>
        <w:ind w:left="0" w:firstLine="709"/>
        <w:jc w:val="both"/>
        <w:rPr>
          <w:bCs/>
          <w:szCs w:val="28"/>
        </w:rPr>
      </w:pPr>
      <w:r w:rsidRPr="008755EE">
        <w:rPr>
          <w:bCs/>
          <w:szCs w:val="28"/>
        </w:rPr>
        <w:t>дотримання учасниками групи вимог цього Положення;</w:t>
      </w:r>
      <w:r w:rsidRPr="008755EE">
        <w:rPr>
          <w:rFonts w:eastAsiaTheme="minorEastAsia"/>
          <w:bCs/>
        </w:rPr>
        <w:t xml:space="preserve"> </w:t>
      </w:r>
    </w:p>
    <w:p w14:paraId="4A29C325" w14:textId="77777777" w:rsidR="003A1E9B" w:rsidRPr="008755EE" w:rsidRDefault="003A1E9B" w:rsidP="007574D9">
      <w:pPr>
        <w:pStyle w:val="rvps2"/>
        <w:widowControl w:val="0"/>
        <w:numPr>
          <w:ilvl w:val="0"/>
          <w:numId w:val="6"/>
        </w:numPr>
        <w:shd w:val="clear" w:color="auto" w:fill="FFFFFF"/>
        <w:suppressAutoHyphens w:val="0"/>
        <w:spacing w:before="0" w:after="240"/>
        <w:ind w:left="0" w:firstLine="709"/>
        <w:jc w:val="both"/>
        <w:rPr>
          <w:bCs/>
          <w:szCs w:val="28"/>
        </w:rPr>
      </w:pPr>
      <w:r w:rsidRPr="008755EE">
        <w:rPr>
          <w:rFonts w:eastAsiaTheme="minorEastAsia"/>
          <w:bCs/>
        </w:rPr>
        <w:t>розробку та прийняття внутрішньогрупових документів щодо управління ризиками;</w:t>
      </w:r>
    </w:p>
    <w:p w14:paraId="3F303829" w14:textId="5AF4B01D" w:rsidR="003A1E9B" w:rsidRPr="008755EE" w:rsidRDefault="003A1E9B" w:rsidP="00DC4FFB">
      <w:pPr>
        <w:pStyle w:val="rvps2"/>
        <w:widowControl w:val="0"/>
        <w:numPr>
          <w:ilvl w:val="0"/>
          <w:numId w:val="6"/>
        </w:numPr>
        <w:shd w:val="clear" w:color="auto" w:fill="FFFFFF"/>
        <w:suppressAutoHyphens w:val="0"/>
        <w:spacing w:before="0" w:after="0"/>
        <w:ind w:left="0" w:firstLine="709"/>
        <w:jc w:val="both"/>
        <w:rPr>
          <w:bCs/>
          <w:szCs w:val="28"/>
        </w:rPr>
      </w:pPr>
      <w:r w:rsidRPr="008755EE">
        <w:rPr>
          <w:rFonts w:eastAsiaTheme="minorEastAsia"/>
          <w:bCs/>
          <w:szCs w:val="28"/>
          <w:lang w:eastAsia="uk-UA"/>
        </w:rPr>
        <w:t xml:space="preserve">інтегрований процес виявлення, </w:t>
      </w:r>
      <w:r w:rsidR="000429E2" w:rsidRPr="008755EE">
        <w:rPr>
          <w:rFonts w:eastAsiaTheme="minorEastAsia"/>
          <w:bCs/>
          <w:szCs w:val="28"/>
          <w:lang w:eastAsia="uk-UA"/>
        </w:rPr>
        <w:t>вимірювання</w:t>
      </w:r>
      <w:r w:rsidRPr="008755EE">
        <w:rPr>
          <w:rFonts w:eastAsiaTheme="minorEastAsia"/>
          <w:bCs/>
          <w:szCs w:val="28"/>
          <w:lang w:eastAsia="uk-UA"/>
        </w:rPr>
        <w:t>, контролю, моніторингу, звітування та пом’якшення всіх суттєвих ризиків учасників небанківської фінансової групи з урахуванням вимог, установлених Національним банком, Національною комісією з цінних паперів та фондового ринку щодо управління ризиками в таких учасниках небанківської фінансової групи на індивідуальній основі</w:t>
      </w:r>
      <w:r w:rsidRPr="008755EE">
        <w:rPr>
          <w:bCs/>
          <w:szCs w:val="28"/>
        </w:rPr>
        <w:t>.</w:t>
      </w:r>
    </w:p>
    <w:p w14:paraId="37E74EF1" w14:textId="49AC2986" w:rsidR="003A1E9B" w:rsidRPr="008755EE" w:rsidRDefault="003A1E9B" w:rsidP="003A1E9B">
      <w:pPr>
        <w:pStyle w:val="rvps2"/>
        <w:widowControl w:val="0"/>
        <w:shd w:val="clear" w:color="auto" w:fill="FFFFFF"/>
        <w:suppressAutoHyphens w:val="0"/>
        <w:spacing w:before="0" w:after="240"/>
        <w:ind w:firstLine="709"/>
        <w:jc w:val="both"/>
        <w:rPr>
          <w:szCs w:val="28"/>
          <w:lang w:eastAsia="uk-UA"/>
        </w:rPr>
      </w:pPr>
      <w:r w:rsidRPr="008755EE">
        <w:rPr>
          <w:szCs w:val="28"/>
          <w:lang w:eastAsia="uk-UA"/>
        </w:rPr>
        <w:t xml:space="preserve">Відповідальність за ефективність системи управління ризиками в небанківській фінансовій групі несуть </w:t>
      </w:r>
      <w:r w:rsidR="00673349" w:rsidRPr="008755EE">
        <w:rPr>
          <w:szCs w:val="28"/>
          <w:lang w:eastAsia="uk-UA"/>
        </w:rPr>
        <w:t>керівники/</w:t>
      </w:r>
      <w:r w:rsidRPr="008755EE">
        <w:rPr>
          <w:szCs w:val="28"/>
          <w:lang w:eastAsia="uk-UA"/>
        </w:rPr>
        <w:t xml:space="preserve">органи управління відповідальної особи небанківської фінансової групи. </w:t>
      </w:r>
    </w:p>
    <w:p w14:paraId="31E2BE99" w14:textId="58D9F1B7" w:rsidR="00DE2F08" w:rsidRPr="008755EE" w:rsidRDefault="00DE2F08" w:rsidP="00DE2F08">
      <w:pPr>
        <w:pStyle w:val="rvps2"/>
        <w:widowControl w:val="0"/>
        <w:numPr>
          <w:ilvl w:val="0"/>
          <w:numId w:val="113"/>
        </w:numPr>
        <w:shd w:val="clear" w:color="auto" w:fill="FFFFFF"/>
        <w:suppressAutoHyphens w:val="0"/>
        <w:spacing w:before="0" w:after="240"/>
        <w:ind w:left="-142" w:firstLine="851"/>
        <w:jc w:val="both"/>
        <w:rPr>
          <w:bCs/>
          <w:szCs w:val="28"/>
        </w:rPr>
      </w:pPr>
      <w:r w:rsidRPr="008755EE">
        <w:rPr>
          <w:bCs/>
          <w:szCs w:val="28"/>
        </w:rPr>
        <w:t>Відповідальна особа небанківської фінансової групи забезпечує виконання вимог цього Положення щодо побудови комплексної, адекватної, ефективної системи управління ризиками небанківської фінансової групи, що враховує основні вимоги до організації системи управління ризиками учасників небанківської фінансової групи на індивідуальній основі, викладені у розділах ІІ, ІІІ, V та VІ цього Положення та забезпечує моніторинг і контроль ризиків, на які наражаються надавачі фінансових послуг внаслідок участі в групі.</w:t>
      </w:r>
    </w:p>
    <w:p w14:paraId="1561345C" w14:textId="33636D90" w:rsidR="00DE2F08" w:rsidRPr="008755EE" w:rsidRDefault="00DE2F08" w:rsidP="00DE2F08">
      <w:pPr>
        <w:pStyle w:val="rvps2"/>
        <w:widowControl w:val="0"/>
        <w:shd w:val="clear" w:color="auto" w:fill="FFFFFF"/>
        <w:suppressAutoHyphens w:val="0"/>
        <w:spacing w:before="0" w:after="240"/>
        <w:jc w:val="both"/>
        <w:rPr>
          <w:bCs/>
          <w:szCs w:val="28"/>
        </w:rPr>
        <w:sectPr w:rsidR="00DE2F08" w:rsidRPr="008755EE">
          <w:headerReference w:type="default" r:id="rId17"/>
          <w:footerReference w:type="default" r:id="rId18"/>
          <w:headerReference w:type="first" r:id="rId19"/>
          <w:pgSz w:w="11906" w:h="16838"/>
          <w:pgMar w:top="766" w:right="567" w:bottom="1701" w:left="1701" w:header="709" w:footer="709" w:gutter="0"/>
          <w:pgNumType w:start="1"/>
          <w:cols w:space="720"/>
          <w:formProt w:val="0"/>
          <w:titlePg/>
          <w:docGrid w:linePitch="381"/>
        </w:sectPr>
      </w:pPr>
    </w:p>
    <w:p w14:paraId="15E148ED" w14:textId="4F4A89FB" w:rsidR="00DE2F08" w:rsidRPr="008755EE" w:rsidRDefault="00DE2F08" w:rsidP="007574D9">
      <w:pPr>
        <w:pStyle w:val="af7"/>
        <w:spacing w:after="0" w:line="240" w:lineRule="auto"/>
        <w:ind w:left="5529"/>
        <w:rPr>
          <w:rFonts w:cs="Times New Roman"/>
          <w:sz w:val="28"/>
          <w:szCs w:val="28"/>
        </w:rPr>
      </w:pPr>
      <w:r w:rsidRPr="008755EE">
        <w:rPr>
          <w:rFonts w:cs="Times New Roman"/>
          <w:sz w:val="28"/>
          <w:szCs w:val="28"/>
        </w:rPr>
        <w:lastRenderedPageBreak/>
        <w:t>Додаток 1</w:t>
      </w:r>
      <w:r w:rsidRPr="008755EE">
        <w:rPr>
          <w:rFonts w:cs="Times New Roman"/>
          <w:sz w:val="28"/>
          <w:szCs w:val="28"/>
        </w:rPr>
        <w:br/>
        <w:t xml:space="preserve">до Положення про організацію </w:t>
      </w:r>
      <w:r w:rsidRPr="008755EE">
        <w:rPr>
          <w:rFonts w:eastAsiaTheme="minorEastAsia" w:cs="Times New Roman"/>
          <w:sz w:val="28"/>
          <w:szCs w:val="28"/>
        </w:rPr>
        <w:t xml:space="preserve">системи управління ризиками в </w:t>
      </w:r>
      <w:r w:rsidR="007574D9" w:rsidRPr="008755EE">
        <w:rPr>
          <w:rFonts w:eastAsiaTheme="minorEastAsia" w:cs="Times New Roman"/>
          <w:sz w:val="28"/>
          <w:szCs w:val="28"/>
        </w:rPr>
        <w:t>надавачах фінансових послуг</w:t>
      </w:r>
      <w:r w:rsidRPr="008755EE">
        <w:rPr>
          <w:rFonts w:eastAsiaTheme="minorEastAsia" w:cs="Times New Roman"/>
          <w:sz w:val="28"/>
          <w:szCs w:val="28"/>
        </w:rPr>
        <w:t xml:space="preserve"> та небанківських фінансових групах</w:t>
      </w:r>
    </w:p>
    <w:p w14:paraId="7EB7796C" w14:textId="39CFFD15" w:rsidR="00DE2F08" w:rsidRPr="008755EE" w:rsidRDefault="00DE2F08" w:rsidP="007574D9">
      <w:pPr>
        <w:pStyle w:val="af7"/>
        <w:spacing w:after="0" w:line="240" w:lineRule="auto"/>
        <w:ind w:left="5529"/>
        <w:rPr>
          <w:rFonts w:cs="Times New Roman"/>
          <w:sz w:val="28"/>
          <w:szCs w:val="28"/>
        </w:rPr>
      </w:pPr>
      <w:r w:rsidRPr="008755EE">
        <w:rPr>
          <w:rFonts w:cs="Times New Roman"/>
          <w:sz w:val="28"/>
          <w:szCs w:val="28"/>
        </w:rPr>
        <w:t>(</w:t>
      </w:r>
      <w:r w:rsidR="0025166C" w:rsidRPr="00AF77D6">
        <w:rPr>
          <w:rFonts w:cs="Times New Roman"/>
          <w:sz w:val="28"/>
          <w:szCs w:val="28"/>
        </w:rPr>
        <w:t>підпункт</w:t>
      </w:r>
      <w:r w:rsidR="0025166C" w:rsidRPr="008755EE">
        <w:rPr>
          <w:rFonts w:cs="Times New Roman"/>
          <w:sz w:val="28"/>
          <w:szCs w:val="28"/>
        </w:rPr>
        <w:t xml:space="preserve"> </w:t>
      </w:r>
      <w:r w:rsidR="00384734" w:rsidRPr="008755EE">
        <w:rPr>
          <w:rFonts w:cs="Times New Roman"/>
          <w:sz w:val="28"/>
          <w:szCs w:val="28"/>
        </w:rPr>
        <w:t xml:space="preserve">1 </w:t>
      </w:r>
      <w:r w:rsidRPr="008755EE">
        <w:rPr>
          <w:rFonts w:cs="Times New Roman"/>
          <w:sz w:val="28"/>
          <w:szCs w:val="28"/>
        </w:rPr>
        <w:t>пункт</w:t>
      </w:r>
      <w:r w:rsidR="00384734" w:rsidRPr="008755EE">
        <w:rPr>
          <w:rFonts w:cs="Times New Roman"/>
          <w:sz w:val="28"/>
          <w:szCs w:val="28"/>
        </w:rPr>
        <w:t>у</w:t>
      </w:r>
      <w:r w:rsidRPr="008755EE">
        <w:rPr>
          <w:rFonts w:cs="Times New Roman"/>
          <w:sz w:val="28"/>
          <w:szCs w:val="28"/>
        </w:rPr>
        <w:t xml:space="preserve"> </w:t>
      </w:r>
      <w:r w:rsidR="00E91511" w:rsidRPr="008755EE">
        <w:rPr>
          <w:rFonts w:cs="Times New Roman"/>
          <w:sz w:val="28"/>
          <w:szCs w:val="28"/>
        </w:rPr>
        <w:t>2</w:t>
      </w:r>
      <w:r w:rsidR="00A75844" w:rsidRPr="008755EE">
        <w:rPr>
          <w:sz w:val="28"/>
        </w:rPr>
        <w:t>4</w:t>
      </w:r>
      <w:r w:rsidR="00E91511" w:rsidRPr="008755EE">
        <w:rPr>
          <w:rFonts w:cs="Times New Roman"/>
          <w:sz w:val="28"/>
          <w:szCs w:val="28"/>
        </w:rPr>
        <w:t xml:space="preserve"> </w:t>
      </w:r>
      <w:r w:rsidR="00A75844" w:rsidRPr="008755EE">
        <w:rPr>
          <w:rFonts w:cs="Times New Roman"/>
          <w:sz w:val="28"/>
          <w:szCs w:val="28"/>
        </w:rPr>
        <w:t xml:space="preserve">глави </w:t>
      </w:r>
      <w:r w:rsidR="00A75844" w:rsidRPr="008755EE">
        <w:rPr>
          <w:sz w:val="28"/>
        </w:rPr>
        <w:t xml:space="preserve">5 </w:t>
      </w:r>
      <w:r w:rsidRPr="008755EE">
        <w:rPr>
          <w:rFonts w:cs="Times New Roman"/>
          <w:sz w:val="28"/>
          <w:szCs w:val="28"/>
        </w:rPr>
        <w:t>розділу ІІ)</w:t>
      </w:r>
    </w:p>
    <w:p w14:paraId="4EC14AC3" w14:textId="77777777" w:rsidR="00DE2F08" w:rsidRPr="008755EE" w:rsidRDefault="00DE2F08" w:rsidP="003444D9">
      <w:pPr>
        <w:jc w:val="center"/>
        <w:rPr>
          <w:shd w:val="clear" w:color="auto" w:fill="FFFFFF"/>
        </w:rPr>
      </w:pPr>
    </w:p>
    <w:p w14:paraId="6237DA8C" w14:textId="77777777" w:rsidR="00DE2F08" w:rsidRPr="008755EE" w:rsidRDefault="00DE2F08" w:rsidP="003444D9">
      <w:pPr>
        <w:jc w:val="center"/>
        <w:rPr>
          <w:shd w:val="clear" w:color="auto" w:fill="FFFFFF"/>
        </w:rPr>
      </w:pPr>
    </w:p>
    <w:p w14:paraId="39A09282" w14:textId="6837BB0C" w:rsidR="00DE2F08" w:rsidRPr="008755EE" w:rsidRDefault="00DE2F08" w:rsidP="00DC4FFB">
      <w:pPr>
        <w:jc w:val="right"/>
        <w:rPr>
          <w:shd w:val="clear" w:color="auto" w:fill="FFFFFF"/>
        </w:rPr>
      </w:pPr>
    </w:p>
    <w:p w14:paraId="6DFA9D2D" w14:textId="5C747188" w:rsidR="008B1B55" w:rsidRPr="008755EE" w:rsidRDefault="008B1B55" w:rsidP="003444D9">
      <w:pPr>
        <w:jc w:val="center"/>
        <w:rPr>
          <w:shd w:val="clear" w:color="auto" w:fill="FFFFFF"/>
        </w:rPr>
      </w:pPr>
      <w:r w:rsidRPr="008755EE">
        <w:rPr>
          <w:shd w:val="clear" w:color="auto" w:fill="FFFFFF"/>
        </w:rPr>
        <w:t>Перелік</w:t>
      </w:r>
      <w:r w:rsidR="003444D9" w:rsidRPr="008755EE">
        <w:rPr>
          <w:shd w:val="clear" w:color="auto" w:fill="FFFFFF"/>
        </w:rPr>
        <w:t xml:space="preserve"> питань, що </w:t>
      </w:r>
      <w:r w:rsidR="0025166C" w:rsidRPr="008755EE">
        <w:rPr>
          <w:shd w:val="clear" w:color="auto" w:fill="FFFFFF"/>
        </w:rPr>
        <w:t xml:space="preserve">мають </w:t>
      </w:r>
      <w:r w:rsidR="003444D9" w:rsidRPr="008755EE">
        <w:rPr>
          <w:shd w:val="clear" w:color="auto" w:fill="FFFFFF"/>
        </w:rPr>
        <w:t xml:space="preserve">бути відображені у внутрішньому документі </w:t>
      </w:r>
      <w:r w:rsidRPr="008755EE">
        <w:rPr>
          <w:shd w:val="clear" w:color="auto" w:fill="FFFFFF"/>
        </w:rPr>
        <w:t>з питань управління ризиками</w:t>
      </w:r>
    </w:p>
    <w:p w14:paraId="426CABD4" w14:textId="051365E4" w:rsidR="00990D04" w:rsidRPr="008755EE" w:rsidRDefault="00712214" w:rsidP="00FA4CCF">
      <w:pPr>
        <w:jc w:val="right"/>
        <w:rPr>
          <w:shd w:val="clear" w:color="auto" w:fill="FFFFFF"/>
        </w:rPr>
      </w:pPr>
      <w:r w:rsidRPr="00FA4CCF">
        <w:rPr>
          <w:shd w:val="clear" w:color="auto" w:fill="FFFFFF"/>
        </w:rPr>
        <w:t>Таблиця</w:t>
      </w:r>
    </w:p>
    <w:tbl>
      <w:tblPr>
        <w:tblStyle w:val="a9"/>
        <w:tblW w:w="5000" w:type="pct"/>
        <w:tblLayout w:type="fixed"/>
        <w:tblLook w:val="04A0" w:firstRow="1" w:lastRow="0" w:firstColumn="1" w:lastColumn="0" w:noHBand="0" w:noVBand="1"/>
      </w:tblPr>
      <w:tblGrid>
        <w:gridCol w:w="704"/>
        <w:gridCol w:w="8924"/>
      </w:tblGrid>
      <w:tr w:rsidR="00DE2F08" w:rsidRPr="008755EE" w14:paraId="267B57D1" w14:textId="77777777" w:rsidTr="004F7500">
        <w:tc>
          <w:tcPr>
            <w:tcW w:w="704" w:type="dxa"/>
            <w:shd w:val="clear" w:color="auto" w:fill="auto"/>
            <w:vAlign w:val="center"/>
          </w:tcPr>
          <w:p w14:paraId="231F8CB2" w14:textId="67F0627E" w:rsidR="00DE2F08" w:rsidRPr="008755EE" w:rsidRDefault="00DE2F08" w:rsidP="00B41FD5">
            <w:pPr>
              <w:jc w:val="center"/>
            </w:pPr>
            <w:r w:rsidRPr="008755EE">
              <w:t>№ з/п</w:t>
            </w:r>
          </w:p>
        </w:tc>
        <w:tc>
          <w:tcPr>
            <w:tcW w:w="8930" w:type="dxa"/>
            <w:shd w:val="clear" w:color="auto" w:fill="auto"/>
            <w:vAlign w:val="center"/>
          </w:tcPr>
          <w:p w14:paraId="0C655505" w14:textId="4D416338" w:rsidR="00DE2F08" w:rsidRPr="008755EE" w:rsidRDefault="00DE2F08" w:rsidP="00B41FD5">
            <w:pPr>
              <w:jc w:val="center"/>
            </w:pPr>
            <w:r w:rsidRPr="008755EE">
              <w:t>Питання</w:t>
            </w:r>
          </w:p>
        </w:tc>
      </w:tr>
      <w:tr w:rsidR="00D85507" w:rsidRPr="008755EE" w14:paraId="3860C173" w14:textId="77777777" w:rsidTr="004F7500">
        <w:trPr>
          <w:trHeight w:val="511"/>
        </w:trPr>
        <w:tc>
          <w:tcPr>
            <w:tcW w:w="704" w:type="dxa"/>
            <w:shd w:val="clear" w:color="auto" w:fill="auto"/>
            <w:vAlign w:val="center"/>
          </w:tcPr>
          <w:p w14:paraId="10466287" w14:textId="77777777" w:rsidR="00D85507" w:rsidRPr="008755EE" w:rsidRDefault="00D85507" w:rsidP="00B41FD5">
            <w:pPr>
              <w:jc w:val="center"/>
            </w:pPr>
            <w:r w:rsidRPr="008755EE">
              <w:t>1</w:t>
            </w:r>
          </w:p>
        </w:tc>
        <w:tc>
          <w:tcPr>
            <w:tcW w:w="8930" w:type="dxa"/>
            <w:shd w:val="clear" w:color="auto" w:fill="auto"/>
            <w:vAlign w:val="center"/>
          </w:tcPr>
          <w:p w14:paraId="773E9ED8" w14:textId="77777777" w:rsidR="00D85507" w:rsidRPr="008755EE" w:rsidRDefault="00D85507" w:rsidP="00B41FD5">
            <w:pPr>
              <w:jc w:val="center"/>
            </w:pPr>
            <w:r w:rsidRPr="008755EE">
              <w:t>2</w:t>
            </w:r>
          </w:p>
        </w:tc>
      </w:tr>
      <w:tr w:rsidR="00D85507" w:rsidRPr="008755EE" w14:paraId="25A9FA64" w14:textId="77777777" w:rsidTr="004F7500">
        <w:tc>
          <w:tcPr>
            <w:tcW w:w="704" w:type="dxa"/>
            <w:shd w:val="clear" w:color="auto" w:fill="auto"/>
          </w:tcPr>
          <w:p w14:paraId="72EA31B7" w14:textId="4CA00694" w:rsidR="00D85507" w:rsidRPr="008755EE" w:rsidRDefault="00D85507" w:rsidP="00FD7FDD">
            <w:pPr>
              <w:jc w:val="center"/>
            </w:pPr>
            <w:r w:rsidRPr="008755EE">
              <w:t>1</w:t>
            </w:r>
            <w:r w:rsidR="00596E4E" w:rsidRPr="008755EE">
              <w:t>.</w:t>
            </w:r>
          </w:p>
        </w:tc>
        <w:tc>
          <w:tcPr>
            <w:tcW w:w="8930" w:type="dxa"/>
            <w:shd w:val="clear" w:color="auto" w:fill="auto"/>
          </w:tcPr>
          <w:p w14:paraId="1D822AA0" w14:textId="77777777" w:rsidR="00D85507" w:rsidRPr="008755EE" w:rsidRDefault="00D85507" w:rsidP="00B41FD5">
            <w:r w:rsidRPr="008755EE">
              <w:t>Організаційна структура системи управління ризиками</w:t>
            </w:r>
          </w:p>
        </w:tc>
      </w:tr>
      <w:tr w:rsidR="00D85507" w:rsidRPr="008755EE" w14:paraId="648A56CE" w14:textId="77777777" w:rsidTr="004F7500">
        <w:tc>
          <w:tcPr>
            <w:tcW w:w="704" w:type="dxa"/>
            <w:shd w:val="clear" w:color="auto" w:fill="auto"/>
          </w:tcPr>
          <w:p w14:paraId="04F7A600" w14:textId="7D51F8DA" w:rsidR="00D85507" w:rsidRPr="008755EE" w:rsidRDefault="00D85507" w:rsidP="00FD7FDD">
            <w:pPr>
              <w:jc w:val="center"/>
            </w:pPr>
            <w:r w:rsidRPr="008755EE">
              <w:t>2</w:t>
            </w:r>
            <w:r w:rsidR="00596E4E" w:rsidRPr="008755EE">
              <w:t>.</w:t>
            </w:r>
          </w:p>
        </w:tc>
        <w:tc>
          <w:tcPr>
            <w:tcW w:w="8930" w:type="dxa"/>
            <w:shd w:val="clear" w:color="auto" w:fill="auto"/>
          </w:tcPr>
          <w:p w14:paraId="2BA7EF0C" w14:textId="5D45EE3F" w:rsidR="00D85507" w:rsidRPr="008755EE" w:rsidRDefault="000C1608" w:rsidP="00596E4E">
            <w:r w:rsidRPr="008755EE">
              <w:t xml:space="preserve">Профіль </w:t>
            </w:r>
            <w:r w:rsidR="00596E4E" w:rsidRPr="008755EE">
              <w:t xml:space="preserve">ризиків </w:t>
            </w:r>
          </w:p>
        </w:tc>
      </w:tr>
      <w:tr w:rsidR="00D85507" w:rsidRPr="008755EE" w14:paraId="5AC6A486" w14:textId="77777777" w:rsidTr="004F7500">
        <w:tc>
          <w:tcPr>
            <w:tcW w:w="704" w:type="dxa"/>
            <w:shd w:val="clear" w:color="auto" w:fill="auto"/>
          </w:tcPr>
          <w:p w14:paraId="2A310690" w14:textId="7070857E" w:rsidR="00D85507" w:rsidRPr="008755EE" w:rsidRDefault="00D85507" w:rsidP="00FD7FDD">
            <w:pPr>
              <w:jc w:val="center"/>
            </w:pPr>
            <w:r w:rsidRPr="008755EE">
              <w:t>3</w:t>
            </w:r>
            <w:r w:rsidR="00596E4E" w:rsidRPr="008755EE">
              <w:t>.</w:t>
            </w:r>
          </w:p>
        </w:tc>
        <w:tc>
          <w:tcPr>
            <w:tcW w:w="8930" w:type="dxa"/>
            <w:shd w:val="clear" w:color="auto" w:fill="auto"/>
          </w:tcPr>
          <w:p w14:paraId="35D5811A" w14:textId="77777777" w:rsidR="00D85507" w:rsidRPr="008755EE" w:rsidRDefault="00D85507" w:rsidP="00B41FD5">
            <w:r w:rsidRPr="008755EE">
              <w:t>Стратегія управління ризиками</w:t>
            </w:r>
          </w:p>
        </w:tc>
      </w:tr>
      <w:tr w:rsidR="00D85507" w:rsidRPr="008755EE" w14:paraId="6D1CC754" w14:textId="77777777" w:rsidTr="004F7500">
        <w:tc>
          <w:tcPr>
            <w:tcW w:w="704" w:type="dxa"/>
            <w:shd w:val="clear" w:color="auto" w:fill="auto"/>
          </w:tcPr>
          <w:p w14:paraId="11A29FF8" w14:textId="208285C5" w:rsidR="00D85507" w:rsidRPr="008755EE" w:rsidRDefault="00D85507" w:rsidP="00FD7FDD">
            <w:pPr>
              <w:jc w:val="center"/>
            </w:pPr>
            <w:r w:rsidRPr="008755EE">
              <w:t>4</w:t>
            </w:r>
            <w:r w:rsidR="00596E4E" w:rsidRPr="008755EE">
              <w:t>.</w:t>
            </w:r>
          </w:p>
        </w:tc>
        <w:tc>
          <w:tcPr>
            <w:tcW w:w="8930" w:type="dxa"/>
            <w:shd w:val="clear" w:color="auto" w:fill="auto"/>
          </w:tcPr>
          <w:p w14:paraId="26DFA72A" w14:textId="77777777" w:rsidR="00D85507" w:rsidRPr="008755EE" w:rsidRDefault="00F6713A" w:rsidP="00F6713A">
            <w:r w:rsidRPr="008755EE">
              <w:t xml:space="preserve">Підходи до фінансового </w:t>
            </w:r>
            <w:r w:rsidR="00D85507" w:rsidRPr="008755EE">
              <w:t>забезпечення (</w:t>
            </w:r>
            <w:r w:rsidR="00D85507" w:rsidRPr="008755EE">
              <w:rPr>
                <w:rFonts w:eastAsiaTheme="minorEastAsia"/>
              </w:rPr>
              <w:t xml:space="preserve">бюджет/розмір винагороди) головного ризик-менеджера, головного комплаєнс-менеджера, </w:t>
            </w:r>
            <w:r w:rsidR="00D85507" w:rsidRPr="008755EE">
              <w:t>підрозділів із управління ризиками</w:t>
            </w:r>
            <w:r w:rsidR="00CF66DD" w:rsidRPr="008755EE">
              <w:t>,</w:t>
            </w:r>
            <w:r w:rsidR="00D85507" w:rsidRPr="008755EE">
              <w:t xml:space="preserve"> комплаєнс</w:t>
            </w:r>
          </w:p>
        </w:tc>
      </w:tr>
      <w:tr w:rsidR="00D85507" w:rsidRPr="008755EE" w14:paraId="290E0C3D" w14:textId="77777777" w:rsidTr="004F7500">
        <w:tc>
          <w:tcPr>
            <w:tcW w:w="704" w:type="dxa"/>
            <w:shd w:val="clear" w:color="auto" w:fill="auto"/>
          </w:tcPr>
          <w:p w14:paraId="0417CFE4" w14:textId="4EBCC874" w:rsidR="00D85507" w:rsidRPr="008755EE" w:rsidRDefault="00D85507" w:rsidP="00FD7FDD">
            <w:pPr>
              <w:jc w:val="center"/>
            </w:pPr>
            <w:r w:rsidRPr="008755EE">
              <w:t>5</w:t>
            </w:r>
            <w:r w:rsidR="00596E4E" w:rsidRPr="008755EE">
              <w:t>.</w:t>
            </w:r>
          </w:p>
        </w:tc>
        <w:tc>
          <w:tcPr>
            <w:tcW w:w="8930" w:type="dxa"/>
            <w:shd w:val="clear" w:color="auto" w:fill="auto"/>
          </w:tcPr>
          <w:p w14:paraId="208F005F" w14:textId="24E19E30" w:rsidR="00D85507" w:rsidRPr="008755EE" w:rsidRDefault="00D85507" w:rsidP="00596E4E">
            <w:pPr>
              <w:jc w:val="left"/>
            </w:pPr>
            <w:r w:rsidRPr="008755EE">
              <w:t>Кредитна політика</w:t>
            </w:r>
          </w:p>
        </w:tc>
      </w:tr>
      <w:tr w:rsidR="00D85507" w:rsidRPr="008755EE" w14:paraId="0BD9AFFD" w14:textId="77777777" w:rsidTr="004F7500">
        <w:tc>
          <w:tcPr>
            <w:tcW w:w="704" w:type="dxa"/>
            <w:shd w:val="clear" w:color="auto" w:fill="auto"/>
          </w:tcPr>
          <w:p w14:paraId="1AF83DD4" w14:textId="62DA6BC3" w:rsidR="00D85507" w:rsidRPr="008755EE" w:rsidRDefault="00D85507" w:rsidP="00FD7FDD">
            <w:pPr>
              <w:jc w:val="center"/>
            </w:pPr>
            <w:r w:rsidRPr="008755EE">
              <w:t>6</w:t>
            </w:r>
            <w:r w:rsidR="00596E4E" w:rsidRPr="008755EE">
              <w:t>.</w:t>
            </w:r>
          </w:p>
        </w:tc>
        <w:tc>
          <w:tcPr>
            <w:tcW w:w="8930" w:type="dxa"/>
            <w:shd w:val="clear" w:color="auto" w:fill="auto"/>
          </w:tcPr>
          <w:p w14:paraId="4068B44C" w14:textId="77777777" w:rsidR="00D85507" w:rsidRPr="008755EE" w:rsidRDefault="00D85507" w:rsidP="007574D9">
            <w:pPr>
              <w:tabs>
                <w:tab w:val="num" w:pos="720"/>
              </w:tabs>
            </w:pPr>
            <w:r w:rsidRPr="008755EE">
              <w:t>Політики управління ризиками</w:t>
            </w:r>
          </w:p>
        </w:tc>
      </w:tr>
      <w:tr w:rsidR="00990D04" w:rsidRPr="008755EE" w14:paraId="0D2D0230" w14:textId="77777777" w:rsidTr="004F7500">
        <w:tc>
          <w:tcPr>
            <w:tcW w:w="704" w:type="dxa"/>
            <w:shd w:val="clear" w:color="auto" w:fill="auto"/>
          </w:tcPr>
          <w:p w14:paraId="3941315C" w14:textId="2668FE78" w:rsidR="00990D04" w:rsidRPr="008755EE" w:rsidRDefault="00990D04" w:rsidP="00FD7FDD">
            <w:pPr>
              <w:jc w:val="center"/>
            </w:pPr>
            <w:r w:rsidRPr="008755EE">
              <w:t>7</w:t>
            </w:r>
            <w:r w:rsidR="00596E4E" w:rsidRPr="008755EE">
              <w:t>.</w:t>
            </w:r>
          </w:p>
        </w:tc>
        <w:tc>
          <w:tcPr>
            <w:tcW w:w="8930" w:type="dxa"/>
            <w:shd w:val="clear" w:color="auto" w:fill="auto"/>
          </w:tcPr>
          <w:p w14:paraId="150F75F5" w14:textId="77777777" w:rsidR="00990D04" w:rsidRPr="008755EE" w:rsidRDefault="00990D04" w:rsidP="00990D04">
            <w:r w:rsidRPr="008755EE">
              <w:t>Процедура ескалації порушень лімітів ризиків</w:t>
            </w:r>
          </w:p>
        </w:tc>
      </w:tr>
      <w:tr w:rsidR="00990D04" w:rsidRPr="008755EE" w14:paraId="71B9DA70" w14:textId="77777777" w:rsidTr="004F7500">
        <w:tc>
          <w:tcPr>
            <w:tcW w:w="704" w:type="dxa"/>
            <w:shd w:val="clear" w:color="auto" w:fill="auto"/>
          </w:tcPr>
          <w:p w14:paraId="12B9982C" w14:textId="77B25569" w:rsidR="00990D04" w:rsidRPr="008755EE" w:rsidRDefault="00990D04" w:rsidP="00FD7FDD">
            <w:pPr>
              <w:jc w:val="center"/>
            </w:pPr>
            <w:r w:rsidRPr="008755EE">
              <w:t>8</w:t>
            </w:r>
            <w:r w:rsidR="00596E4E" w:rsidRPr="008755EE">
              <w:t>.</w:t>
            </w:r>
          </w:p>
        </w:tc>
        <w:tc>
          <w:tcPr>
            <w:tcW w:w="8930" w:type="dxa"/>
            <w:shd w:val="clear" w:color="auto" w:fill="auto"/>
          </w:tcPr>
          <w:p w14:paraId="750F9451" w14:textId="312A14B1" w:rsidR="00990D04" w:rsidRPr="008755EE" w:rsidRDefault="00990D04" w:rsidP="003F5028">
            <w:r w:rsidRPr="008755EE">
              <w:t xml:space="preserve">Порядок, </w:t>
            </w:r>
            <w:r w:rsidR="003F5028" w:rsidRPr="008755EE">
              <w:t xml:space="preserve">зміст </w:t>
            </w:r>
            <w:r w:rsidRPr="008755EE">
              <w:t>та періодичність надання звітів суб’єктам системи управління ризиками</w:t>
            </w:r>
          </w:p>
        </w:tc>
      </w:tr>
      <w:tr w:rsidR="00990D04" w:rsidRPr="008755EE" w14:paraId="6B49AFD2" w14:textId="77777777" w:rsidTr="004F7500">
        <w:tc>
          <w:tcPr>
            <w:tcW w:w="704" w:type="dxa"/>
            <w:shd w:val="clear" w:color="auto" w:fill="auto"/>
          </w:tcPr>
          <w:p w14:paraId="01FDF400" w14:textId="35652431" w:rsidR="00990D04" w:rsidRPr="008755EE" w:rsidRDefault="00990D04" w:rsidP="00FD7FDD">
            <w:pPr>
              <w:jc w:val="center"/>
            </w:pPr>
            <w:r w:rsidRPr="008755EE">
              <w:t>9</w:t>
            </w:r>
            <w:r w:rsidR="00596E4E" w:rsidRPr="008755EE">
              <w:t>.</w:t>
            </w:r>
          </w:p>
        </w:tc>
        <w:tc>
          <w:tcPr>
            <w:tcW w:w="8930" w:type="dxa"/>
            <w:shd w:val="clear" w:color="auto" w:fill="auto"/>
          </w:tcPr>
          <w:p w14:paraId="06865A7A" w14:textId="497D4406" w:rsidR="00990D04" w:rsidRPr="008755EE" w:rsidRDefault="00990D04" w:rsidP="00A75844">
            <w:pPr>
              <w:tabs>
                <w:tab w:val="num" w:pos="720"/>
              </w:tabs>
            </w:pPr>
            <w:r w:rsidRPr="008755EE">
              <w:rPr>
                <w:rFonts w:eastAsiaTheme="minorEastAsia"/>
              </w:rPr>
              <w:t>Внутрішні документи щодо верифікації вартості майна</w:t>
            </w:r>
          </w:p>
        </w:tc>
      </w:tr>
    </w:tbl>
    <w:p w14:paraId="227D4738" w14:textId="77777777" w:rsidR="003A1E9B" w:rsidRPr="008755EE" w:rsidRDefault="003A1E9B" w:rsidP="00DF01C6">
      <w:pPr>
        <w:jc w:val="left"/>
        <w:rPr>
          <w:sz w:val="24"/>
          <w:szCs w:val="24"/>
          <w:shd w:val="clear" w:color="auto" w:fill="FFFFFF"/>
        </w:rPr>
      </w:pPr>
    </w:p>
    <w:p w14:paraId="565BF9BB" w14:textId="77777777" w:rsidR="008249D0" w:rsidRPr="008755EE" w:rsidRDefault="008249D0" w:rsidP="00094118">
      <w:pPr>
        <w:jc w:val="center"/>
        <w:rPr>
          <w:shd w:val="clear" w:color="auto" w:fill="FFFFFF"/>
        </w:rPr>
      </w:pPr>
    </w:p>
    <w:p w14:paraId="659A4173" w14:textId="48A7A6C6" w:rsidR="00065324" w:rsidRPr="008755EE" w:rsidRDefault="00065324" w:rsidP="00094118">
      <w:pPr>
        <w:jc w:val="center"/>
        <w:rPr>
          <w:shd w:val="clear" w:color="auto" w:fill="FFFFFF"/>
        </w:rPr>
      </w:pPr>
      <w:r w:rsidRPr="008755EE">
        <w:rPr>
          <w:shd w:val="clear" w:color="auto" w:fill="FFFFFF"/>
        </w:rPr>
        <w:t xml:space="preserve">Пояснення до </w:t>
      </w:r>
      <w:r w:rsidR="008249D0" w:rsidRPr="008755EE">
        <w:rPr>
          <w:shd w:val="clear" w:color="auto" w:fill="FFFFFF"/>
        </w:rPr>
        <w:t>застосування</w:t>
      </w:r>
    </w:p>
    <w:p w14:paraId="6B8E408E" w14:textId="72CB3C50" w:rsidR="00A75844" w:rsidRPr="008755EE" w:rsidRDefault="00A75844" w:rsidP="00DF01C6">
      <w:pPr>
        <w:jc w:val="left"/>
        <w:rPr>
          <w:shd w:val="clear" w:color="auto" w:fill="FFFFFF"/>
        </w:rPr>
      </w:pPr>
    </w:p>
    <w:p w14:paraId="79D5C777" w14:textId="0346D96C" w:rsidR="00A75844" w:rsidRPr="007939C8" w:rsidRDefault="00FD7FDD" w:rsidP="00FD7FDD">
      <w:pPr>
        <w:ind w:firstLine="709"/>
        <w:rPr>
          <w:shd w:val="clear" w:color="auto" w:fill="FFFFFF"/>
        </w:rPr>
        <w:sectPr w:rsidR="00A75844" w:rsidRPr="007939C8" w:rsidSect="004F7500">
          <w:headerReference w:type="default" r:id="rId20"/>
          <w:footerReference w:type="default" r:id="rId21"/>
          <w:headerReference w:type="first" r:id="rId22"/>
          <w:pgSz w:w="11906" w:h="16838" w:code="9"/>
          <w:pgMar w:top="567" w:right="567" w:bottom="1701" w:left="1701" w:header="709" w:footer="709" w:gutter="0"/>
          <w:pgNumType w:start="1"/>
          <w:cols w:space="708"/>
          <w:titlePg/>
          <w:docGrid w:linePitch="381"/>
        </w:sectPr>
      </w:pPr>
      <w:r>
        <w:rPr>
          <w:shd w:val="clear" w:color="auto" w:fill="FFFFFF"/>
        </w:rPr>
        <w:t>1. Документи з питань,</w:t>
      </w:r>
      <w:r w:rsidR="00097FB6" w:rsidRPr="00AF77D6">
        <w:rPr>
          <w:shd w:val="clear" w:color="auto" w:fill="FFFFFF"/>
        </w:rPr>
        <w:t xml:space="preserve"> </w:t>
      </w:r>
      <w:r w:rsidRPr="00AF77D6">
        <w:rPr>
          <w:shd w:val="clear" w:color="auto" w:fill="FFFFFF"/>
        </w:rPr>
        <w:t>наведен</w:t>
      </w:r>
      <w:r>
        <w:rPr>
          <w:shd w:val="clear" w:color="auto" w:fill="FFFFFF"/>
        </w:rPr>
        <w:t>их</w:t>
      </w:r>
      <w:r w:rsidRPr="00AF77D6">
        <w:rPr>
          <w:shd w:val="clear" w:color="auto" w:fill="FFFFFF"/>
        </w:rPr>
        <w:t xml:space="preserve"> </w:t>
      </w:r>
      <w:r w:rsidR="00097FB6" w:rsidRPr="00AF77D6">
        <w:rPr>
          <w:shd w:val="clear" w:color="auto" w:fill="FFFFFF"/>
        </w:rPr>
        <w:t xml:space="preserve">у рядках </w:t>
      </w:r>
      <w:r w:rsidR="00097FB6" w:rsidRPr="008755EE">
        <w:rPr>
          <w:shd w:val="clear" w:color="auto" w:fill="FFFFFF"/>
        </w:rPr>
        <w:t>5</w:t>
      </w:r>
      <w:r w:rsidR="00097FB6" w:rsidRPr="00AF77D6">
        <w:rPr>
          <w:shd w:val="clear" w:color="auto" w:fill="FFFFFF"/>
        </w:rPr>
        <w:t xml:space="preserve"> і 9 Таблиці</w:t>
      </w:r>
      <w:r w:rsidR="00097FB6" w:rsidRPr="008755EE">
        <w:rPr>
          <w:shd w:val="clear" w:color="auto" w:fill="FFFFFF"/>
        </w:rPr>
        <w:t xml:space="preserve">, </w:t>
      </w:r>
      <w:r w:rsidR="004A7615">
        <w:rPr>
          <w:shd w:val="clear" w:color="auto" w:fill="FFFFFF"/>
        </w:rPr>
        <w:t>підлягають розробці</w:t>
      </w:r>
      <w:r w:rsidR="00FA4CCF">
        <w:rPr>
          <w:shd w:val="clear" w:color="auto" w:fill="FFFFFF"/>
        </w:rPr>
        <w:t>, затвердженню і впровадженню</w:t>
      </w:r>
      <w:r w:rsidR="004A7615" w:rsidRPr="008755EE">
        <w:rPr>
          <w:shd w:val="clear" w:color="auto" w:fill="FFFFFF"/>
        </w:rPr>
        <w:t xml:space="preserve"> </w:t>
      </w:r>
      <w:r w:rsidR="004A7615">
        <w:rPr>
          <w:shd w:val="clear" w:color="auto" w:fill="FFFFFF"/>
        </w:rPr>
        <w:t>відповідно до норм цього Положення,</w:t>
      </w:r>
      <w:r w:rsidR="004A7615" w:rsidRPr="008755EE">
        <w:rPr>
          <w:shd w:val="clear" w:color="auto" w:fill="FFFFFF"/>
        </w:rPr>
        <w:t xml:space="preserve"> </w:t>
      </w:r>
      <w:r w:rsidR="008249D0" w:rsidRPr="008755EE">
        <w:rPr>
          <w:shd w:val="clear" w:color="auto" w:fill="FFFFFF"/>
        </w:rPr>
        <w:t xml:space="preserve"> </w:t>
      </w:r>
      <w:r w:rsidR="00A75844" w:rsidRPr="008755EE">
        <w:t>кредитни</w:t>
      </w:r>
      <w:r w:rsidR="008249D0" w:rsidRPr="008755EE">
        <w:t>ми</w:t>
      </w:r>
      <w:r w:rsidR="00A75844" w:rsidRPr="008755EE">
        <w:t xml:space="preserve"> спіл</w:t>
      </w:r>
      <w:r w:rsidR="008249D0" w:rsidRPr="008755EE">
        <w:t>ками</w:t>
      </w:r>
      <w:r w:rsidR="00A75844" w:rsidRPr="008755EE">
        <w:t>, інши</w:t>
      </w:r>
      <w:r w:rsidR="008249D0" w:rsidRPr="008755EE">
        <w:t xml:space="preserve">ми </w:t>
      </w:r>
      <w:r w:rsidR="00A75844" w:rsidRPr="008755EE">
        <w:t>надавач</w:t>
      </w:r>
      <w:r w:rsidR="008249D0" w:rsidRPr="008755EE">
        <w:t>ами</w:t>
      </w:r>
      <w:r w:rsidR="00A75844" w:rsidRPr="008755EE">
        <w:t xml:space="preserve"> фінансових послуг, які надають кошти у позику</w:t>
      </w:r>
      <w:r w:rsidR="005E1EBA" w:rsidRPr="008755EE">
        <w:t xml:space="preserve">, </w:t>
      </w:r>
      <w:r w:rsidR="005E1EBA" w:rsidRPr="008755EE">
        <w:rPr>
          <w:bCs/>
        </w:rPr>
        <w:t>компані</w:t>
      </w:r>
      <w:r w:rsidR="008249D0" w:rsidRPr="008755EE">
        <w:rPr>
          <w:bCs/>
        </w:rPr>
        <w:t>ями</w:t>
      </w:r>
      <w:r w:rsidR="005E1EBA" w:rsidRPr="008755EE">
        <w:rPr>
          <w:bCs/>
        </w:rPr>
        <w:t xml:space="preserve"> з надання гарантій, платіжни</w:t>
      </w:r>
      <w:r w:rsidR="008249D0" w:rsidRPr="008755EE">
        <w:rPr>
          <w:bCs/>
        </w:rPr>
        <w:t>ми</w:t>
      </w:r>
      <w:r w:rsidR="005E1EBA" w:rsidRPr="008755EE">
        <w:rPr>
          <w:bCs/>
        </w:rPr>
        <w:t xml:space="preserve"> установ</w:t>
      </w:r>
      <w:r w:rsidR="008249D0" w:rsidRPr="008755EE">
        <w:rPr>
          <w:bCs/>
        </w:rPr>
        <w:t>ами</w:t>
      </w:r>
      <w:r w:rsidR="00A368FE" w:rsidRPr="008755EE">
        <w:rPr>
          <w:bCs/>
        </w:rPr>
        <w:t>, які надають послуги на умовах кредиту</w:t>
      </w:r>
      <w:r w:rsidR="004A7615">
        <w:rPr>
          <w:bCs/>
        </w:rPr>
        <w:t>.</w:t>
      </w:r>
    </w:p>
    <w:p w14:paraId="75C7B2CF" w14:textId="61AA4DD6" w:rsidR="003A1E9B" w:rsidRPr="008755EE" w:rsidRDefault="003A1E9B" w:rsidP="007574D9">
      <w:pPr>
        <w:pStyle w:val="10"/>
        <w:numPr>
          <w:ilvl w:val="0"/>
          <w:numId w:val="2"/>
        </w:numPr>
        <w:spacing w:before="0" w:after="0" w:line="240" w:lineRule="auto"/>
        <w:ind w:left="10065"/>
        <w:jc w:val="left"/>
        <w:rPr>
          <w:b w:val="0"/>
          <w:szCs w:val="28"/>
        </w:rPr>
      </w:pPr>
      <w:r w:rsidRPr="008755EE">
        <w:rPr>
          <w:b w:val="0"/>
          <w:szCs w:val="28"/>
        </w:rPr>
        <w:lastRenderedPageBreak/>
        <w:t>Додаток 2</w:t>
      </w:r>
      <w:r w:rsidRPr="008755EE">
        <w:rPr>
          <w:b w:val="0"/>
          <w:szCs w:val="28"/>
        </w:rPr>
        <w:br/>
        <w:t xml:space="preserve">до Положення про організацію </w:t>
      </w:r>
      <w:r w:rsidRPr="008755EE">
        <w:rPr>
          <w:rFonts w:eastAsiaTheme="minorEastAsia"/>
          <w:b w:val="0"/>
          <w:szCs w:val="28"/>
        </w:rPr>
        <w:t xml:space="preserve">системи управління ризиками в </w:t>
      </w:r>
      <w:r w:rsidR="00DE2F08" w:rsidRPr="008755EE">
        <w:rPr>
          <w:rFonts w:eastAsiaTheme="minorEastAsia"/>
          <w:b w:val="0"/>
          <w:szCs w:val="28"/>
        </w:rPr>
        <w:t>надавачах фінансових послуг</w:t>
      </w:r>
      <w:r w:rsidRPr="008755EE">
        <w:rPr>
          <w:rFonts w:eastAsiaTheme="minorEastAsia"/>
          <w:b w:val="0"/>
          <w:szCs w:val="28"/>
        </w:rPr>
        <w:t xml:space="preserve"> та небанківських фінансових групах</w:t>
      </w:r>
    </w:p>
    <w:p w14:paraId="0923A5E4" w14:textId="40A38715" w:rsidR="003A1E9B" w:rsidRPr="008755EE" w:rsidRDefault="003A1E9B" w:rsidP="00F728AD">
      <w:pPr>
        <w:pStyle w:val="af7"/>
        <w:spacing w:after="0" w:line="240" w:lineRule="auto"/>
        <w:ind w:left="10065"/>
        <w:rPr>
          <w:rFonts w:cs="Times New Roman"/>
          <w:sz w:val="28"/>
          <w:szCs w:val="28"/>
        </w:rPr>
      </w:pPr>
      <w:r w:rsidRPr="008755EE">
        <w:rPr>
          <w:rFonts w:cs="Times New Roman"/>
          <w:sz w:val="28"/>
          <w:szCs w:val="28"/>
        </w:rPr>
        <w:t xml:space="preserve">(пункт </w:t>
      </w:r>
      <w:r w:rsidR="00A75844" w:rsidRPr="008755EE">
        <w:rPr>
          <w:rFonts w:cs="Times New Roman"/>
          <w:sz w:val="28"/>
          <w:szCs w:val="28"/>
        </w:rPr>
        <w:t>4</w:t>
      </w:r>
      <w:r w:rsidR="00A75844" w:rsidRPr="007939C8">
        <w:rPr>
          <w:rFonts w:cs="Times New Roman"/>
          <w:sz w:val="28"/>
          <w:szCs w:val="28"/>
        </w:rPr>
        <w:t xml:space="preserve">9 </w:t>
      </w:r>
      <w:r w:rsidR="00A75844" w:rsidRPr="008755EE">
        <w:rPr>
          <w:rFonts w:cs="Times New Roman"/>
          <w:sz w:val="28"/>
          <w:szCs w:val="28"/>
        </w:rPr>
        <w:t>глави</w:t>
      </w:r>
      <w:r w:rsidR="00A75844" w:rsidRPr="007939C8">
        <w:rPr>
          <w:rFonts w:cs="Times New Roman"/>
          <w:sz w:val="28"/>
          <w:szCs w:val="28"/>
        </w:rPr>
        <w:t xml:space="preserve"> 11</w:t>
      </w:r>
      <w:r w:rsidR="00A75844" w:rsidRPr="008755EE">
        <w:rPr>
          <w:rFonts w:cs="Times New Roman"/>
          <w:sz w:val="28"/>
          <w:szCs w:val="28"/>
        </w:rPr>
        <w:t xml:space="preserve"> </w:t>
      </w:r>
      <w:r w:rsidRPr="008755EE">
        <w:rPr>
          <w:rFonts w:cs="Times New Roman"/>
          <w:sz w:val="28"/>
          <w:szCs w:val="28"/>
        </w:rPr>
        <w:t>розділу ІІ)</w:t>
      </w:r>
    </w:p>
    <w:p w14:paraId="622CA9EC" w14:textId="77777777" w:rsidR="0025166C" w:rsidRPr="008755EE" w:rsidRDefault="0025166C" w:rsidP="00F728AD">
      <w:pPr>
        <w:jc w:val="center"/>
        <w:rPr>
          <w:shd w:val="clear" w:color="auto" w:fill="FFFFFF"/>
        </w:rPr>
      </w:pPr>
    </w:p>
    <w:p w14:paraId="379FC484" w14:textId="1002C0C8" w:rsidR="00990D04" w:rsidRPr="008755EE" w:rsidRDefault="00990D04" w:rsidP="00F728AD">
      <w:pPr>
        <w:jc w:val="center"/>
        <w:rPr>
          <w:shd w:val="clear" w:color="auto" w:fill="FFFFFF"/>
        </w:rPr>
      </w:pPr>
      <w:r w:rsidRPr="008755EE">
        <w:rPr>
          <w:shd w:val="clear" w:color="auto" w:fill="FFFFFF"/>
        </w:rPr>
        <w:t>Профіль ризиків</w:t>
      </w:r>
    </w:p>
    <w:p w14:paraId="527B909C" w14:textId="201695EA" w:rsidR="00712214" w:rsidRPr="008755EE" w:rsidRDefault="00712214" w:rsidP="00712214">
      <w:pPr>
        <w:jc w:val="right"/>
        <w:rPr>
          <w:shd w:val="clear" w:color="auto" w:fill="FFFFFF"/>
        </w:rPr>
      </w:pPr>
      <w:r w:rsidRPr="008755EE">
        <w:rPr>
          <w:shd w:val="clear" w:color="auto" w:fill="FFFFFF"/>
        </w:rPr>
        <w:t>Таблиця</w:t>
      </w:r>
    </w:p>
    <w:p w14:paraId="1098BCD0" w14:textId="130ED85C" w:rsidR="0025166C" w:rsidRPr="008755EE" w:rsidRDefault="0025166C" w:rsidP="00DC4FFB">
      <w:pPr>
        <w:jc w:val="right"/>
        <w:rPr>
          <w:shd w:val="clear" w:color="auto" w:fill="FFFFFF"/>
        </w:rPr>
      </w:pPr>
    </w:p>
    <w:tbl>
      <w:tblPr>
        <w:tblStyle w:val="a9"/>
        <w:tblW w:w="15604" w:type="dxa"/>
        <w:tblInd w:w="-856" w:type="dxa"/>
        <w:tblLayout w:type="fixed"/>
        <w:tblLook w:val="04A0" w:firstRow="1" w:lastRow="0" w:firstColumn="1" w:lastColumn="0" w:noHBand="0" w:noVBand="1"/>
      </w:tblPr>
      <w:tblGrid>
        <w:gridCol w:w="556"/>
        <w:gridCol w:w="2844"/>
        <w:gridCol w:w="2440"/>
        <w:gridCol w:w="2441"/>
        <w:gridCol w:w="2441"/>
        <w:gridCol w:w="2441"/>
        <w:gridCol w:w="2441"/>
      </w:tblGrid>
      <w:tr w:rsidR="00990D04" w:rsidRPr="008755EE" w14:paraId="796B6538" w14:textId="77777777" w:rsidTr="007574D9">
        <w:tc>
          <w:tcPr>
            <w:tcW w:w="556" w:type="dxa"/>
            <w:shd w:val="clear" w:color="auto" w:fill="auto"/>
          </w:tcPr>
          <w:p w14:paraId="0742C7A2" w14:textId="77777777" w:rsidR="00990D04" w:rsidRPr="008755EE" w:rsidRDefault="00990D04" w:rsidP="00990D04">
            <w:pPr>
              <w:jc w:val="center"/>
              <w:rPr>
                <w:shd w:val="clear" w:color="auto" w:fill="FFFFFF"/>
              </w:rPr>
            </w:pPr>
            <w:r w:rsidRPr="008755EE">
              <w:rPr>
                <w:shd w:val="clear" w:color="auto" w:fill="FFFFFF"/>
              </w:rPr>
              <w:t>№ з/п</w:t>
            </w:r>
          </w:p>
        </w:tc>
        <w:tc>
          <w:tcPr>
            <w:tcW w:w="2844" w:type="dxa"/>
            <w:shd w:val="clear" w:color="auto" w:fill="auto"/>
          </w:tcPr>
          <w:p w14:paraId="27F156DD" w14:textId="77777777" w:rsidR="00990D04" w:rsidRPr="008755EE" w:rsidRDefault="00990D04" w:rsidP="00990D04">
            <w:pPr>
              <w:jc w:val="center"/>
              <w:rPr>
                <w:shd w:val="clear" w:color="auto" w:fill="FFFFFF"/>
              </w:rPr>
            </w:pPr>
            <w:r w:rsidRPr="008755EE">
              <w:rPr>
                <w:shd w:val="clear" w:color="auto" w:fill="FFFFFF"/>
              </w:rPr>
              <w:t>Вид ризику</w:t>
            </w:r>
          </w:p>
        </w:tc>
        <w:tc>
          <w:tcPr>
            <w:tcW w:w="2440" w:type="dxa"/>
            <w:shd w:val="clear" w:color="auto" w:fill="auto"/>
          </w:tcPr>
          <w:p w14:paraId="709E1AEC" w14:textId="77777777" w:rsidR="00990D04" w:rsidRPr="008755EE" w:rsidRDefault="00990D04" w:rsidP="00990D04">
            <w:pPr>
              <w:jc w:val="center"/>
              <w:rPr>
                <w:shd w:val="clear" w:color="auto" w:fill="FFFFFF"/>
              </w:rPr>
            </w:pPr>
            <w:r w:rsidRPr="008755EE">
              <w:rPr>
                <w:shd w:val="clear" w:color="auto" w:fill="FFFFFF"/>
              </w:rPr>
              <w:t>Фактори ризику</w:t>
            </w:r>
          </w:p>
        </w:tc>
        <w:tc>
          <w:tcPr>
            <w:tcW w:w="2441" w:type="dxa"/>
            <w:shd w:val="clear" w:color="auto" w:fill="auto"/>
          </w:tcPr>
          <w:p w14:paraId="7C7BCA3D" w14:textId="5B1EC486" w:rsidR="00990D04" w:rsidRPr="008755EE" w:rsidRDefault="00990D04" w:rsidP="00990D04">
            <w:pPr>
              <w:jc w:val="center"/>
              <w:rPr>
                <w:shd w:val="clear" w:color="auto" w:fill="FFFFFF"/>
              </w:rPr>
            </w:pPr>
            <w:r w:rsidRPr="008755EE">
              <w:rPr>
                <w:shd w:val="clear" w:color="auto" w:fill="FFFFFF"/>
              </w:rPr>
              <w:t>Імовірність настання</w:t>
            </w:r>
          </w:p>
          <w:p w14:paraId="340A85C4" w14:textId="77777777" w:rsidR="008821D9" w:rsidRPr="008755EE" w:rsidRDefault="008821D9" w:rsidP="00990D04">
            <w:pPr>
              <w:jc w:val="center"/>
              <w:rPr>
                <w:shd w:val="clear" w:color="auto" w:fill="FFFFFF"/>
              </w:rPr>
            </w:pPr>
          </w:p>
        </w:tc>
        <w:tc>
          <w:tcPr>
            <w:tcW w:w="2441" w:type="dxa"/>
            <w:shd w:val="clear" w:color="auto" w:fill="auto"/>
          </w:tcPr>
          <w:p w14:paraId="12BA7092" w14:textId="631B7A4B" w:rsidR="00990D04" w:rsidRPr="008755EE" w:rsidRDefault="00785827" w:rsidP="0081750F">
            <w:pPr>
              <w:jc w:val="center"/>
              <w:rPr>
                <w:shd w:val="clear" w:color="auto" w:fill="FFFFFF"/>
              </w:rPr>
            </w:pPr>
            <w:r w:rsidRPr="008755EE">
              <w:rPr>
                <w:shd w:val="clear" w:color="auto" w:fill="FFFFFF"/>
              </w:rPr>
              <w:t>Величина ризику</w:t>
            </w:r>
            <w:r w:rsidR="002A3D1E" w:rsidRPr="008755EE">
              <w:rPr>
                <w:shd w:val="clear" w:color="auto" w:fill="FFFFFF"/>
              </w:rPr>
              <w:t>/</w:t>
            </w:r>
            <w:r w:rsidR="0042770D" w:rsidRPr="008755EE">
              <w:rPr>
                <w:shd w:val="clear" w:color="auto" w:fill="FFFFFF"/>
              </w:rPr>
              <w:t xml:space="preserve"> </w:t>
            </w:r>
          </w:p>
          <w:p w14:paraId="157D45A4" w14:textId="1643FF57" w:rsidR="00E01016" w:rsidRPr="008755EE" w:rsidRDefault="00D32BA4" w:rsidP="00E86A2F">
            <w:pPr>
              <w:jc w:val="center"/>
              <w:rPr>
                <w:shd w:val="clear" w:color="auto" w:fill="FFFFFF"/>
              </w:rPr>
            </w:pPr>
            <w:r w:rsidRPr="008755EE">
              <w:rPr>
                <w:shd w:val="clear" w:color="auto" w:fill="FFFFFF"/>
              </w:rPr>
              <w:t>Р</w:t>
            </w:r>
            <w:r w:rsidR="00E01016" w:rsidRPr="008755EE">
              <w:rPr>
                <w:shd w:val="clear" w:color="auto" w:fill="FFFFFF"/>
              </w:rPr>
              <w:t>івень</w:t>
            </w:r>
          </w:p>
        </w:tc>
        <w:tc>
          <w:tcPr>
            <w:tcW w:w="2441" w:type="dxa"/>
            <w:shd w:val="clear" w:color="auto" w:fill="auto"/>
          </w:tcPr>
          <w:p w14:paraId="01E56BB0" w14:textId="77777777" w:rsidR="00990D04" w:rsidRPr="008755EE" w:rsidRDefault="002A3D1E" w:rsidP="0081750F">
            <w:pPr>
              <w:jc w:val="center"/>
              <w:rPr>
                <w:shd w:val="clear" w:color="auto" w:fill="FFFFFF"/>
              </w:rPr>
            </w:pPr>
            <w:r w:rsidRPr="008755EE">
              <w:rPr>
                <w:shd w:val="clear" w:color="auto" w:fill="FFFFFF"/>
              </w:rPr>
              <w:t>З</w:t>
            </w:r>
            <w:r w:rsidR="000625E7" w:rsidRPr="008755EE">
              <w:rPr>
                <w:shd w:val="clear" w:color="auto" w:fill="FFFFFF"/>
              </w:rPr>
              <w:t>аходи пом’якшення</w:t>
            </w:r>
            <w:r w:rsidR="00785827" w:rsidRPr="008755EE">
              <w:rPr>
                <w:shd w:val="clear" w:color="auto" w:fill="FFFFFF"/>
              </w:rPr>
              <w:t xml:space="preserve"> ризику</w:t>
            </w:r>
          </w:p>
        </w:tc>
        <w:tc>
          <w:tcPr>
            <w:tcW w:w="2441" w:type="dxa"/>
            <w:shd w:val="clear" w:color="auto" w:fill="auto"/>
          </w:tcPr>
          <w:p w14:paraId="596100E0" w14:textId="440EF812" w:rsidR="00990D04" w:rsidRPr="008755EE" w:rsidRDefault="00785827" w:rsidP="00E86A2F">
            <w:pPr>
              <w:jc w:val="center"/>
              <w:rPr>
                <w:shd w:val="clear" w:color="auto" w:fill="FFFFFF"/>
              </w:rPr>
            </w:pPr>
            <w:r w:rsidRPr="008755EE">
              <w:rPr>
                <w:shd w:val="clear" w:color="auto" w:fill="FFFFFF"/>
              </w:rPr>
              <w:t>Залишковий ризик</w:t>
            </w:r>
            <w:r w:rsidR="0062702A" w:rsidRPr="008755EE">
              <w:rPr>
                <w:shd w:val="clear" w:color="auto" w:fill="FFFFFF"/>
              </w:rPr>
              <w:t xml:space="preserve"> </w:t>
            </w:r>
          </w:p>
        </w:tc>
      </w:tr>
      <w:tr w:rsidR="0062702A" w:rsidRPr="008755EE" w14:paraId="62FA9DA0" w14:textId="77777777" w:rsidTr="007574D9">
        <w:tc>
          <w:tcPr>
            <w:tcW w:w="556" w:type="dxa"/>
            <w:shd w:val="clear" w:color="auto" w:fill="auto"/>
          </w:tcPr>
          <w:p w14:paraId="14CDDA17" w14:textId="3D561449" w:rsidR="0062702A" w:rsidRPr="008755EE" w:rsidRDefault="0062702A" w:rsidP="00990D04">
            <w:pPr>
              <w:jc w:val="center"/>
              <w:rPr>
                <w:shd w:val="clear" w:color="auto" w:fill="FFFFFF"/>
              </w:rPr>
            </w:pPr>
            <w:r w:rsidRPr="008755EE">
              <w:rPr>
                <w:shd w:val="clear" w:color="auto" w:fill="FFFFFF"/>
              </w:rPr>
              <w:t>1</w:t>
            </w:r>
          </w:p>
        </w:tc>
        <w:tc>
          <w:tcPr>
            <w:tcW w:w="2844" w:type="dxa"/>
            <w:shd w:val="clear" w:color="auto" w:fill="auto"/>
          </w:tcPr>
          <w:p w14:paraId="38346FE2" w14:textId="2A551B2C" w:rsidR="0062702A" w:rsidRPr="008755EE" w:rsidRDefault="0062702A" w:rsidP="00185138">
            <w:pPr>
              <w:jc w:val="center"/>
              <w:rPr>
                <w:shd w:val="clear" w:color="auto" w:fill="FFFFFF"/>
              </w:rPr>
            </w:pPr>
            <w:r w:rsidRPr="008755EE">
              <w:rPr>
                <w:shd w:val="clear" w:color="auto" w:fill="FFFFFF"/>
              </w:rPr>
              <w:t>2</w:t>
            </w:r>
          </w:p>
        </w:tc>
        <w:tc>
          <w:tcPr>
            <w:tcW w:w="2440" w:type="dxa"/>
            <w:shd w:val="clear" w:color="auto" w:fill="auto"/>
          </w:tcPr>
          <w:p w14:paraId="4EB50E89" w14:textId="1E003AFB" w:rsidR="0062702A" w:rsidRPr="008755EE" w:rsidRDefault="0062702A" w:rsidP="00990D04">
            <w:pPr>
              <w:jc w:val="center"/>
              <w:rPr>
                <w:shd w:val="clear" w:color="auto" w:fill="FFFFFF"/>
              </w:rPr>
            </w:pPr>
            <w:r w:rsidRPr="008755EE">
              <w:rPr>
                <w:shd w:val="clear" w:color="auto" w:fill="FFFFFF"/>
              </w:rPr>
              <w:t>3</w:t>
            </w:r>
          </w:p>
        </w:tc>
        <w:tc>
          <w:tcPr>
            <w:tcW w:w="2441" w:type="dxa"/>
            <w:shd w:val="clear" w:color="auto" w:fill="auto"/>
          </w:tcPr>
          <w:p w14:paraId="12FB8B05" w14:textId="09E37A6A" w:rsidR="0062702A" w:rsidRPr="008755EE" w:rsidRDefault="0062702A" w:rsidP="00990D04">
            <w:pPr>
              <w:jc w:val="center"/>
              <w:rPr>
                <w:shd w:val="clear" w:color="auto" w:fill="FFFFFF"/>
              </w:rPr>
            </w:pPr>
            <w:r w:rsidRPr="008755EE">
              <w:rPr>
                <w:shd w:val="clear" w:color="auto" w:fill="FFFFFF"/>
              </w:rPr>
              <w:t>4</w:t>
            </w:r>
          </w:p>
        </w:tc>
        <w:tc>
          <w:tcPr>
            <w:tcW w:w="2441" w:type="dxa"/>
            <w:shd w:val="clear" w:color="auto" w:fill="auto"/>
          </w:tcPr>
          <w:p w14:paraId="5710EBD9" w14:textId="76DBF611" w:rsidR="0062702A" w:rsidRPr="008755EE" w:rsidRDefault="0062702A" w:rsidP="00990D04">
            <w:pPr>
              <w:jc w:val="center"/>
              <w:rPr>
                <w:shd w:val="clear" w:color="auto" w:fill="FFFFFF"/>
              </w:rPr>
            </w:pPr>
            <w:r w:rsidRPr="008755EE">
              <w:rPr>
                <w:shd w:val="clear" w:color="auto" w:fill="FFFFFF"/>
              </w:rPr>
              <w:t>5</w:t>
            </w:r>
          </w:p>
        </w:tc>
        <w:tc>
          <w:tcPr>
            <w:tcW w:w="2441" w:type="dxa"/>
            <w:shd w:val="clear" w:color="auto" w:fill="auto"/>
          </w:tcPr>
          <w:p w14:paraId="3F34C40A" w14:textId="6F7BE7E7" w:rsidR="0062702A" w:rsidRPr="008755EE" w:rsidRDefault="0062702A" w:rsidP="00990D04">
            <w:pPr>
              <w:jc w:val="center"/>
              <w:rPr>
                <w:shd w:val="clear" w:color="auto" w:fill="FFFFFF"/>
              </w:rPr>
            </w:pPr>
            <w:r w:rsidRPr="008755EE">
              <w:rPr>
                <w:shd w:val="clear" w:color="auto" w:fill="FFFFFF"/>
              </w:rPr>
              <w:t>6</w:t>
            </w:r>
          </w:p>
        </w:tc>
        <w:tc>
          <w:tcPr>
            <w:tcW w:w="2441" w:type="dxa"/>
            <w:shd w:val="clear" w:color="auto" w:fill="auto"/>
          </w:tcPr>
          <w:p w14:paraId="66519629" w14:textId="7F7C8153" w:rsidR="0062702A" w:rsidRPr="008755EE" w:rsidRDefault="0062702A" w:rsidP="00990D04">
            <w:pPr>
              <w:jc w:val="center"/>
              <w:rPr>
                <w:shd w:val="clear" w:color="auto" w:fill="FFFFFF"/>
              </w:rPr>
            </w:pPr>
            <w:r w:rsidRPr="008755EE">
              <w:rPr>
                <w:shd w:val="clear" w:color="auto" w:fill="FFFFFF"/>
              </w:rPr>
              <w:t>7</w:t>
            </w:r>
          </w:p>
        </w:tc>
      </w:tr>
      <w:tr w:rsidR="00990D04" w:rsidRPr="008755EE" w14:paraId="1A94BD85" w14:textId="77777777" w:rsidTr="007574D9">
        <w:tc>
          <w:tcPr>
            <w:tcW w:w="556" w:type="dxa"/>
            <w:shd w:val="clear" w:color="auto" w:fill="auto"/>
          </w:tcPr>
          <w:p w14:paraId="28171001" w14:textId="77777777" w:rsidR="00990D04" w:rsidRPr="008755EE" w:rsidRDefault="00473458" w:rsidP="00990D04">
            <w:pPr>
              <w:jc w:val="center"/>
              <w:rPr>
                <w:shd w:val="clear" w:color="auto" w:fill="FFFFFF"/>
              </w:rPr>
            </w:pPr>
            <w:r w:rsidRPr="008755EE">
              <w:rPr>
                <w:shd w:val="clear" w:color="auto" w:fill="FFFFFF"/>
              </w:rPr>
              <w:t>1.</w:t>
            </w:r>
          </w:p>
        </w:tc>
        <w:tc>
          <w:tcPr>
            <w:tcW w:w="2844" w:type="dxa"/>
            <w:shd w:val="clear" w:color="auto" w:fill="auto"/>
          </w:tcPr>
          <w:p w14:paraId="17CDB72E" w14:textId="77777777" w:rsidR="00990D04" w:rsidRPr="008755EE" w:rsidRDefault="00473458" w:rsidP="00473458">
            <w:pPr>
              <w:jc w:val="left"/>
              <w:rPr>
                <w:shd w:val="clear" w:color="auto" w:fill="FFFFFF"/>
              </w:rPr>
            </w:pPr>
            <w:r w:rsidRPr="008755EE">
              <w:rPr>
                <w:shd w:val="clear" w:color="auto" w:fill="FFFFFF"/>
              </w:rPr>
              <w:t>Кредитний ризик</w:t>
            </w:r>
          </w:p>
        </w:tc>
        <w:tc>
          <w:tcPr>
            <w:tcW w:w="2440" w:type="dxa"/>
            <w:shd w:val="clear" w:color="auto" w:fill="auto"/>
          </w:tcPr>
          <w:p w14:paraId="49F917C2" w14:textId="77777777" w:rsidR="00990D04" w:rsidRPr="008755EE" w:rsidRDefault="00990D04" w:rsidP="00990D04">
            <w:pPr>
              <w:jc w:val="center"/>
              <w:rPr>
                <w:shd w:val="clear" w:color="auto" w:fill="FFFFFF"/>
              </w:rPr>
            </w:pPr>
          </w:p>
        </w:tc>
        <w:tc>
          <w:tcPr>
            <w:tcW w:w="2441" w:type="dxa"/>
            <w:shd w:val="clear" w:color="auto" w:fill="auto"/>
          </w:tcPr>
          <w:p w14:paraId="74114238" w14:textId="77777777" w:rsidR="00990D04" w:rsidRPr="008755EE" w:rsidRDefault="00990D04" w:rsidP="00990D04">
            <w:pPr>
              <w:jc w:val="center"/>
              <w:rPr>
                <w:shd w:val="clear" w:color="auto" w:fill="FFFFFF"/>
              </w:rPr>
            </w:pPr>
          </w:p>
        </w:tc>
        <w:tc>
          <w:tcPr>
            <w:tcW w:w="2441" w:type="dxa"/>
            <w:shd w:val="clear" w:color="auto" w:fill="auto"/>
          </w:tcPr>
          <w:p w14:paraId="552648E4" w14:textId="77777777" w:rsidR="00990D04" w:rsidRPr="008755EE" w:rsidRDefault="00990D04" w:rsidP="00990D04">
            <w:pPr>
              <w:jc w:val="center"/>
              <w:rPr>
                <w:shd w:val="clear" w:color="auto" w:fill="FFFFFF"/>
              </w:rPr>
            </w:pPr>
          </w:p>
        </w:tc>
        <w:tc>
          <w:tcPr>
            <w:tcW w:w="2441" w:type="dxa"/>
            <w:shd w:val="clear" w:color="auto" w:fill="auto"/>
          </w:tcPr>
          <w:p w14:paraId="38C7380F" w14:textId="77777777" w:rsidR="00990D04" w:rsidRPr="008755EE" w:rsidRDefault="00990D04" w:rsidP="00990D04">
            <w:pPr>
              <w:jc w:val="center"/>
              <w:rPr>
                <w:shd w:val="clear" w:color="auto" w:fill="FFFFFF"/>
              </w:rPr>
            </w:pPr>
          </w:p>
        </w:tc>
        <w:tc>
          <w:tcPr>
            <w:tcW w:w="2441" w:type="dxa"/>
            <w:shd w:val="clear" w:color="auto" w:fill="auto"/>
          </w:tcPr>
          <w:p w14:paraId="4DBE5A23" w14:textId="77777777" w:rsidR="00990D04" w:rsidRPr="008755EE" w:rsidRDefault="00990D04" w:rsidP="00990D04">
            <w:pPr>
              <w:jc w:val="center"/>
              <w:rPr>
                <w:shd w:val="clear" w:color="auto" w:fill="FFFFFF"/>
              </w:rPr>
            </w:pPr>
          </w:p>
        </w:tc>
      </w:tr>
      <w:tr w:rsidR="00473458" w:rsidRPr="008755EE" w14:paraId="3B483E0B" w14:textId="77777777" w:rsidTr="007574D9">
        <w:tc>
          <w:tcPr>
            <w:tcW w:w="556" w:type="dxa"/>
            <w:shd w:val="clear" w:color="auto" w:fill="auto"/>
          </w:tcPr>
          <w:p w14:paraId="573751C2" w14:textId="77777777" w:rsidR="00473458" w:rsidRPr="008755EE" w:rsidRDefault="00473458" w:rsidP="00990D04">
            <w:pPr>
              <w:jc w:val="center"/>
              <w:rPr>
                <w:shd w:val="clear" w:color="auto" w:fill="FFFFFF"/>
              </w:rPr>
            </w:pPr>
            <w:r w:rsidRPr="008755EE">
              <w:rPr>
                <w:shd w:val="clear" w:color="auto" w:fill="FFFFFF"/>
              </w:rPr>
              <w:t xml:space="preserve">2. </w:t>
            </w:r>
          </w:p>
        </w:tc>
        <w:tc>
          <w:tcPr>
            <w:tcW w:w="2844" w:type="dxa"/>
            <w:shd w:val="clear" w:color="auto" w:fill="auto"/>
          </w:tcPr>
          <w:p w14:paraId="00487365" w14:textId="77777777" w:rsidR="00473458" w:rsidRPr="008755EE" w:rsidRDefault="00473458" w:rsidP="00473458">
            <w:pPr>
              <w:jc w:val="left"/>
              <w:rPr>
                <w:shd w:val="clear" w:color="auto" w:fill="FFFFFF"/>
              </w:rPr>
            </w:pPr>
            <w:r w:rsidRPr="008755EE">
              <w:rPr>
                <w:shd w:val="clear" w:color="auto" w:fill="FFFFFF"/>
              </w:rPr>
              <w:t>Андеррайтинговий ризик</w:t>
            </w:r>
          </w:p>
        </w:tc>
        <w:tc>
          <w:tcPr>
            <w:tcW w:w="2440" w:type="dxa"/>
            <w:shd w:val="clear" w:color="auto" w:fill="auto"/>
          </w:tcPr>
          <w:p w14:paraId="767F9D17" w14:textId="77777777" w:rsidR="00473458" w:rsidRPr="008755EE" w:rsidRDefault="00473458" w:rsidP="00990D04">
            <w:pPr>
              <w:jc w:val="center"/>
              <w:rPr>
                <w:shd w:val="clear" w:color="auto" w:fill="FFFFFF"/>
              </w:rPr>
            </w:pPr>
          </w:p>
        </w:tc>
        <w:tc>
          <w:tcPr>
            <w:tcW w:w="2441" w:type="dxa"/>
            <w:shd w:val="clear" w:color="auto" w:fill="auto"/>
          </w:tcPr>
          <w:p w14:paraId="18BA6C6D" w14:textId="77777777" w:rsidR="00473458" w:rsidRPr="008755EE" w:rsidRDefault="00473458" w:rsidP="00990D04">
            <w:pPr>
              <w:jc w:val="center"/>
              <w:rPr>
                <w:shd w:val="clear" w:color="auto" w:fill="FFFFFF"/>
              </w:rPr>
            </w:pPr>
          </w:p>
        </w:tc>
        <w:tc>
          <w:tcPr>
            <w:tcW w:w="2441" w:type="dxa"/>
            <w:shd w:val="clear" w:color="auto" w:fill="auto"/>
          </w:tcPr>
          <w:p w14:paraId="42DE5735" w14:textId="77777777" w:rsidR="00473458" w:rsidRPr="008755EE" w:rsidRDefault="00473458" w:rsidP="00990D04">
            <w:pPr>
              <w:jc w:val="center"/>
              <w:rPr>
                <w:shd w:val="clear" w:color="auto" w:fill="FFFFFF"/>
              </w:rPr>
            </w:pPr>
          </w:p>
        </w:tc>
        <w:tc>
          <w:tcPr>
            <w:tcW w:w="2441" w:type="dxa"/>
            <w:shd w:val="clear" w:color="auto" w:fill="auto"/>
          </w:tcPr>
          <w:p w14:paraId="66C45C46" w14:textId="77777777" w:rsidR="00473458" w:rsidRPr="008755EE" w:rsidRDefault="00473458" w:rsidP="00990D04">
            <w:pPr>
              <w:jc w:val="center"/>
              <w:rPr>
                <w:shd w:val="clear" w:color="auto" w:fill="FFFFFF"/>
              </w:rPr>
            </w:pPr>
          </w:p>
        </w:tc>
        <w:tc>
          <w:tcPr>
            <w:tcW w:w="2441" w:type="dxa"/>
            <w:shd w:val="clear" w:color="auto" w:fill="auto"/>
          </w:tcPr>
          <w:p w14:paraId="1614E956" w14:textId="77777777" w:rsidR="00473458" w:rsidRPr="008755EE" w:rsidRDefault="00473458" w:rsidP="00990D04">
            <w:pPr>
              <w:jc w:val="center"/>
              <w:rPr>
                <w:shd w:val="clear" w:color="auto" w:fill="FFFFFF"/>
              </w:rPr>
            </w:pPr>
          </w:p>
        </w:tc>
      </w:tr>
      <w:tr w:rsidR="0042770D" w:rsidRPr="008755EE" w14:paraId="1559D0C5" w14:textId="77777777" w:rsidTr="007574D9">
        <w:tc>
          <w:tcPr>
            <w:tcW w:w="556" w:type="dxa"/>
            <w:shd w:val="clear" w:color="auto" w:fill="auto"/>
          </w:tcPr>
          <w:p w14:paraId="5D80EF81" w14:textId="7A47FB9B" w:rsidR="0042770D" w:rsidRPr="008755EE" w:rsidRDefault="0042770D" w:rsidP="00990D04">
            <w:pPr>
              <w:jc w:val="center"/>
              <w:rPr>
                <w:shd w:val="clear" w:color="auto" w:fill="FFFFFF"/>
              </w:rPr>
            </w:pPr>
            <w:r w:rsidRPr="008755EE">
              <w:rPr>
                <w:shd w:val="clear" w:color="auto" w:fill="FFFFFF"/>
              </w:rPr>
              <w:t>3</w:t>
            </w:r>
            <w:r w:rsidR="00185138" w:rsidRPr="008755EE">
              <w:rPr>
                <w:shd w:val="clear" w:color="auto" w:fill="FFFFFF"/>
              </w:rPr>
              <w:t>.</w:t>
            </w:r>
          </w:p>
        </w:tc>
        <w:tc>
          <w:tcPr>
            <w:tcW w:w="2844" w:type="dxa"/>
            <w:shd w:val="clear" w:color="auto" w:fill="auto"/>
          </w:tcPr>
          <w:p w14:paraId="36711AF4" w14:textId="77777777" w:rsidR="0042770D" w:rsidRPr="008755EE" w:rsidRDefault="0042770D" w:rsidP="00473458">
            <w:pPr>
              <w:jc w:val="left"/>
              <w:rPr>
                <w:shd w:val="clear" w:color="auto" w:fill="FFFFFF"/>
              </w:rPr>
            </w:pPr>
            <w:r w:rsidRPr="008755EE">
              <w:rPr>
                <w:shd w:val="clear" w:color="auto" w:fill="FFFFFF"/>
              </w:rPr>
              <w:t>Операційний ризик</w:t>
            </w:r>
          </w:p>
        </w:tc>
        <w:tc>
          <w:tcPr>
            <w:tcW w:w="2440" w:type="dxa"/>
            <w:shd w:val="clear" w:color="auto" w:fill="auto"/>
          </w:tcPr>
          <w:p w14:paraId="2C23DC7B" w14:textId="77777777" w:rsidR="0042770D" w:rsidRPr="008755EE" w:rsidRDefault="0042770D" w:rsidP="00990D04">
            <w:pPr>
              <w:jc w:val="center"/>
              <w:rPr>
                <w:shd w:val="clear" w:color="auto" w:fill="FFFFFF"/>
              </w:rPr>
            </w:pPr>
          </w:p>
        </w:tc>
        <w:tc>
          <w:tcPr>
            <w:tcW w:w="2441" w:type="dxa"/>
            <w:shd w:val="clear" w:color="auto" w:fill="auto"/>
          </w:tcPr>
          <w:p w14:paraId="76CE2C5A" w14:textId="77777777" w:rsidR="0042770D" w:rsidRPr="008755EE" w:rsidRDefault="0042770D" w:rsidP="00990D04">
            <w:pPr>
              <w:jc w:val="center"/>
              <w:rPr>
                <w:shd w:val="clear" w:color="auto" w:fill="FFFFFF"/>
              </w:rPr>
            </w:pPr>
          </w:p>
        </w:tc>
        <w:tc>
          <w:tcPr>
            <w:tcW w:w="2441" w:type="dxa"/>
            <w:shd w:val="clear" w:color="auto" w:fill="auto"/>
          </w:tcPr>
          <w:p w14:paraId="5E887872" w14:textId="77777777" w:rsidR="0042770D" w:rsidRPr="008755EE" w:rsidRDefault="0042770D" w:rsidP="00990D04">
            <w:pPr>
              <w:jc w:val="center"/>
              <w:rPr>
                <w:shd w:val="clear" w:color="auto" w:fill="FFFFFF"/>
              </w:rPr>
            </w:pPr>
          </w:p>
        </w:tc>
        <w:tc>
          <w:tcPr>
            <w:tcW w:w="2441" w:type="dxa"/>
            <w:shd w:val="clear" w:color="auto" w:fill="auto"/>
          </w:tcPr>
          <w:p w14:paraId="3481A214" w14:textId="77777777" w:rsidR="0042770D" w:rsidRPr="008755EE" w:rsidRDefault="0042770D" w:rsidP="00990D04">
            <w:pPr>
              <w:jc w:val="center"/>
              <w:rPr>
                <w:shd w:val="clear" w:color="auto" w:fill="FFFFFF"/>
              </w:rPr>
            </w:pPr>
          </w:p>
        </w:tc>
        <w:tc>
          <w:tcPr>
            <w:tcW w:w="2441" w:type="dxa"/>
            <w:shd w:val="clear" w:color="auto" w:fill="auto"/>
          </w:tcPr>
          <w:p w14:paraId="6C33ABFC" w14:textId="77777777" w:rsidR="0042770D" w:rsidRPr="008755EE" w:rsidRDefault="0042770D" w:rsidP="00990D04">
            <w:pPr>
              <w:jc w:val="center"/>
              <w:rPr>
                <w:shd w:val="clear" w:color="auto" w:fill="FFFFFF"/>
              </w:rPr>
            </w:pPr>
          </w:p>
        </w:tc>
      </w:tr>
      <w:tr w:rsidR="0042770D" w:rsidRPr="008755EE" w14:paraId="2D01E8C4" w14:textId="77777777" w:rsidTr="007574D9">
        <w:tc>
          <w:tcPr>
            <w:tcW w:w="556" w:type="dxa"/>
            <w:shd w:val="clear" w:color="auto" w:fill="auto"/>
          </w:tcPr>
          <w:p w14:paraId="31AAD089" w14:textId="25ACCCEF" w:rsidR="0042770D" w:rsidRPr="008755EE" w:rsidRDefault="0042770D" w:rsidP="00990D04">
            <w:pPr>
              <w:jc w:val="center"/>
              <w:rPr>
                <w:shd w:val="clear" w:color="auto" w:fill="FFFFFF"/>
              </w:rPr>
            </w:pPr>
            <w:r w:rsidRPr="008755EE">
              <w:rPr>
                <w:shd w:val="clear" w:color="auto" w:fill="FFFFFF"/>
              </w:rPr>
              <w:t>4</w:t>
            </w:r>
            <w:r w:rsidR="00185138" w:rsidRPr="008755EE">
              <w:rPr>
                <w:shd w:val="clear" w:color="auto" w:fill="FFFFFF"/>
              </w:rPr>
              <w:t>.</w:t>
            </w:r>
          </w:p>
        </w:tc>
        <w:tc>
          <w:tcPr>
            <w:tcW w:w="2844" w:type="dxa"/>
            <w:shd w:val="clear" w:color="auto" w:fill="auto"/>
          </w:tcPr>
          <w:p w14:paraId="010EEFBD" w14:textId="77777777" w:rsidR="0042770D" w:rsidRPr="008755EE" w:rsidRDefault="0042770D" w:rsidP="0042770D">
            <w:pPr>
              <w:jc w:val="left"/>
              <w:rPr>
                <w:shd w:val="clear" w:color="auto" w:fill="FFFFFF"/>
              </w:rPr>
            </w:pPr>
            <w:r w:rsidRPr="008755EE">
              <w:rPr>
                <w:shd w:val="clear" w:color="auto" w:fill="FFFFFF"/>
              </w:rPr>
              <w:t>Ринковий ризик</w:t>
            </w:r>
          </w:p>
        </w:tc>
        <w:tc>
          <w:tcPr>
            <w:tcW w:w="2440" w:type="dxa"/>
            <w:shd w:val="clear" w:color="auto" w:fill="auto"/>
          </w:tcPr>
          <w:p w14:paraId="350FE294" w14:textId="77777777" w:rsidR="0042770D" w:rsidRPr="008755EE" w:rsidRDefault="0042770D" w:rsidP="00990D04">
            <w:pPr>
              <w:jc w:val="center"/>
              <w:rPr>
                <w:shd w:val="clear" w:color="auto" w:fill="FFFFFF"/>
              </w:rPr>
            </w:pPr>
          </w:p>
        </w:tc>
        <w:tc>
          <w:tcPr>
            <w:tcW w:w="2441" w:type="dxa"/>
            <w:shd w:val="clear" w:color="auto" w:fill="auto"/>
          </w:tcPr>
          <w:p w14:paraId="3D741518" w14:textId="77777777" w:rsidR="0042770D" w:rsidRPr="008755EE" w:rsidRDefault="0042770D" w:rsidP="00990D04">
            <w:pPr>
              <w:jc w:val="center"/>
              <w:rPr>
                <w:shd w:val="clear" w:color="auto" w:fill="FFFFFF"/>
              </w:rPr>
            </w:pPr>
          </w:p>
        </w:tc>
        <w:tc>
          <w:tcPr>
            <w:tcW w:w="2441" w:type="dxa"/>
            <w:shd w:val="clear" w:color="auto" w:fill="auto"/>
          </w:tcPr>
          <w:p w14:paraId="295A0A15" w14:textId="77777777" w:rsidR="0042770D" w:rsidRPr="008755EE" w:rsidRDefault="0042770D" w:rsidP="00990D04">
            <w:pPr>
              <w:jc w:val="center"/>
              <w:rPr>
                <w:shd w:val="clear" w:color="auto" w:fill="FFFFFF"/>
              </w:rPr>
            </w:pPr>
          </w:p>
        </w:tc>
        <w:tc>
          <w:tcPr>
            <w:tcW w:w="2441" w:type="dxa"/>
            <w:shd w:val="clear" w:color="auto" w:fill="auto"/>
          </w:tcPr>
          <w:p w14:paraId="7E418704" w14:textId="77777777" w:rsidR="0042770D" w:rsidRPr="008755EE" w:rsidRDefault="0042770D" w:rsidP="0042770D">
            <w:pPr>
              <w:rPr>
                <w:shd w:val="clear" w:color="auto" w:fill="FFFFFF"/>
              </w:rPr>
            </w:pPr>
          </w:p>
        </w:tc>
        <w:tc>
          <w:tcPr>
            <w:tcW w:w="2441" w:type="dxa"/>
            <w:shd w:val="clear" w:color="auto" w:fill="auto"/>
          </w:tcPr>
          <w:p w14:paraId="32E597EB" w14:textId="77777777" w:rsidR="0042770D" w:rsidRPr="008755EE" w:rsidRDefault="0042770D" w:rsidP="00990D04">
            <w:pPr>
              <w:jc w:val="center"/>
              <w:rPr>
                <w:shd w:val="clear" w:color="auto" w:fill="FFFFFF"/>
              </w:rPr>
            </w:pPr>
          </w:p>
        </w:tc>
      </w:tr>
      <w:tr w:rsidR="0042770D" w:rsidRPr="008755EE" w14:paraId="23A297B0" w14:textId="77777777" w:rsidTr="007574D9">
        <w:tc>
          <w:tcPr>
            <w:tcW w:w="556" w:type="dxa"/>
            <w:shd w:val="clear" w:color="auto" w:fill="auto"/>
          </w:tcPr>
          <w:p w14:paraId="3D4B6B3D" w14:textId="33CF5020" w:rsidR="0042770D" w:rsidRPr="008755EE" w:rsidRDefault="0042770D" w:rsidP="00990D04">
            <w:pPr>
              <w:jc w:val="center"/>
              <w:rPr>
                <w:shd w:val="clear" w:color="auto" w:fill="FFFFFF"/>
              </w:rPr>
            </w:pPr>
            <w:r w:rsidRPr="008755EE">
              <w:rPr>
                <w:shd w:val="clear" w:color="auto" w:fill="FFFFFF"/>
              </w:rPr>
              <w:t>5</w:t>
            </w:r>
            <w:r w:rsidR="00185138" w:rsidRPr="008755EE">
              <w:rPr>
                <w:shd w:val="clear" w:color="auto" w:fill="FFFFFF"/>
              </w:rPr>
              <w:t>.</w:t>
            </w:r>
          </w:p>
        </w:tc>
        <w:tc>
          <w:tcPr>
            <w:tcW w:w="2844" w:type="dxa"/>
            <w:shd w:val="clear" w:color="auto" w:fill="auto"/>
          </w:tcPr>
          <w:p w14:paraId="115DDA4E" w14:textId="77777777" w:rsidR="0042770D" w:rsidRPr="008755EE" w:rsidRDefault="0042770D" w:rsidP="0042770D">
            <w:pPr>
              <w:jc w:val="left"/>
              <w:rPr>
                <w:shd w:val="clear" w:color="auto" w:fill="FFFFFF"/>
              </w:rPr>
            </w:pPr>
            <w:r w:rsidRPr="008755EE">
              <w:rPr>
                <w:shd w:val="clear" w:color="auto" w:fill="FFFFFF"/>
              </w:rPr>
              <w:t>Ризик ліквідності</w:t>
            </w:r>
          </w:p>
        </w:tc>
        <w:tc>
          <w:tcPr>
            <w:tcW w:w="2440" w:type="dxa"/>
            <w:shd w:val="clear" w:color="auto" w:fill="auto"/>
          </w:tcPr>
          <w:p w14:paraId="588C9F54" w14:textId="77777777" w:rsidR="0042770D" w:rsidRPr="008755EE" w:rsidRDefault="0042770D" w:rsidP="00990D04">
            <w:pPr>
              <w:jc w:val="center"/>
              <w:rPr>
                <w:shd w:val="clear" w:color="auto" w:fill="FFFFFF"/>
              </w:rPr>
            </w:pPr>
          </w:p>
        </w:tc>
        <w:tc>
          <w:tcPr>
            <w:tcW w:w="2441" w:type="dxa"/>
            <w:shd w:val="clear" w:color="auto" w:fill="auto"/>
          </w:tcPr>
          <w:p w14:paraId="25C92DD0" w14:textId="77777777" w:rsidR="0042770D" w:rsidRPr="008755EE" w:rsidRDefault="0042770D" w:rsidP="00990D04">
            <w:pPr>
              <w:jc w:val="center"/>
              <w:rPr>
                <w:shd w:val="clear" w:color="auto" w:fill="FFFFFF"/>
              </w:rPr>
            </w:pPr>
          </w:p>
        </w:tc>
        <w:tc>
          <w:tcPr>
            <w:tcW w:w="2441" w:type="dxa"/>
            <w:shd w:val="clear" w:color="auto" w:fill="auto"/>
          </w:tcPr>
          <w:p w14:paraId="31EF454D" w14:textId="77777777" w:rsidR="0042770D" w:rsidRPr="008755EE" w:rsidRDefault="0042770D" w:rsidP="00990D04">
            <w:pPr>
              <w:jc w:val="center"/>
              <w:rPr>
                <w:shd w:val="clear" w:color="auto" w:fill="FFFFFF"/>
              </w:rPr>
            </w:pPr>
          </w:p>
        </w:tc>
        <w:tc>
          <w:tcPr>
            <w:tcW w:w="2441" w:type="dxa"/>
            <w:shd w:val="clear" w:color="auto" w:fill="auto"/>
          </w:tcPr>
          <w:p w14:paraId="4342726A" w14:textId="77777777" w:rsidR="0042770D" w:rsidRPr="008755EE" w:rsidRDefault="0042770D" w:rsidP="0042770D">
            <w:pPr>
              <w:rPr>
                <w:shd w:val="clear" w:color="auto" w:fill="FFFFFF"/>
              </w:rPr>
            </w:pPr>
          </w:p>
        </w:tc>
        <w:tc>
          <w:tcPr>
            <w:tcW w:w="2441" w:type="dxa"/>
            <w:shd w:val="clear" w:color="auto" w:fill="auto"/>
          </w:tcPr>
          <w:p w14:paraId="672C255F" w14:textId="77777777" w:rsidR="0042770D" w:rsidRPr="008755EE" w:rsidRDefault="0042770D" w:rsidP="00990D04">
            <w:pPr>
              <w:jc w:val="center"/>
              <w:rPr>
                <w:shd w:val="clear" w:color="auto" w:fill="FFFFFF"/>
              </w:rPr>
            </w:pPr>
          </w:p>
        </w:tc>
      </w:tr>
      <w:tr w:rsidR="0042770D" w:rsidRPr="008755EE" w14:paraId="3A1D32B1" w14:textId="77777777" w:rsidTr="007574D9">
        <w:tc>
          <w:tcPr>
            <w:tcW w:w="556" w:type="dxa"/>
            <w:shd w:val="clear" w:color="auto" w:fill="auto"/>
          </w:tcPr>
          <w:p w14:paraId="2FA1FD2D" w14:textId="77777777" w:rsidR="0042770D" w:rsidRPr="008755EE" w:rsidRDefault="0042770D" w:rsidP="00990D04">
            <w:pPr>
              <w:jc w:val="center"/>
              <w:rPr>
                <w:shd w:val="clear" w:color="auto" w:fill="FFFFFF"/>
              </w:rPr>
            </w:pPr>
            <w:r w:rsidRPr="008755EE">
              <w:rPr>
                <w:shd w:val="clear" w:color="auto" w:fill="FFFFFF"/>
              </w:rPr>
              <w:t>…</w:t>
            </w:r>
          </w:p>
        </w:tc>
        <w:tc>
          <w:tcPr>
            <w:tcW w:w="2844" w:type="dxa"/>
            <w:shd w:val="clear" w:color="auto" w:fill="auto"/>
          </w:tcPr>
          <w:p w14:paraId="747A70B3" w14:textId="3234A28F" w:rsidR="0042770D" w:rsidRPr="008755EE" w:rsidRDefault="0042770D" w:rsidP="0042770D">
            <w:pPr>
              <w:jc w:val="left"/>
              <w:rPr>
                <w:shd w:val="clear" w:color="auto" w:fill="FFFFFF"/>
              </w:rPr>
            </w:pPr>
          </w:p>
        </w:tc>
        <w:tc>
          <w:tcPr>
            <w:tcW w:w="2440" w:type="dxa"/>
            <w:shd w:val="clear" w:color="auto" w:fill="auto"/>
          </w:tcPr>
          <w:p w14:paraId="18427C90" w14:textId="77777777" w:rsidR="0042770D" w:rsidRPr="008755EE" w:rsidRDefault="0042770D" w:rsidP="00990D04">
            <w:pPr>
              <w:jc w:val="center"/>
              <w:rPr>
                <w:shd w:val="clear" w:color="auto" w:fill="FFFFFF"/>
              </w:rPr>
            </w:pPr>
          </w:p>
        </w:tc>
        <w:tc>
          <w:tcPr>
            <w:tcW w:w="2441" w:type="dxa"/>
            <w:shd w:val="clear" w:color="auto" w:fill="auto"/>
          </w:tcPr>
          <w:p w14:paraId="49B16BC4" w14:textId="77777777" w:rsidR="0042770D" w:rsidRPr="008755EE" w:rsidRDefault="0042770D" w:rsidP="00990D04">
            <w:pPr>
              <w:jc w:val="center"/>
              <w:rPr>
                <w:shd w:val="clear" w:color="auto" w:fill="FFFFFF"/>
              </w:rPr>
            </w:pPr>
          </w:p>
        </w:tc>
        <w:tc>
          <w:tcPr>
            <w:tcW w:w="2441" w:type="dxa"/>
            <w:shd w:val="clear" w:color="auto" w:fill="auto"/>
          </w:tcPr>
          <w:p w14:paraId="368014AC" w14:textId="77777777" w:rsidR="0042770D" w:rsidRPr="008755EE" w:rsidRDefault="0042770D" w:rsidP="00990D04">
            <w:pPr>
              <w:jc w:val="center"/>
              <w:rPr>
                <w:shd w:val="clear" w:color="auto" w:fill="FFFFFF"/>
              </w:rPr>
            </w:pPr>
          </w:p>
        </w:tc>
        <w:tc>
          <w:tcPr>
            <w:tcW w:w="2441" w:type="dxa"/>
            <w:shd w:val="clear" w:color="auto" w:fill="auto"/>
          </w:tcPr>
          <w:p w14:paraId="6AA5D57C" w14:textId="77777777" w:rsidR="0042770D" w:rsidRPr="008755EE" w:rsidRDefault="0042770D" w:rsidP="0042770D">
            <w:pPr>
              <w:rPr>
                <w:shd w:val="clear" w:color="auto" w:fill="FFFFFF"/>
              </w:rPr>
            </w:pPr>
          </w:p>
        </w:tc>
        <w:tc>
          <w:tcPr>
            <w:tcW w:w="2441" w:type="dxa"/>
            <w:shd w:val="clear" w:color="auto" w:fill="auto"/>
          </w:tcPr>
          <w:p w14:paraId="76FBEF6D" w14:textId="77777777" w:rsidR="0042770D" w:rsidRPr="008755EE" w:rsidRDefault="0042770D" w:rsidP="00990D04">
            <w:pPr>
              <w:jc w:val="center"/>
              <w:rPr>
                <w:shd w:val="clear" w:color="auto" w:fill="FFFFFF"/>
              </w:rPr>
            </w:pPr>
          </w:p>
        </w:tc>
      </w:tr>
      <w:tr w:rsidR="00E01016" w:rsidRPr="008755EE" w14:paraId="604FF97A" w14:textId="77777777" w:rsidTr="007574D9">
        <w:tc>
          <w:tcPr>
            <w:tcW w:w="556" w:type="dxa"/>
            <w:shd w:val="clear" w:color="auto" w:fill="auto"/>
          </w:tcPr>
          <w:p w14:paraId="0D2E8127" w14:textId="77777777" w:rsidR="00E01016" w:rsidRPr="008755EE" w:rsidRDefault="00E01016" w:rsidP="00990D04">
            <w:pPr>
              <w:jc w:val="center"/>
              <w:rPr>
                <w:shd w:val="clear" w:color="auto" w:fill="FFFFFF"/>
              </w:rPr>
            </w:pPr>
          </w:p>
        </w:tc>
        <w:tc>
          <w:tcPr>
            <w:tcW w:w="2844" w:type="dxa"/>
            <w:shd w:val="clear" w:color="auto" w:fill="auto"/>
          </w:tcPr>
          <w:p w14:paraId="4C1D6845" w14:textId="77777777" w:rsidR="00E01016" w:rsidRPr="008755EE" w:rsidRDefault="00E01016" w:rsidP="0042770D">
            <w:pPr>
              <w:jc w:val="left"/>
              <w:rPr>
                <w:shd w:val="clear" w:color="auto" w:fill="FFFFFF"/>
              </w:rPr>
            </w:pPr>
          </w:p>
        </w:tc>
        <w:tc>
          <w:tcPr>
            <w:tcW w:w="2440" w:type="dxa"/>
            <w:shd w:val="clear" w:color="auto" w:fill="auto"/>
          </w:tcPr>
          <w:p w14:paraId="1F35F443" w14:textId="77777777" w:rsidR="00E01016" w:rsidRPr="008755EE" w:rsidRDefault="00E01016" w:rsidP="00990D04">
            <w:pPr>
              <w:jc w:val="center"/>
              <w:rPr>
                <w:shd w:val="clear" w:color="auto" w:fill="FFFFFF"/>
              </w:rPr>
            </w:pPr>
          </w:p>
        </w:tc>
        <w:tc>
          <w:tcPr>
            <w:tcW w:w="2441" w:type="dxa"/>
            <w:shd w:val="clear" w:color="auto" w:fill="auto"/>
          </w:tcPr>
          <w:p w14:paraId="73E875F8" w14:textId="77777777" w:rsidR="00E01016" w:rsidRPr="008755EE" w:rsidRDefault="00E01016" w:rsidP="00990D04">
            <w:pPr>
              <w:jc w:val="center"/>
              <w:rPr>
                <w:shd w:val="clear" w:color="auto" w:fill="FFFFFF"/>
              </w:rPr>
            </w:pPr>
          </w:p>
        </w:tc>
        <w:tc>
          <w:tcPr>
            <w:tcW w:w="2441" w:type="dxa"/>
            <w:shd w:val="clear" w:color="auto" w:fill="auto"/>
          </w:tcPr>
          <w:p w14:paraId="38029DCF" w14:textId="77777777" w:rsidR="00E01016" w:rsidRPr="008755EE" w:rsidRDefault="00E01016" w:rsidP="00990D04">
            <w:pPr>
              <w:jc w:val="center"/>
              <w:rPr>
                <w:shd w:val="clear" w:color="auto" w:fill="FFFFFF"/>
              </w:rPr>
            </w:pPr>
          </w:p>
        </w:tc>
        <w:tc>
          <w:tcPr>
            <w:tcW w:w="2441" w:type="dxa"/>
            <w:shd w:val="clear" w:color="auto" w:fill="auto"/>
          </w:tcPr>
          <w:p w14:paraId="576CEBA2" w14:textId="77777777" w:rsidR="00E01016" w:rsidRPr="008755EE" w:rsidRDefault="00E01016" w:rsidP="0042770D">
            <w:pPr>
              <w:rPr>
                <w:shd w:val="clear" w:color="auto" w:fill="FFFFFF"/>
              </w:rPr>
            </w:pPr>
          </w:p>
        </w:tc>
        <w:tc>
          <w:tcPr>
            <w:tcW w:w="2441" w:type="dxa"/>
            <w:shd w:val="clear" w:color="auto" w:fill="auto"/>
          </w:tcPr>
          <w:p w14:paraId="0898931A" w14:textId="77777777" w:rsidR="00E01016" w:rsidRPr="008755EE" w:rsidRDefault="00E01016" w:rsidP="00990D04">
            <w:pPr>
              <w:jc w:val="center"/>
              <w:rPr>
                <w:shd w:val="clear" w:color="auto" w:fill="FFFFFF"/>
              </w:rPr>
            </w:pPr>
          </w:p>
        </w:tc>
      </w:tr>
      <w:tr w:rsidR="0042770D" w:rsidRPr="008755EE" w14:paraId="2686E824" w14:textId="77777777" w:rsidTr="007574D9">
        <w:tc>
          <w:tcPr>
            <w:tcW w:w="556" w:type="dxa"/>
            <w:shd w:val="clear" w:color="auto" w:fill="auto"/>
          </w:tcPr>
          <w:p w14:paraId="77229D86" w14:textId="77777777" w:rsidR="0042770D" w:rsidRPr="008755EE" w:rsidRDefault="0042770D" w:rsidP="00990D04">
            <w:pPr>
              <w:jc w:val="center"/>
              <w:rPr>
                <w:shd w:val="clear" w:color="auto" w:fill="FFFFFF"/>
              </w:rPr>
            </w:pPr>
            <w:r w:rsidRPr="008755EE">
              <w:rPr>
                <w:shd w:val="clear" w:color="auto" w:fill="FFFFFF"/>
              </w:rPr>
              <w:t>n</w:t>
            </w:r>
          </w:p>
        </w:tc>
        <w:tc>
          <w:tcPr>
            <w:tcW w:w="2844" w:type="dxa"/>
            <w:shd w:val="clear" w:color="auto" w:fill="auto"/>
          </w:tcPr>
          <w:p w14:paraId="06022694" w14:textId="77777777" w:rsidR="0042770D" w:rsidRPr="008755EE" w:rsidRDefault="0042770D" w:rsidP="0042770D">
            <w:pPr>
              <w:jc w:val="left"/>
              <w:rPr>
                <w:shd w:val="clear" w:color="auto" w:fill="FFFFFF"/>
              </w:rPr>
            </w:pPr>
            <w:r w:rsidRPr="008755EE">
              <w:rPr>
                <w:shd w:val="clear" w:color="auto" w:fill="FFFFFF"/>
              </w:rPr>
              <w:t>Разом</w:t>
            </w:r>
          </w:p>
        </w:tc>
        <w:tc>
          <w:tcPr>
            <w:tcW w:w="2440" w:type="dxa"/>
            <w:shd w:val="clear" w:color="auto" w:fill="auto"/>
          </w:tcPr>
          <w:p w14:paraId="1B8EA9D9" w14:textId="77777777" w:rsidR="0042770D" w:rsidRPr="008755EE" w:rsidRDefault="0042770D" w:rsidP="00990D04">
            <w:pPr>
              <w:jc w:val="center"/>
              <w:rPr>
                <w:shd w:val="clear" w:color="auto" w:fill="FFFFFF"/>
              </w:rPr>
            </w:pPr>
            <w:r w:rsidRPr="008755EE">
              <w:rPr>
                <w:shd w:val="clear" w:color="auto" w:fill="FFFFFF"/>
              </w:rPr>
              <w:t>х</w:t>
            </w:r>
          </w:p>
        </w:tc>
        <w:tc>
          <w:tcPr>
            <w:tcW w:w="2441" w:type="dxa"/>
            <w:shd w:val="clear" w:color="auto" w:fill="auto"/>
          </w:tcPr>
          <w:p w14:paraId="4B16B882" w14:textId="77777777" w:rsidR="0042770D" w:rsidRPr="008755EE" w:rsidRDefault="0042770D" w:rsidP="00E01016">
            <w:pPr>
              <w:jc w:val="center"/>
              <w:rPr>
                <w:shd w:val="clear" w:color="auto" w:fill="FFFFFF"/>
              </w:rPr>
            </w:pPr>
            <w:r w:rsidRPr="008755EE">
              <w:rPr>
                <w:shd w:val="clear" w:color="auto" w:fill="FFFFFF"/>
              </w:rPr>
              <w:t>х</w:t>
            </w:r>
          </w:p>
        </w:tc>
        <w:tc>
          <w:tcPr>
            <w:tcW w:w="2441" w:type="dxa"/>
            <w:shd w:val="clear" w:color="auto" w:fill="auto"/>
          </w:tcPr>
          <w:p w14:paraId="41B1226D" w14:textId="77777777" w:rsidR="0042770D" w:rsidRPr="008755EE" w:rsidRDefault="0042770D" w:rsidP="00E01016">
            <w:pPr>
              <w:jc w:val="center"/>
              <w:rPr>
                <w:shd w:val="clear" w:color="auto" w:fill="FFFFFF"/>
              </w:rPr>
            </w:pPr>
          </w:p>
        </w:tc>
        <w:tc>
          <w:tcPr>
            <w:tcW w:w="2441" w:type="dxa"/>
            <w:shd w:val="clear" w:color="auto" w:fill="auto"/>
          </w:tcPr>
          <w:p w14:paraId="43828936" w14:textId="77777777" w:rsidR="0042770D" w:rsidRPr="008755EE" w:rsidRDefault="000625E7" w:rsidP="00E01016">
            <w:pPr>
              <w:jc w:val="center"/>
              <w:rPr>
                <w:shd w:val="clear" w:color="auto" w:fill="FFFFFF"/>
              </w:rPr>
            </w:pPr>
            <w:r w:rsidRPr="008755EE">
              <w:rPr>
                <w:shd w:val="clear" w:color="auto" w:fill="FFFFFF"/>
              </w:rPr>
              <w:t>х</w:t>
            </w:r>
          </w:p>
        </w:tc>
        <w:tc>
          <w:tcPr>
            <w:tcW w:w="2441" w:type="dxa"/>
            <w:shd w:val="clear" w:color="auto" w:fill="auto"/>
          </w:tcPr>
          <w:p w14:paraId="01D6BFC0" w14:textId="77777777" w:rsidR="0042770D" w:rsidRPr="008755EE" w:rsidRDefault="0042770D" w:rsidP="00E01016">
            <w:pPr>
              <w:jc w:val="center"/>
              <w:rPr>
                <w:shd w:val="clear" w:color="auto" w:fill="FFFFFF"/>
              </w:rPr>
            </w:pPr>
          </w:p>
        </w:tc>
      </w:tr>
      <w:tr w:rsidR="00E01016" w:rsidRPr="008755EE" w14:paraId="446B5E2D" w14:textId="77777777" w:rsidTr="007574D9">
        <w:tc>
          <w:tcPr>
            <w:tcW w:w="556" w:type="dxa"/>
            <w:shd w:val="clear" w:color="auto" w:fill="auto"/>
          </w:tcPr>
          <w:p w14:paraId="20847A2F" w14:textId="77777777" w:rsidR="00E01016" w:rsidRPr="008755EE" w:rsidRDefault="00E01016" w:rsidP="00E01016">
            <w:pPr>
              <w:jc w:val="center"/>
              <w:rPr>
                <w:shd w:val="clear" w:color="auto" w:fill="FFFFFF"/>
              </w:rPr>
            </w:pPr>
          </w:p>
        </w:tc>
        <w:tc>
          <w:tcPr>
            <w:tcW w:w="2844" w:type="dxa"/>
            <w:shd w:val="clear" w:color="auto" w:fill="auto"/>
          </w:tcPr>
          <w:p w14:paraId="15502409" w14:textId="4B94840E" w:rsidR="00E01016" w:rsidRPr="008755EE" w:rsidRDefault="00E01016" w:rsidP="00E01016">
            <w:pPr>
              <w:jc w:val="left"/>
              <w:rPr>
                <w:shd w:val="clear" w:color="auto" w:fill="FFFFFF"/>
              </w:rPr>
            </w:pPr>
            <w:r w:rsidRPr="008755EE">
              <w:rPr>
                <w:shd w:val="clear" w:color="auto" w:fill="FFFFFF"/>
              </w:rPr>
              <w:t xml:space="preserve">Сукупний рівень ризик-апетиту </w:t>
            </w:r>
          </w:p>
        </w:tc>
        <w:tc>
          <w:tcPr>
            <w:tcW w:w="2440" w:type="dxa"/>
            <w:shd w:val="clear" w:color="auto" w:fill="auto"/>
            <w:vAlign w:val="center"/>
          </w:tcPr>
          <w:p w14:paraId="3E832145" w14:textId="77777777" w:rsidR="00E01016" w:rsidRPr="008755EE" w:rsidRDefault="00E01016" w:rsidP="00E01016">
            <w:pPr>
              <w:jc w:val="center"/>
              <w:rPr>
                <w:shd w:val="clear" w:color="auto" w:fill="FFFFFF"/>
              </w:rPr>
            </w:pPr>
            <w:r w:rsidRPr="008755EE">
              <w:rPr>
                <w:shd w:val="clear" w:color="auto" w:fill="FFFFFF"/>
              </w:rPr>
              <w:t>х</w:t>
            </w:r>
          </w:p>
        </w:tc>
        <w:tc>
          <w:tcPr>
            <w:tcW w:w="2441" w:type="dxa"/>
            <w:shd w:val="clear" w:color="auto" w:fill="auto"/>
            <w:vAlign w:val="center"/>
          </w:tcPr>
          <w:p w14:paraId="47A03027" w14:textId="77777777" w:rsidR="00E01016" w:rsidRPr="008755EE" w:rsidRDefault="00E01016" w:rsidP="00E01016">
            <w:pPr>
              <w:jc w:val="center"/>
              <w:rPr>
                <w:shd w:val="clear" w:color="auto" w:fill="FFFFFF"/>
              </w:rPr>
            </w:pPr>
            <w:r w:rsidRPr="008755EE">
              <w:rPr>
                <w:shd w:val="clear" w:color="auto" w:fill="FFFFFF"/>
              </w:rPr>
              <w:t>х</w:t>
            </w:r>
          </w:p>
        </w:tc>
        <w:tc>
          <w:tcPr>
            <w:tcW w:w="2441" w:type="dxa"/>
            <w:shd w:val="clear" w:color="auto" w:fill="auto"/>
            <w:vAlign w:val="center"/>
          </w:tcPr>
          <w:p w14:paraId="67642B12" w14:textId="77777777" w:rsidR="00E01016" w:rsidRPr="008755EE" w:rsidRDefault="00E01016" w:rsidP="00E01016">
            <w:pPr>
              <w:jc w:val="center"/>
              <w:rPr>
                <w:shd w:val="clear" w:color="auto" w:fill="FFFFFF"/>
              </w:rPr>
            </w:pPr>
          </w:p>
        </w:tc>
        <w:tc>
          <w:tcPr>
            <w:tcW w:w="2441" w:type="dxa"/>
            <w:shd w:val="clear" w:color="auto" w:fill="auto"/>
            <w:vAlign w:val="center"/>
          </w:tcPr>
          <w:p w14:paraId="08D548C1" w14:textId="77777777" w:rsidR="00E01016" w:rsidRPr="008755EE" w:rsidRDefault="00E01016" w:rsidP="00E01016">
            <w:pPr>
              <w:jc w:val="center"/>
              <w:rPr>
                <w:shd w:val="clear" w:color="auto" w:fill="FFFFFF"/>
              </w:rPr>
            </w:pPr>
            <w:r w:rsidRPr="008755EE">
              <w:rPr>
                <w:shd w:val="clear" w:color="auto" w:fill="FFFFFF"/>
              </w:rPr>
              <w:t>х</w:t>
            </w:r>
          </w:p>
        </w:tc>
        <w:tc>
          <w:tcPr>
            <w:tcW w:w="2441" w:type="dxa"/>
            <w:shd w:val="clear" w:color="auto" w:fill="auto"/>
            <w:vAlign w:val="center"/>
          </w:tcPr>
          <w:p w14:paraId="7954C736" w14:textId="77777777" w:rsidR="00E01016" w:rsidRPr="008755EE" w:rsidRDefault="00E01016" w:rsidP="00E01016">
            <w:pPr>
              <w:jc w:val="center"/>
              <w:rPr>
                <w:shd w:val="clear" w:color="auto" w:fill="FFFFFF"/>
              </w:rPr>
            </w:pPr>
            <w:r w:rsidRPr="008755EE">
              <w:rPr>
                <w:shd w:val="clear" w:color="auto" w:fill="FFFFFF"/>
              </w:rPr>
              <w:t>х</w:t>
            </w:r>
          </w:p>
        </w:tc>
      </w:tr>
    </w:tbl>
    <w:p w14:paraId="04279273" w14:textId="77777777" w:rsidR="00094118" w:rsidRPr="008755EE" w:rsidRDefault="00094118" w:rsidP="00990D04">
      <w:pPr>
        <w:jc w:val="center"/>
        <w:rPr>
          <w:shd w:val="clear" w:color="auto" w:fill="FFFFFF"/>
        </w:rPr>
      </w:pPr>
    </w:p>
    <w:p w14:paraId="39BCB09A" w14:textId="77777777" w:rsidR="008249D0" w:rsidRPr="008755EE" w:rsidRDefault="008249D0" w:rsidP="00990D04">
      <w:pPr>
        <w:jc w:val="center"/>
        <w:rPr>
          <w:shd w:val="clear" w:color="auto" w:fill="FFFFFF"/>
        </w:rPr>
      </w:pPr>
    </w:p>
    <w:p w14:paraId="43C30857" w14:textId="77777777" w:rsidR="008249D0" w:rsidRPr="008755EE" w:rsidRDefault="008249D0" w:rsidP="00990D04">
      <w:pPr>
        <w:jc w:val="center"/>
        <w:rPr>
          <w:shd w:val="clear" w:color="auto" w:fill="FFFFFF"/>
        </w:rPr>
      </w:pPr>
    </w:p>
    <w:p w14:paraId="31FAD412" w14:textId="61BDCF7A" w:rsidR="00A75844" w:rsidRDefault="00A75844" w:rsidP="00990D04">
      <w:pPr>
        <w:jc w:val="center"/>
        <w:rPr>
          <w:shd w:val="clear" w:color="auto" w:fill="FFFFFF"/>
        </w:rPr>
      </w:pPr>
      <w:r w:rsidRPr="008755EE">
        <w:rPr>
          <w:shd w:val="clear" w:color="auto" w:fill="FFFFFF"/>
        </w:rPr>
        <w:lastRenderedPageBreak/>
        <w:t>Пояснення до заповнення</w:t>
      </w:r>
      <w:r w:rsidR="0025166C" w:rsidRPr="008755EE">
        <w:rPr>
          <w:shd w:val="clear" w:color="auto" w:fill="FFFFFF"/>
        </w:rPr>
        <w:t xml:space="preserve"> Таблиці</w:t>
      </w:r>
    </w:p>
    <w:p w14:paraId="56866426" w14:textId="77777777" w:rsidR="00712214" w:rsidRPr="008755EE" w:rsidRDefault="00712214" w:rsidP="00990D04">
      <w:pPr>
        <w:jc w:val="center"/>
        <w:rPr>
          <w:shd w:val="clear" w:color="auto" w:fill="FFFFFF"/>
        </w:rPr>
      </w:pPr>
    </w:p>
    <w:p w14:paraId="739588F9" w14:textId="28781FAE" w:rsidR="00E86A2F" w:rsidRPr="008755EE" w:rsidRDefault="00FD7FDD" w:rsidP="00FD7FDD">
      <w:pPr>
        <w:ind w:firstLine="709"/>
        <w:rPr>
          <w:shd w:val="clear" w:color="auto" w:fill="FFFFFF"/>
        </w:rPr>
      </w:pPr>
      <w:r>
        <w:rPr>
          <w:shd w:val="clear" w:color="auto" w:fill="FFFFFF"/>
        </w:rPr>
        <w:t xml:space="preserve">1. </w:t>
      </w:r>
      <w:r w:rsidR="00DF1F72" w:rsidRPr="008755EE">
        <w:rPr>
          <w:shd w:val="clear" w:color="auto" w:fill="FFFFFF"/>
        </w:rPr>
        <w:t xml:space="preserve">При заповненні </w:t>
      </w:r>
      <w:r w:rsidR="004A6C22" w:rsidRPr="008755EE">
        <w:rPr>
          <w:shd w:val="clear" w:color="auto" w:fill="FFFFFF"/>
        </w:rPr>
        <w:t>колонки 3 Таблиці зазначаються основні фактори</w:t>
      </w:r>
      <w:r w:rsidR="00AA5B26" w:rsidRPr="008755EE">
        <w:rPr>
          <w:shd w:val="clear" w:color="auto" w:fill="FFFFFF"/>
        </w:rPr>
        <w:t xml:space="preserve"> ризику за кожним із видом ризиків - </w:t>
      </w:r>
      <w:r w:rsidR="00AA5B26" w:rsidRPr="008755EE">
        <w:rPr>
          <w:bCs/>
        </w:rPr>
        <w:t>обставини, що спричиняють/можуть передувати виникненню ризику, певна загроза або вразливість, яка існує в діяльності надавача фінансових послуг</w:t>
      </w:r>
      <w:r w:rsidR="00AA5B26" w:rsidRPr="008755EE">
        <w:rPr>
          <w:shd w:val="clear" w:color="auto" w:fill="FFFFFF"/>
        </w:rPr>
        <w:t>.</w:t>
      </w:r>
      <w:r w:rsidR="004A6C22" w:rsidRPr="008755EE">
        <w:rPr>
          <w:shd w:val="clear" w:color="auto" w:fill="FFFFFF"/>
        </w:rPr>
        <w:t xml:space="preserve"> </w:t>
      </w:r>
    </w:p>
    <w:p w14:paraId="53BB7671" w14:textId="77777777" w:rsidR="00DF1F72" w:rsidRPr="008755EE" w:rsidRDefault="00DF1F72" w:rsidP="00AF77D6">
      <w:pPr>
        <w:rPr>
          <w:shd w:val="clear" w:color="auto" w:fill="FFFFFF"/>
        </w:rPr>
      </w:pPr>
    </w:p>
    <w:p w14:paraId="643A3BAE" w14:textId="2650D1F1" w:rsidR="008249D0" w:rsidRDefault="00FD7FDD" w:rsidP="00FD7FDD">
      <w:pPr>
        <w:ind w:firstLine="709"/>
      </w:pPr>
      <w:r>
        <w:rPr>
          <w:shd w:val="clear" w:color="auto" w:fill="FFFFFF"/>
        </w:rPr>
        <w:t xml:space="preserve">2. </w:t>
      </w:r>
      <w:r w:rsidR="0025166C" w:rsidRPr="008755EE">
        <w:rPr>
          <w:shd w:val="clear" w:color="auto" w:fill="FFFFFF"/>
        </w:rPr>
        <w:t>При заповненні колонки</w:t>
      </w:r>
      <w:r w:rsidR="00A75844" w:rsidRPr="008755EE">
        <w:rPr>
          <w:shd w:val="clear" w:color="auto" w:fill="FFFFFF"/>
        </w:rPr>
        <w:t xml:space="preserve"> 4 </w:t>
      </w:r>
      <w:r w:rsidR="00105531" w:rsidRPr="008755EE">
        <w:rPr>
          <w:shd w:val="clear" w:color="auto" w:fill="FFFFFF"/>
        </w:rPr>
        <w:t>Таблиці</w:t>
      </w:r>
      <w:r w:rsidR="008249D0" w:rsidRPr="008755EE">
        <w:rPr>
          <w:shd w:val="clear" w:color="auto" w:fill="FFFFFF"/>
        </w:rPr>
        <w:t xml:space="preserve"> імовірність настання подій, що можуть призвести/призведуть до втрат або недоотримання доходу (події ризику),</w:t>
      </w:r>
      <w:r w:rsidR="00A75844" w:rsidRPr="008755EE">
        <w:rPr>
          <w:shd w:val="clear" w:color="auto" w:fill="FFFFFF"/>
        </w:rPr>
        <w:t xml:space="preserve"> в</w:t>
      </w:r>
      <w:r w:rsidR="00A75844" w:rsidRPr="008755EE">
        <w:t>изнача</w:t>
      </w:r>
      <w:r w:rsidR="008249D0" w:rsidRPr="008755EE">
        <w:t>є</w:t>
      </w:r>
      <w:r w:rsidR="00A75844" w:rsidRPr="008755EE">
        <w:t xml:space="preserve">ться як одна з категорій: </w:t>
      </w:r>
    </w:p>
    <w:p w14:paraId="0592CF44" w14:textId="77777777" w:rsidR="00712214" w:rsidRPr="008755EE" w:rsidRDefault="00712214" w:rsidP="00FD7FDD">
      <w:pPr>
        <w:ind w:firstLine="709"/>
      </w:pPr>
    </w:p>
    <w:p w14:paraId="4689DFAD" w14:textId="03E53515" w:rsidR="008249D0" w:rsidRDefault="00FD7FDD" w:rsidP="008249D0">
      <w:pPr>
        <w:ind w:firstLine="709"/>
        <w:jc w:val="left"/>
      </w:pPr>
      <w:r>
        <w:t xml:space="preserve">1) </w:t>
      </w:r>
      <w:r w:rsidR="00A75844" w:rsidRPr="008755EE">
        <w:t xml:space="preserve">низька/мала (0%-20%); </w:t>
      </w:r>
    </w:p>
    <w:p w14:paraId="28838D7B" w14:textId="77777777" w:rsidR="00712214" w:rsidRPr="008755EE" w:rsidRDefault="00712214" w:rsidP="00712214">
      <w:pPr>
        <w:jc w:val="left"/>
      </w:pPr>
    </w:p>
    <w:p w14:paraId="450F2D6A" w14:textId="6318B273" w:rsidR="00712214" w:rsidRDefault="00FD7FDD" w:rsidP="008249D0">
      <w:pPr>
        <w:ind w:firstLine="709"/>
        <w:jc w:val="left"/>
      </w:pPr>
      <w:r>
        <w:t xml:space="preserve">2) </w:t>
      </w:r>
      <w:r w:rsidR="008249D0" w:rsidRPr="008755EE">
        <w:t xml:space="preserve"> </w:t>
      </w:r>
      <w:r w:rsidR="00A75844" w:rsidRPr="008755EE">
        <w:t>середня (20%-40%);</w:t>
      </w:r>
    </w:p>
    <w:p w14:paraId="6C28EF38" w14:textId="70C4B2E0" w:rsidR="008249D0" w:rsidRPr="008755EE" w:rsidRDefault="00A75844" w:rsidP="008249D0">
      <w:pPr>
        <w:ind w:firstLine="709"/>
        <w:jc w:val="left"/>
      </w:pPr>
      <w:r w:rsidRPr="008755EE">
        <w:t xml:space="preserve"> </w:t>
      </w:r>
    </w:p>
    <w:p w14:paraId="5BA103F5" w14:textId="76CA5C74" w:rsidR="008249D0" w:rsidRDefault="00FD7FDD" w:rsidP="008249D0">
      <w:pPr>
        <w:ind w:firstLine="709"/>
        <w:jc w:val="left"/>
      </w:pPr>
      <w:r>
        <w:t xml:space="preserve">3) </w:t>
      </w:r>
      <w:r w:rsidR="008249D0" w:rsidRPr="008755EE">
        <w:t xml:space="preserve"> </w:t>
      </w:r>
      <w:r w:rsidR="00A75844" w:rsidRPr="008755EE">
        <w:t xml:space="preserve">висока (40%-70%); </w:t>
      </w:r>
    </w:p>
    <w:p w14:paraId="4477A66A" w14:textId="77777777" w:rsidR="00712214" w:rsidRPr="008755EE" w:rsidRDefault="00712214" w:rsidP="008249D0">
      <w:pPr>
        <w:ind w:firstLine="709"/>
        <w:jc w:val="left"/>
      </w:pPr>
    </w:p>
    <w:p w14:paraId="2D0F94CF" w14:textId="180AFDA9" w:rsidR="00A75844" w:rsidRPr="008755EE" w:rsidRDefault="00FD7FDD" w:rsidP="008249D0">
      <w:pPr>
        <w:ind w:firstLine="709"/>
        <w:jc w:val="left"/>
      </w:pPr>
      <w:r>
        <w:t xml:space="preserve">4) </w:t>
      </w:r>
      <w:r w:rsidR="00A75844" w:rsidRPr="008755EE">
        <w:t>критична (70%-100%)</w:t>
      </w:r>
    </w:p>
    <w:p w14:paraId="5C3F9C3D" w14:textId="74CD49D6" w:rsidR="00094118" w:rsidRPr="008755EE" w:rsidRDefault="00094118" w:rsidP="00094118">
      <w:pPr>
        <w:jc w:val="left"/>
      </w:pPr>
    </w:p>
    <w:p w14:paraId="3C91AF99" w14:textId="1C992CC9" w:rsidR="008249D0" w:rsidRDefault="00FD7FDD" w:rsidP="00FD7FDD">
      <w:pPr>
        <w:ind w:firstLine="709"/>
      </w:pPr>
      <w:r>
        <w:t xml:space="preserve">3. </w:t>
      </w:r>
      <w:r w:rsidR="008249D0" w:rsidRPr="008755EE">
        <w:t>При заповненні к</w:t>
      </w:r>
      <w:r w:rsidR="00094118" w:rsidRPr="008755EE">
        <w:t>олон</w:t>
      </w:r>
      <w:r w:rsidR="008249D0" w:rsidRPr="008755EE">
        <w:t>к</w:t>
      </w:r>
      <w:r w:rsidR="00DF1F72" w:rsidRPr="008755EE">
        <w:t>и</w:t>
      </w:r>
      <w:r w:rsidR="00094118" w:rsidRPr="008755EE">
        <w:t xml:space="preserve"> 5</w:t>
      </w:r>
      <w:r w:rsidR="008249D0" w:rsidRPr="008755EE">
        <w:t xml:space="preserve"> Таблиці </w:t>
      </w:r>
      <w:r w:rsidR="00094118" w:rsidRPr="008755EE">
        <w:t xml:space="preserve">зазначається кількісна оцінка ризику </w:t>
      </w:r>
      <w:r w:rsidR="008249D0" w:rsidRPr="008755EE">
        <w:t xml:space="preserve">в млн грн </w:t>
      </w:r>
      <w:r w:rsidR="00094118" w:rsidRPr="008755EE">
        <w:t xml:space="preserve">або якісна оцінка, як одна з категорій: </w:t>
      </w:r>
    </w:p>
    <w:p w14:paraId="3B57E02E" w14:textId="77777777" w:rsidR="00712214" w:rsidRPr="008755EE" w:rsidRDefault="00712214" w:rsidP="00FD7FDD">
      <w:pPr>
        <w:ind w:firstLine="709"/>
      </w:pPr>
    </w:p>
    <w:p w14:paraId="4E98BC65" w14:textId="32000D75" w:rsidR="008249D0" w:rsidRDefault="00094118" w:rsidP="00712214">
      <w:pPr>
        <w:pStyle w:val="af3"/>
        <w:numPr>
          <w:ilvl w:val="0"/>
          <w:numId w:val="330"/>
        </w:numPr>
        <w:jc w:val="left"/>
      </w:pPr>
      <w:r w:rsidRPr="008755EE">
        <w:t>прийнятний рівень</w:t>
      </w:r>
      <w:r w:rsidR="008249D0" w:rsidRPr="008755EE">
        <w:t>;</w:t>
      </w:r>
      <w:r w:rsidRPr="008755EE">
        <w:t xml:space="preserve"> </w:t>
      </w:r>
    </w:p>
    <w:p w14:paraId="66146CB4" w14:textId="77777777" w:rsidR="00712214" w:rsidRPr="008755EE" w:rsidRDefault="00712214" w:rsidP="00712214">
      <w:pPr>
        <w:pStyle w:val="af3"/>
        <w:ind w:left="1069"/>
        <w:jc w:val="left"/>
      </w:pPr>
    </w:p>
    <w:p w14:paraId="258D33A7" w14:textId="3A95115E" w:rsidR="008249D0" w:rsidRDefault="00094118" w:rsidP="00712214">
      <w:pPr>
        <w:pStyle w:val="af3"/>
        <w:numPr>
          <w:ilvl w:val="0"/>
          <w:numId w:val="330"/>
        </w:numPr>
        <w:jc w:val="left"/>
      </w:pPr>
      <w:r w:rsidRPr="008755EE">
        <w:t>допустимий рівень</w:t>
      </w:r>
      <w:r w:rsidR="008249D0" w:rsidRPr="008755EE">
        <w:t>;</w:t>
      </w:r>
      <w:r w:rsidRPr="008755EE">
        <w:t xml:space="preserve"> </w:t>
      </w:r>
    </w:p>
    <w:p w14:paraId="1532B82D" w14:textId="77777777" w:rsidR="00712214" w:rsidRDefault="00712214" w:rsidP="00712214">
      <w:pPr>
        <w:pStyle w:val="af3"/>
      </w:pPr>
    </w:p>
    <w:p w14:paraId="3E923156" w14:textId="369F6F4A" w:rsidR="008249D0" w:rsidRDefault="00094118" w:rsidP="00712214">
      <w:pPr>
        <w:pStyle w:val="af3"/>
        <w:numPr>
          <w:ilvl w:val="0"/>
          <w:numId w:val="330"/>
        </w:numPr>
        <w:jc w:val="left"/>
      </w:pPr>
      <w:r w:rsidRPr="008755EE">
        <w:t>високий рівень</w:t>
      </w:r>
      <w:r w:rsidR="008249D0" w:rsidRPr="008755EE">
        <w:t>;</w:t>
      </w:r>
      <w:r w:rsidRPr="008755EE">
        <w:t xml:space="preserve"> </w:t>
      </w:r>
    </w:p>
    <w:p w14:paraId="3298859F" w14:textId="77777777" w:rsidR="00712214" w:rsidRPr="008755EE" w:rsidRDefault="00712214" w:rsidP="00712214">
      <w:pPr>
        <w:pStyle w:val="af3"/>
        <w:ind w:left="1069"/>
        <w:jc w:val="left"/>
      </w:pPr>
    </w:p>
    <w:p w14:paraId="02969719" w14:textId="2F227D2F" w:rsidR="00094118" w:rsidRPr="008755EE" w:rsidRDefault="00FD7FDD" w:rsidP="008249D0">
      <w:pPr>
        <w:ind w:firstLine="709"/>
        <w:jc w:val="left"/>
      </w:pPr>
      <w:r>
        <w:t xml:space="preserve">4) </w:t>
      </w:r>
      <w:r w:rsidR="00094118" w:rsidRPr="008755EE">
        <w:t>критичний рівень.</w:t>
      </w:r>
    </w:p>
    <w:p w14:paraId="73F0F318" w14:textId="4E4A2831" w:rsidR="00094118" w:rsidRPr="008755EE" w:rsidRDefault="00094118" w:rsidP="00094118">
      <w:pPr>
        <w:jc w:val="left"/>
      </w:pPr>
    </w:p>
    <w:p w14:paraId="0DF4BD8A" w14:textId="78E1F95E" w:rsidR="00AA5B26" w:rsidRPr="008755EE" w:rsidRDefault="00FD7FDD" w:rsidP="00FD7FDD">
      <w:pPr>
        <w:ind w:firstLine="709"/>
      </w:pPr>
      <w:r>
        <w:lastRenderedPageBreak/>
        <w:t xml:space="preserve">4. </w:t>
      </w:r>
      <w:r w:rsidR="00AA5B26" w:rsidRPr="008755EE">
        <w:t>При заповненні колонки 6 Таблиці зазначаються основні заходи, що вживаються надавачем фінансових послуг для пом’якшення ризиків, зменшення їх негативного спливу, запобігання їх виникненню.</w:t>
      </w:r>
    </w:p>
    <w:p w14:paraId="7D132B91" w14:textId="3E8F83BA" w:rsidR="00AA5B26" w:rsidRPr="008755EE" w:rsidRDefault="00AA5B26" w:rsidP="00094118">
      <w:pPr>
        <w:jc w:val="left"/>
      </w:pPr>
    </w:p>
    <w:p w14:paraId="22BD422D" w14:textId="5E42C8D2" w:rsidR="00AA5B26" w:rsidRPr="008755EE" w:rsidRDefault="00FD7FDD" w:rsidP="00FD7FDD">
      <w:pPr>
        <w:ind w:firstLine="709"/>
      </w:pPr>
      <w:r>
        <w:t xml:space="preserve">5. </w:t>
      </w:r>
      <w:r w:rsidR="00AA5B26" w:rsidRPr="008755EE">
        <w:t>При визначенні залишкового ризику, який наводиться у колонці 7 Таблиці</w:t>
      </w:r>
      <w:r w:rsidR="00596E4E" w:rsidRPr="008755EE">
        <w:t>,</w:t>
      </w:r>
      <w:r w:rsidR="00AA5B26" w:rsidRPr="008755EE">
        <w:t xml:space="preserve"> </w:t>
      </w:r>
      <w:r w:rsidR="00596E4E" w:rsidRPr="008755EE">
        <w:t>надається</w:t>
      </w:r>
      <w:r w:rsidR="00AA5B26" w:rsidRPr="008755EE">
        <w:t xml:space="preserve"> кількісна оцінка ризику в млн грн або його якісна оцінка з використанням </w:t>
      </w:r>
      <w:r w:rsidR="00596E4E" w:rsidRPr="008755EE">
        <w:t xml:space="preserve">категорій оцінки, що наведені у поясненні до заповнення колонки 5 Таблиці, але </w:t>
      </w:r>
      <w:r w:rsidR="00AA5B26" w:rsidRPr="008755EE">
        <w:t xml:space="preserve"> після вжиття заходів з пом’якшення ризику</w:t>
      </w:r>
      <w:r w:rsidR="00596E4E" w:rsidRPr="008755EE">
        <w:t>.</w:t>
      </w:r>
    </w:p>
    <w:p w14:paraId="2C4A9FAB" w14:textId="77777777" w:rsidR="008249D0" w:rsidRPr="008755EE" w:rsidRDefault="008249D0" w:rsidP="00AF77D6">
      <w:pPr>
        <w:rPr>
          <w:shd w:val="clear" w:color="auto" w:fill="FFFFFF"/>
        </w:rPr>
      </w:pPr>
    </w:p>
    <w:p w14:paraId="319083C4" w14:textId="28E08EF8" w:rsidR="00AA5B26" w:rsidRPr="008755EE" w:rsidRDefault="00FD7FDD" w:rsidP="00FD7FDD">
      <w:pPr>
        <w:ind w:firstLine="709"/>
      </w:pPr>
      <w:r>
        <w:rPr>
          <w:shd w:val="clear" w:color="auto" w:fill="FFFFFF"/>
        </w:rPr>
        <w:t xml:space="preserve">6. </w:t>
      </w:r>
      <w:r w:rsidR="00706F16" w:rsidRPr="008755EE">
        <w:rPr>
          <w:shd w:val="clear" w:color="auto" w:fill="FFFFFF"/>
        </w:rPr>
        <w:t>В о</w:t>
      </w:r>
      <w:r w:rsidR="00094118" w:rsidRPr="008755EE">
        <w:rPr>
          <w:shd w:val="clear" w:color="auto" w:fill="FFFFFF"/>
        </w:rPr>
        <w:t>писов</w:t>
      </w:r>
      <w:r w:rsidR="00706F16" w:rsidRPr="008755EE">
        <w:rPr>
          <w:shd w:val="clear" w:color="auto" w:fill="FFFFFF"/>
        </w:rPr>
        <w:t>ій</w:t>
      </w:r>
      <w:r w:rsidR="00094118" w:rsidRPr="008755EE">
        <w:rPr>
          <w:shd w:val="clear" w:color="auto" w:fill="FFFFFF"/>
        </w:rPr>
        <w:t xml:space="preserve"> частин</w:t>
      </w:r>
      <w:r w:rsidR="008249D0" w:rsidRPr="008755EE">
        <w:rPr>
          <w:shd w:val="clear" w:color="auto" w:fill="FFFFFF"/>
        </w:rPr>
        <w:t>і, що додається до Таблиці</w:t>
      </w:r>
      <w:r>
        <w:rPr>
          <w:shd w:val="clear" w:color="auto" w:fill="FFFFFF"/>
        </w:rPr>
        <w:t>,</w:t>
      </w:r>
      <w:r w:rsidR="00094118" w:rsidRPr="008755EE">
        <w:rPr>
          <w:shd w:val="clear" w:color="auto" w:fill="FFFFFF"/>
        </w:rPr>
        <w:t xml:space="preserve"> зазначаються </w:t>
      </w:r>
      <w:r w:rsidR="00094118" w:rsidRPr="008755EE">
        <w:t>підходи та перелік припущень, що були використані під час визначення ризик-апетиту, внутрішні та зовнішні фактори ризику та обмеження, що впливають на прийняття ризиків</w:t>
      </w:r>
      <w:r w:rsidR="008249D0" w:rsidRPr="008755EE">
        <w:t xml:space="preserve"> надавачем фінансових послуг</w:t>
      </w:r>
      <w:r w:rsidR="00AA5B26" w:rsidRPr="008755EE">
        <w:t xml:space="preserve">. </w:t>
      </w:r>
    </w:p>
    <w:p w14:paraId="1775F905" w14:textId="28266703" w:rsidR="00AA5B26" w:rsidRPr="008755EE" w:rsidRDefault="00AA5B26" w:rsidP="00FD7FDD">
      <w:pPr>
        <w:ind w:firstLine="709"/>
        <w:rPr>
          <w:shd w:val="clear" w:color="auto" w:fill="FFFFFF"/>
        </w:rPr>
      </w:pPr>
      <w:r w:rsidRPr="008755EE">
        <w:t>Також можуть бути наведені заходи, що планує вжити надавач фінансових послуг для пом’якшення впливу (мінімізації) ризиків.</w:t>
      </w:r>
    </w:p>
    <w:p w14:paraId="3B21F75A" w14:textId="3F38D5D2" w:rsidR="00990D04" w:rsidRPr="007574D9" w:rsidRDefault="00990D04" w:rsidP="00AF77D6">
      <w:pPr>
        <w:rPr>
          <w:shd w:val="clear" w:color="auto" w:fill="FFFFFF"/>
        </w:rPr>
      </w:pPr>
    </w:p>
    <w:p w14:paraId="0C5AA18C" w14:textId="64B77F04" w:rsidR="00990D04" w:rsidRDefault="00990D04" w:rsidP="00094118">
      <w:pPr>
        <w:pStyle w:val="af3"/>
        <w:ind w:left="-108"/>
        <w:rPr>
          <w:shd w:val="clear" w:color="auto" w:fill="FFFFFF"/>
        </w:rPr>
      </w:pPr>
    </w:p>
    <w:p w14:paraId="6E90A221" w14:textId="77777777" w:rsidR="00A75844" w:rsidRPr="007574D9" w:rsidRDefault="00A75844" w:rsidP="00094118">
      <w:pPr>
        <w:pStyle w:val="af3"/>
        <w:ind w:left="-108"/>
        <w:rPr>
          <w:shd w:val="clear" w:color="auto" w:fill="FFFFFF"/>
        </w:rPr>
      </w:pPr>
    </w:p>
    <w:sectPr w:rsidR="00A75844" w:rsidRPr="007574D9" w:rsidSect="007574D9">
      <w:headerReference w:type="default" r:id="rId23"/>
      <w:footerReference w:type="default" r:id="rId24"/>
      <w:pgSz w:w="16838" w:h="11906" w:orient="landscape" w:code="9"/>
      <w:pgMar w:top="1701" w:right="567" w:bottom="567"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33ABC" w14:textId="77777777" w:rsidR="00A640DF" w:rsidRDefault="00A640DF" w:rsidP="00E53CCD">
      <w:r>
        <w:separator/>
      </w:r>
    </w:p>
  </w:endnote>
  <w:endnote w:type="continuationSeparator" w:id="0">
    <w:p w14:paraId="4542EAB3" w14:textId="77777777" w:rsidR="00A640DF" w:rsidRDefault="00A640DF" w:rsidP="00E53CCD">
      <w:r>
        <w:continuationSeparator/>
      </w:r>
    </w:p>
  </w:endnote>
  <w:endnote w:type="continuationNotice" w:id="1">
    <w:p w14:paraId="38FB5CE0" w14:textId="77777777" w:rsidR="00A640DF" w:rsidRDefault="00A64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default"/>
    <w:sig w:usb0="00000001" w:usb1="500078FB" w:usb2="00000000" w:usb3="00000000" w:csb0="6000009F" w:csb1="DFD70000"/>
  </w:font>
  <w:font w:name="Microsoft YaHe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imesNewRoman,Italic">
    <w:panose1 w:val="00000000000000000000"/>
    <w:charset w:val="80"/>
    <w:family w:val="auto"/>
    <w:notTrueType/>
    <w:pitch w:val="default"/>
    <w:sig w:usb0="00000001" w:usb1="08070000" w:usb2="00000010" w:usb3="00000000" w:csb0="00020000" w:csb1="00000000"/>
  </w:font>
  <w:font w:name="TimesNewRoman">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695CD" w14:textId="77777777" w:rsidR="0072559F" w:rsidRPr="005C44F4" w:rsidRDefault="0072559F" w:rsidP="005C44F4">
    <w:pPr>
      <w:pStyle w:val="a7"/>
      <w:jc w:val="right"/>
      <w:rPr>
        <w:color w:val="FFFFFF" w:themeColor="background1"/>
      </w:rPr>
    </w:pPr>
    <w:r w:rsidRPr="005C44F4">
      <w:rPr>
        <w:color w:val="FFFFFF" w:themeColor="background1"/>
      </w:rPr>
      <w:t>Шаблон</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E8BCD" w14:textId="77777777" w:rsidR="0072559F" w:rsidRDefault="0072559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228B8" w14:textId="77777777" w:rsidR="0072559F" w:rsidRDefault="0072559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E7555" w14:textId="77777777" w:rsidR="0072559F" w:rsidRDefault="007255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81F19" w14:textId="77777777" w:rsidR="00A640DF" w:rsidRDefault="00A640DF" w:rsidP="00E53CCD">
      <w:r>
        <w:separator/>
      </w:r>
    </w:p>
  </w:footnote>
  <w:footnote w:type="continuationSeparator" w:id="0">
    <w:p w14:paraId="33C450B3" w14:textId="77777777" w:rsidR="00A640DF" w:rsidRDefault="00A640DF" w:rsidP="00E53CCD">
      <w:r>
        <w:continuationSeparator/>
      </w:r>
    </w:p>
  </w:footnote>
  <w:footnote w:type="continuationNotice" w:id="1">
    <w:p w14:paraId="212438E2" w14:textId="77777777" w:rsidR="00A640DF" w:rsidRDefault="00A640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165637"/>
      <w:docPartObj>
        <w:docPartGallery w:val="Page Numbers (Top of Page)"/>
        <w:docPartUnique/>
      </w:docPartObj>
    </w:sdtPr>
    <w:sdtEndPr/>
    <w:sdtContent>
      <w:p w14:paraId="2D281A1E" w14:textId="63C48B0E" w:rsidR="0072559F" w:rsidRDefault="0072559F">
        <w:pPr>
          <w:pStyle w:val="a5"/>
          <w:jc w:val="center"/>
        </w:pPr>
        <w:r>
          <w:fldChar w:fldCharType="begin"/>
        </w:r>
        <w:r>
          <w:instrText>PAGE   \* MERGEFORMAT</w:instrText>
        </w:r>
        <w:r>
          <w:fldChar w:fldCharType="separate"/>
        </w:r>
        <w:r w:rsidR="00BD277D">
          <w:rPr>
            <w:noProof/>
          </w:rPr>
          <w:t>2</w:t>
        </w:r>
        <w:r>
          <w:fldChar w:fldCharType="end"/>
        </w:r>
      </w:p>
      <w:p w14:paraId="271EE15F" w14:textId="6250FA01" w:rsidR="0072559F" w:rsidRDefault="00A640DF">
        <w:pPr>
          <w:pStyle w:val="a5"/>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B05DD" w14:textId="77777777" w:rsidR="0072559F" w:rsidRDefault="0072559F">
    <w:pPr>
      <w:pStyle w:val="a5"/>
      <w:jc w:val="center"/>
    </w:pPr>
  </w:p>
  <w:p w14:paraId="59FCD38A" w14:textId="77777777" w:rsidR="0072559F" w:rsidRDefault="0072559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936559"/>
      <w:docPartObj>
        <w:docPartGallery w:val="Page Numbers (Top of Page)"/>
        <w:docPartUnique/>
      </w:docPartObj>
    </w:sdtPr>
    <w:sdtEndPr/>
    <w:sdtContent>
      <w:p w14:paraId="14ABAC14" w14:textId="634935CA" w:rsidR="0072559F" w:rsidRDefault="0072559F">
        <w:pPr>
          <w:pStyle w:val="a5"/>
          <w:jc w:val="center"/>
        </w:pPr>
        <w:r>
          <w:fldChar w:fldCharType="begin"/>
        </w:r>
        <w:r>
          <w:instrText>PAGE</w:instrText>
        </w:r>
        <w:r>
          <w:fldChar w:fldCharType="separate"/>
        </w:r>
        <w:r w:rsidR="00BD277D">
          <w:rPr>
            <w:noProof/>
          </w:rPr>
          <w:t>68</w:t>
        </w:r>
        <w:r>
          <w:fldChar w:fldCharType="end"/>
        </w:r>
      </w:p>
      <w:p w14:paraId="18F544D9" w14:textId="77777777" w:rsidR="0072559F" w:rsidRDefault="00A640DF">
        <w:pPr>
          <w:pStyle w:val="a5"/>
        </w:pP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617AB" w14:textId="77777777" w:rsidR="0072559F" w:rsidRDefault="0072559F">
    <w:pPr>
      <w:pStyle w:val="a5"/>
      <w:jc w:val="center"/>
    </w:pPr>
  </w:p>
  <w:p w14:paraId="77A6DC4D" w14:textId="77777777" w:rsidR="0072559F" w:rsidRDefault="0072559F">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625699"/>
      <w:docPartObj>
        <w:docPartGallery w:val="Page Numbers (Top of Page)"/>
        <w:docPartUnique/>
      </w:docPartObj>
    </w:sdtPr>
    <w:sdtEndPr/>
    <w:sdtContent>
      <w:p w14:paraId="6453423E" w14:textId="6EF75267" w:rsidR="0072559F" w:rsidRDefault="0072559F">
        <w:pPr>
          <w:pStyle w:val="a5"/>
          <w:jc w:val="center"/>
        </w:pPr>
        <w:r>
          <w:fldChar w:fldCharType="begin"/>
        </w:r>
        <w:r>
          <w:instrText>PAGE</w:instrText>
        </w:r>
        <w:r>
          <w:fldChar w:fldCharType="separate"/>
        </w:r>
        <w:r>
          <w:rPr>
            <w:noProof/>
          </w:rPr>
          <w:t>3</w:t>
        </w:r>
        <w:r>
          <w:fldChar w:fldCharType="end"/>
        </w:r>
      </w:p>
      <w:p w14:paraId="69213CA2" w14:textId="77777777" w:rsidR="0072559F" w:rsidRDefault="00A640DF">
        <w:pPr>
          <w:pStyle w:val="a5"/>
        </w:pP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8F34F" w14:textId="77777777" w:rsidR="0072559F" w:rsidRDefault="0072559F" w:rsidP="00F50088">
    <w:pPr>
      <w:pStyle w:val="a5"/>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231942"/>
      <w:docPartObj>
        <w:docPartGallery w:val="Page Numbers (Top of Page)"/>
        <w:docPartUnique/>
      </w:docPartObj>
    </w:sdtPr>
    <w:sdtEndPr/>
    <w:sdtContent>
      <w:p w14:paraId="76E740D7" w14:textId="6182E2EC" w:rsidR="0072559F" w:rsidRDefault="0072559F">
        <w:pPr>
          <w:pStyle w:val="a5"/>
          <w:jc w:val="center"/>
        </w:pPr>
        <w:r>
          <w:fldChar w:fldCharType="begin"/>
        </w:r>
        <w:r>
          <w:instrText>PAGE</w:instrText>
        </w:r>
        <w:r>
          <w:fldChar w:fldCharType="separate"/>
        </w:r>
        <w:r w:rsidR="00BD277D">
          <w:rPr>
            <w:noProof/>
          </w:rPr>
          <w:t>3</w:t>
        </w:r>
        <w:r>
          <w:fldChar w:fldCharType="end"/>
        </w:r>
      </w:p>
      <w:p w14:paraId="6D3DA156" w14:textId="078EFE3B" w:rsidR="0072559F" w:rsidRDefault="0072559F" w:rsidP="00AF77D6">
        <w:pPr>
          <w:pStyle w:val="a5"/>
          <w:jc w:val="right"/>
        </w:pPr>
        <w:r>
          <w:t>Продовження додатка 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43B9"/>
    <w:multiLevelType w:val="multilevel"/>
    <w:tmpl w:val="AAB6848A"/>
    <w:lvl w:ilvl="0">
      <w:start w:val="1"/>
      <w:numFmt w:val="decimal"/>
      <w:lvlText w:val="%1)"/>
      <w:lvlJc w:val="left"/>
      <w:pPr>
        <w:ind w:left="1070" w:hanging="360"/>
      </w:pPr>
      <w:rPr>
        <w:rFonts w:hint="default"/>
        <w:b w:val="0"/>
        <w:bCs w:val="0"/>
        <w:strike w:val="0"/>
        <w:dstrike w:val="0"/>
        <w:sz w:val="28"/>
        <w:szCs w:val="28"/>
      </w:rPr>
    </w:lvl>
    <w:lvl w:ilvl="1">
      <w:start w:val="1"/>
      <w:numFmt w:val="lowerLetter"/>
      <w:lvlText w:val="%2."/>
      <w:lvlJc w:val="left"/>
      <w:pPr>
        <w:ind w:left="-1111" w:hanging="360"/>
      </w:pPr>
      <w:rPr>
        <w:rFonts w:hint="default"/>
      </w:rPr>
    </w:lvl>
    <w:lvl w:ilvl="2">
      <w:start w:val="1"/>
      <w:numFmt w:val="lowerRoman"/>
      <w:lvlText w:val="%3."/>
      <w:lvlJc w:val="right"/>
      <w:pPr>
        <w:ind w:left="-391" w:hanging="180"/>
      </w:pPr>
      <w:rPr>
        <w:rFonts w:hint="default"/>
      </w:rPr>
    </w:lvl>
    <w:lvl w:ilvl="3">
      <w:start w:val="1"/>
      <w:numFmt w:val="decimal"/>
      <w:lvlText w:val="%4."/>
      <w:lvlJc w:val="left"/>
      <w:pPr>
        <w:ind w:left="329" w:hanging="360"/>
      </w:pPr>
      <w:rPr>
        <w:rFonts w:hint="default"/>
      </w:rPr>
    </w:lvl>
    <w:lvl w:ilvl="4">
      <w:start w:val="1"/>
      <w:numFmt w:val="lowerLetter"/>
      <w:lvlText w:val="%5."/>
      <w:lvlJc w:val="left"/>
      <w:pPr>
        <w:ind w:left="1049" w:hanging="360"/>
      </w:pPr>
      <w:rPr>
        <w:rFonts w:hint="default"/>
      </w:rPr>
    </w:lvl>
    <w:lvl w:ilvl="5">
      <w:start w:val="1"/>
      <w:numFmt w:val="lowerRoman"/>
      <w:lvlText w:val="%6."/>
      <w:lvlJc w:val="right"/>
      <w:pPr>
        <w:ind w:left="1769" w:hanging="180"/>
      </w:pPr>
      <w:rPr>
        <w:rFonts w:hint="default"/>
      </w:rPr>
    </w:lvl>
    <w:lvl w:ilvl="6">
      <w:start w:val="1"/>
      <w:numFmt w:val="decimal"/>
      <w:lvlText w:val="%7."/>
      <w:lvlJc w:val="left"/>
      <w:pPr>
        <w:ind w:left="2489" w:hanging="360"/>
      </w:pPr>
      <w:rPr>
        <w:rFonts w:hint="default"/>
      </w:rPr>
    </w:lvl>
    <w:lvl w:ilvl="7">
      <w:start w:val="1"/>
      <w:numFmt w:val="lowerLetter"/>
      <w:lvlText w:val="%8."/>
      <w:lvlJc w:val="left"/>
      <w:pPr>
        <w:ind w:left="3209" w:hanging="360"/>
      </w:pPr>
      <w:rPr>
        <w:rFonts w:hint="default"/>
      </w:rPr>
    </w:lvl>
    <w:lvl w:ilvl="8">
      <w:start w:val="1"/>
      <w:numFmt w:val="lowerRoman"/>
      <w:lvlText w:val="%9."/>
      <w:lvlJc w:val="right"/>
      <w:pPr>
        <w:ind w:left="3929" w:hanging="180"/>
      </w:pPr>
      <w:rPr>
        <w:rFonts w:hint="default"/>
      </w:rPr>
    </w:lvl>
  </w:abstractNum>
  <w:abstractNum w:abstractNumId="1" w15:restartNumberingAfterBreak="0">
    <w:nsid w:val="00B0089F"/>
    <w:multiLevelType w:val="multilevel"/>
    <w:tmpl w:val="D6DA2C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B37506"/>
    <w:multiLevelType w:val="hybridMultilevel"/>
    <w:tmpl w:val="643815E2"/>
    <w:lvl w:ilvl="0" w:tplc="04220011">
      <w:start w:val="1"/>
      <w:numFmt w:val="decimal"/>
      <w:lvlText w:val="%1)"/>
      <w:lvlJc w:val="left"/>
      <w:pPr>
        <w:ind w:left="1931" w:hanging="360"/>
      </w:pPr>
    </w:lvl>
    <w:lvl w:ilvl="1" w:tplc="04220019" w:tentative="1">
      <w:start w:val="1"/>
      <w:numFmt w:val="lowerLetter"/>
      <w:lvlText w:val="%2."/>
      <w:lvlJc w:val="left"/>
      <w:pPr>
        <w:ind w:left="2651" w:hanging="360"/>
      </w:pPr>
    </w:lvl>
    <w:lvl w:ilvl="2" w:tplc="0422001B" w:tentative="1">
      <w:start w:val="1"/>
      <w:numFmt w:val="lowerRoman"/>
      <w:lvlText w:val="%3."/>
      <w:lvlJc w:val="right"/>
      <w:pPr>
        <w:ind w:left="3371" w:hanging="180"/>
      </w:pPr>
    </w:lvl>
    <w:lvl w:ilvl="3" w:tplc="0422000F" w:tentative="1">
      <w:start w:val="1"/>
      <w:numFmt w:val="decimal"/>
      <w:lvlText w:val="%4."/>
      <w:lvlJc w:val="left"/>
      <w:pPr>
        <w:ind w:left="4091" w:hanging="360"/>
      </w:pPr>
    </w:lvl>
    <w:lvl w:ilvl="4" w:tplc="04220019" w:tentative="1">
      <w:start w:val="1"/>
      <w:numFmt w:val="lowerLetter"/>
      <w:lvlText w:val="%5."/>
      <w:lvlJc w:val="left"/>
      <w:pPr>
        <w:ind w:left="4811" w:hanging="360"/>
      </w:pPr>
    </w:lvl>
    <w:lvl w:ilvl="5" w:tplc="0422001B" w:tentative="1">
      <w:start w:val="1"/>
      <w:numFmt w:val="lowerRoman"/>
      <w:lvlText w:val="%6."/>
      <w:lvlJc w:val="right"/>
      <w:pPr>
        <w:ind w:left="5531" w:hanging="180"/>
      </w:pPr>
    </w:lvl>
    <w:lvl w:ilvl="6" w:tplc="0422000F" w:tentative="1">
      <w:start w:val="1"/>
      <w:numFmt w:val="decimal"/>
      <w:lvlText w:val="%7."/>
      <w:lvlJc w:val="left"/>
      <w:pPr>
        <w:ind w:left="6251" w:hanging="360"/>
      </w:pPr>
    </w:lvl>
    <w:lvl w:ilvl="7" w:tplc="04220019" w:tentative="1">
      <w:start w:val="1"/>
      <w:numFmt w:val="lowerLetter"/>
      <w:lvlText w:val="%8."/>
      <w:lvlJc w:val="left"/>
      <w:pPr>
        <w:ind w:left="6971" w:hanging="360"/>
      </w:pPr>
    </w:lvl>
    <w:lvl w:ilvl="8" w:tplc="0422001B" w:tentative="1">
      <w:start w:val="1"/>
      <w:numFmt w:val="lowerRoman"/>
      <w:lvlText w:val="%9."/>
      <w:lvlJc w:val="right"/>
      <w:pPr>
        <w:ind w:left="7691" w:hanging="180"/>
      </w:pPr>
    </w:lvl>
  </w:abstractNum>
  <w:abstractNum w:abstractNumId="3" w15:restartNumberingAfterBreak="0">
    <w:nsid w:val="01053C2C"/>
    <w:multiLevelType w:val="multilevel"/>
    <w:tmpl w:val="61E89310"/>
    <w:lvl w:ilvl="0">
      <w:start w:val="1"/>
      <w:numFmt w:val="decimal"/>
      <w:lvlText w:val="%1)"/>
      <w:lvlJc w:val="left"/>
      <w:pPr>
        <w:ind w:left="1070" w:hanging="360"/>
      </w:pPr>
      <w:rPr>
        <w:b/>
        <w:bCs w:val="0"/>
        <w:strike w:val="0"/>
        <w:dstrike w:val="0"/>
        <w:sz w:val="28"/>
        <w:szCs w:val="28"/>
      </w:rPr>
    </w:lvl>
    <w:lvl w:ilvl="1">
      <w:start w:val="1"/>
      <w:numFmt w:val="lowerLetter"/>
      <w:lvlText w:val="%2."/>
      <w:lvlJc w:val="left"/>
      <w:pPr>
        <w:ind w:left="-1111" w:hanging="360"/>
      </w:pPr>
    </w:lvl>
    <w:lvl w:ilvl="2">
      <w:start w:val="1"/>
      <w:numFmt w:val="lowerRoman"/>
      <w:lvlText w:val="%3."/>
      <w:lvlJc w:val="right"/>
      <w:pPr>
        <w:ind w:left="-391" w:hanging="180"/>
      </w:pPr>
    </w:lvl>
    <w:lvl w:ilvl="3">
      <w:start w:val="1"/>
      <w:numFmt w:val="decimal"/>
      <w:lvlText w:val="%4."/>
      <w:lvlJc w:val="left"/>
      <w:pPr>
        <w:ind w:left="329" w:hanging="360"/>
      </w:pPr>
    </w:lvl>
    <w:lvl w:ilvl="4">
      <w:start w:val="1"/>
      <w:numFmt w:val="lowerLetter"/>
      <w:lvlText w:val="%5."/>
      <w:lvlJc w:val="left"/>
      <w:pPr>
        <w:ind w:left="1049" w:hanging="360"/>
      </w:pPr>
    </w:lvl>
    <w:lvl w:ilvl="5">
      <w:start w:val="1"/>
      <w:numFmt w:val="lowerRoman"/>
      <w:lvlText w:val="%6."/>
      <w:lvlJc w:val="right"/>
      <w:pPr>
        <w:ind w:left="1769" w:hanging="180"/>
      </w:pPr>
    </w:lvl>
    <w:lvl w:ilvl="6">
      <w:start w:val="1"/>
      <w:numFmt w:val="decimal"/>
      <w:lvlText w:val="%7."/>
      <w:lvlJc w:val="left"/>
      <w:pPr>
        <w:ind w:left="2489" w:hanging="360"/>
      </w:pPr>
    </w:lvl>
    <w:lvl w:ilvl="7">
      <w:start w:val="1"/>
      <w:numFmt w:val="lowerLetter"/>
      <w:lvlText w:val="%8."/>
      <w:lvlJc w:val="left"/>
      <w:pPr>
        <w:ind w:left="3209" w:hanging="360"/>
      </w:pPr>
    </w:lvl>
    <w:lvl w:ilvl="8">
      <w:start w:val="1"/>
      <w:numFmt w:val="lowerRoman"/>
      <w:lvlText w:val="%9."/>
      <w:lvlJc w:val="right"/>
      <w:pPr>
        <w:ind w:left="3929" w:hanging="180"/>
      </w:pPr>
    </w:lvl>
  </w:abstractNum>
  <w:abstractNum w:abstractNumId="4" w15:restartNumberingAfterBreak="0">
    <w:nsid w:val="01651DBF"/>
    <w:multiLevelType w:val="hybridMultilevel"/>
    <w:tmpl w:val="AF280456"/>
    <w:lvl w:ilvl="0" w:tplc="52F2A36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2176217"/>
    <w:multiLevelType w:val="hybridMultilevel"/>
    <w:tmpl w:val="AF805228"/>
    <w:lvl w:ilvl="0" w:tplc="759090B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2313A09"/>
    <w:multiLevelType w:val="multilevel"/>
    <w:tmpl w:val="7158A21E"/>
    <w:lvl w:ilvl="0">
      <w:start w:val="1"/>
      <w:numFmt w:val="decimal"/>
      <w:lvlText w:val="%1)"/>
      <w:lvlJc w:val="left"/>
      <w:pPr>
        <w:ind w:left="1211" w:hanging="360"/>
      </w:pPr>
      <w:rPr>
        <w:rFonts w:ascii="Times New Roman" w:hAnsi="Times New Roman"/>
        <w:b/>
        <w:bCs w:val="0"/>
        <w:strike w:val="0"/>
        <w:dstrike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2E421FA"/>
    <w:multiLevelType w:val="multilevel"/>
    <w:tmpl w:val="F0069B5E"/>
    <w:lvl w:ilvl="0">
      <w:start w:val="44"/>
      <w:numFmt w:val="decimal"/>
      <w:lvlText w:val="%1."/>
      <w:lvlJc w:val="left"/>
      <w:pPr>
        <w:ind w:left="1495" w:hanging="360"/>
      </w:pPr>
      <w:rPr>
        <w:rFonts w:hint="default"/>
        <w:b w:val="0"/>
        <w:bCs w:val="0"/>
        <w:strike w:val="0"/>
        <w:dstrike w:val="0"/>
        <w:sz w:val="28"/>
        <w:szCs w:val="28"/>
      </w:rPr>
    </w:lvl>
    <w:lvl w:ilvl="1">
      <w:start w:val="1"/>
      <w:numFmt w:val="lowerLetter"/>
      <w:lvlText w:val="%2."/>
      <w:lvlJc w:val="left"/>
      <w:pPr>
        <w:ind w:left="-828" w:hanging="360"/>
      </w:pPr>
      <w:rPr>
        <w:rFonts w:hint="default"/>
      </w:rPr>
    </w:lvl>
    <w:lvl w:ilvl="2">
      <w:start w:val="1"/>
      <w:numFmt w:val="lowerRoman"/>
      <w:lvlText w:val="%3."/>
      <w:lvlJc w:val="right"/>
      <w:pPr>
        <w:ind w:left="-108" w:hanging="180"/>
      </w:pPr>
      <w:rPr>
        <w:rFonts w:hint="default"/>
      </w:rPr>
    </w:lvl>
    <w:lvl w:ilvl="3">
      <w:start w:val="1"/>
      <w:numFmt w:val="decimal"/>
      <w:lvlText w:val="%4."/>
      <w:lvlJc w:val="left"/>
      <w:pPr>
        <w:ind w:left="612" w:hanging="360"/>
      </w:pPr>
      <w:rPr>
        <w:rFonts w:hint="default"/>
      </w:rPr>
    </w:lvl>
    <w:lvl w:ilvl="4">
      <w:start w:val="1"/>
      <w:numFmt w:val="lowerLetter"/>
      <w:lvlText w:val="%5."/>
      <w:lvlJc w:val="left"/>
      <w:pPr>
        <w:ind w:left="1332" w:hanging="360"/>
      </w:pPr>
      <w:rPr>
        <w:rFonts w:hint="default"/>
      </w:rPr>
    </w:lvl>
    <w:lvl w:ilvl="5">
      <w:start w:val="1"/>
      <w:numFmt w:val="lowerRoman"/>
      <w:lvlText w:val="%6."/>
      <w:lvlJc w:val="right"/>
      <w:pPr>
        <w:ind w:left="2052" w:hanging="180"/>
      </w:pPr>
      <w:rPr>
        <w:rFonts w:hint="default"/>
      </w:rPr>
    </w:lvl>
    <w:lvl w:ilvl="6">
      <w:start w:val="1"/>
      <w:numFmt w:val="decimal"/>
      <w:lvlText w:val="%7."/>
      <w:lvlJc w:val="left"/>
      <w:pPr>
        <w:ind w:left="2772" w:hanging="360"/>
      </w:pPr>
      <w:rPr>
        <w:rFonts w:hint="default"/>
      </w:rPr>
    </w:lvl>
    <w:lvl w:ilvl="7">
      <w:start w:val="1"/>
      <w:numFmt w:val="lowerLetter"/>
      <w:lvlText w:val="%8."/>
      <w:lvlJc w:val="left"/>
      <w:pPr>
        <w:ind w:left="3492" w:hanging="360"/>
      </w:pPr>
      <w:rPr>
        <w:rFonts w:hint="default"/>
      </w:rPr>
    </w:lvl>
    <w:lvl w:ilvl="8">
      <w:start w:val="1"/>
      <w:numFmt w:val="lowerRoman"/>
      <w:lvlText w:val="%9."/>
      <w:lvlJc w:val="right"/>
      <w:pPr>
        <w:ind w:left="4212" w:hanging="180"/>
      </w:pPr>
      <w:rPr>
        <w:rFonts w:hint="default"/>
      </w:rPr>
    </w:lvl>
  </w:abstractNum>
  <w:abstractNum w:abstractNumId="8" w15:restartNumberingAfterBreak="0">
    <w:nsid w:val="02E94CB4"/>
    <w:multiLevelType w:val="hybridMultilevel"/>
    <w:tmpl w:val="862001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2FB171B"/>
    <w:multiLevelType w:val="hybridMultilevel"/>
    <w:tmpl w:val="6E9A7AAA"/>
    <w:lvl w:ilvl="0" w:tplc="DE6084C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03266C95"/>
    <w:multiLevelType w:val="multilevel"/>
    <w:tmpl w:val="E11A24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36D1193"/>
    <w:multiLevelType w:val="multilevel"/>
    <w:tmpl w:val="F5B82C3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039A4D99"/>
    <w:multiLevelType w:val="multilevel"/>
    <w:tmpl w:val="58F087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3A91D1A"/>
    <w:multiLevelType w:val="multilevel"/>
    <w:tmpl w:val="3DFE97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40B598C"/>
    <w:multiLevelType w:val="hybridMultilevel"/>
    <w:tmpl w:val="412E0456"/>
    <w:lvl w:ilvl="0" w:tplc="296C6780">
      <w:start w:val="29"/>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04363EBB"/>
    <w:multiLevelType w:val="multilevel"/>
    <w:tmpl w:val="9E3604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4403578"/>
    <w:multiLevelType w:val="multilevel"/>
    <w:tmpl w:val="0DFA7E5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04501F74"/>
    <w:multiLevelType w:val="multilevel"/>
    <w:tmpl w:val="9EEC5B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45F59C9"/>
    <w:multiLevelType w:val="multilevel"/>
    <w:tmpl w:val="929C0BB4"/>
    <w:lvl w:ilvl="0">
      <w:start w:val="1"/>
      <w:numFmt w:val="decimal"/>
      <w:lvlText w:val="%1)"/>
      <w:lvlJc w:val="left"/>
      <w:pPr>
        <w:ind w:left="1070" w:hanging="360"/>
      </w:pPr>
      <w:rPr>
        <w:rFonts w:hint="default"/>
        <w:b w:val="0"/>
        <w:bCs w:val="0"/>
        <w:strike w:val="0"/>
        <w:dstrike w:val="0"/>
        <w:sz w:val="28"/>
        <w:szCs w:val="28"/>
      </w:rPr>
    </w:lvl>
    <w:lvl w:ilvl="1">
      <w:start w:val="1"/>
      <w:numFmt w:val="lowerLetter"/>
      <w:lvlText w:val="%2."/>
      <w:lvlJc w:val="left"/>
      <w:pPr>
        <w:ind w:left="-1111" w:hanging="360"/>
      </w:pPr>
      <w:rPr>
        <w:rFonts w:hint="default"/>
      </w:rPr>
    </w:lvl>
    <w:lvl w:ilvl="2">
      <w:start w:val="1"/>
      <w:numFmt w:val="lowerRoman"/>
      <w:lvlText w:val="%3."/>
      <w:lvlJc w:val="right"/>
      <w:pPr>
        <w:ind w:left="-391" w:hanging="180"/>
      </w:pPr>
      <w:rPr>
        <w:rFonts w:hint="default"/>
      </w:rPr>
    </w:lvl>
    <w:lvl w:ilvl="3">
      <w:start w:val="1"/>
      <w:numFmt w:val="decimal"/>
      <w:lvlText w:val="%4."/>
      <w:lvlJc w:val="left"/>
      <w:pPr>
        <w:ind w:left="329" w:hanging="360"/>
      </w:pPr>
      <w:rPr>
        <w:rFonts w:hint="default"/>
      </w:rPr>
    </w:lvl>
    <w:lvl w:ilvl="4">
      <w:start w:val="1"/>
      <w:numFmt w:val="lowerLetter"/>
      <w:lvlText w:val="%5."/>
      <w:lvlJc w:val="left"/>
      <w:pPr>
        <w:ind w:left="1049" w:hanging="360"/>
      </w:pPr>
      <w:rPr>
        <w:rFonts w:hint="default"/>
      </w:rPr>
    </w:lvl>
    <w:lvl w:ilvl="5">
      <w:start w:val="1"/>
      <w:numFmt w:val="lowerRoman"/>
      <w:lvlText w:val="%6."/>
      <w:lvlJc w:val="right"/>
      <w:pPr>
        <w:ind w:left="1769" w:hanging="180"/>
      </w:pPr>
      <w:rPr>
        <w:rFonts w:hint="default"/>
      </w:rPr>
    </w:lvl>
    <w:lvl w:ilvl="6">
      <w:start w:val="1"/>
      <w:numFmt w:val="decimal"/>
      <w:lvlText w:val="%7."/>
      <w:lvlJc w:val="left"/>
      <w:pPr>
        <w:ind w:left="2489" w:hanging="360"/>
      </w:pPr>
      <w:rPr>
        <w:rFonts w:hint="default"/>
      </w:rPr>
    </w:lvl>
    <w:lvl w:ilvl="7">
      <w:start w:val="1"/>
      <w:numFmt w:val="lowerLetter"/>
      <w:lvlText w:val="%8."/>
      <w:lvlJc w:val="left"/>
      <w:pPr>
        <w:ind w:left="3209" w:hanging="360"/>
      </w:pPr>
      <w:rPr>
        <w:rFonts w:hint="default"/>
      </w:rPr>
    </w:lvl>
    <w:lvl w:ilvl="8">
      <w:start w:val="1"/>
      <w:numFmt w:val="lowerRoman"/>
      <w:lvlText w:val="%9."/>
      <w:lvlJc w:val="right"/>
      <w:pPr>
        <w:ind w:left="3929" w:hanging="180"/>
      </w:pPr>
      <w:rPr>
        <w:rFonts w:hint="default"/>
      </w:rPr>
    </w:lvl>
  </w:abstractNum>
  <w:abstractNum w:abstractNumId="19" w15:restartNumberingAfterBreak="0">
    <w:nsid w:val="0512284E"/>
    <w:multiLevelType w:val="hybridMultilevel"/>
    <w:tmpl w:val="D4E84366"/>
    <w:lvl w:ilvl="0" w:tplc="A04642C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063B3E2D"/>
    <w:multiLevelType w:val="hybridMultilevel"/>
    <w:tmpl w:val="09E03D14"/>
    <w:lvl w:ilvl="0" w:tplc="9AE6F7A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065A5995"/>
    <w:multiLevelType w:val="hybridMultilevel"/>
    <w:tmpl w:val="1D8CF6E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0747710E"/>
    <w:multiLevelType w:val="multilevel"/>
    <w:tmpl w:val="CEE6C4B6"/>
    <w:lvl w:ilvl="0">
      <w:start w:val="1"/>
      <w:numFmt w:val="decimal"/>
      <w:lvlText w:val="%1)"/>
      <w:lvlJc w:val="left"/>
      <w:pPr>
        <w:ind w:left="1069" w:hanging="360"/>
      </w:pPr>
      <w:rPr>
        <w:b w:val="0"/>
        <w:bCs w:val="0"/>
        <w:strike w:val="0"/>
        <w:dstrike w:val="0"/>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085E3C51"/>
    <w:multiLevelType w:val="hybridMultilevel"/>
    <w:tmpl w:val="6E4A6A40"/>
    <w:lvl w:ilvl="0" w:tplc="4278701C">
      <w:start w:val="1"/>
      <w:numFmt w:val="decimal"/>
      <w:suff w:val="space"/>
      <w:lvlText w:val="%1)"/>
      <w:lvlJc w:val="left"/>
      <w:pPr>
        <w:ind w:left="1494" w:hanging="360"/>
      </w:pPr>
      <w:rPr>
        <w:rFonts w:hint="default"/>
      </w:rPr>
    </w:lvl>
    <w:lvl w:ilvl="1" w:tplc="04220019">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24" w15:restartNumberingAfterBreak="0">
    <w:nsid w:val="08915604"/>
    <w:multiLevelType w:val="hybridMultilevel"/>
    <w:tmpl w:val="2FE49F3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0A3B23A2"/>
    <w:multiLevelType w:val="hybridMultilevel"/>
    <w:tmpl w:val="75362E8C"/>
    <w:lvl w:ilvl="0" w:tplc="0230395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0A4948E1"/>
    <w:multiLevelType w:val="hybridMultilevel"/>
    <w:tmpl w:val="43AC740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0B3657BD"/>
    <w:multiLevelType w:val="hybridMultilevel"/>
    <w:tmpl w:val="522CECEA"/>
    <w:lvl w:ilvl="0" w:tplc="84CCF13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0BC241F1"/>
    <w:multiLevelType w:val="multilevel"/>
    <w:tmpl w:val="F858EE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CCA63C4"/>
    <w:multiLevelType w:val="hybridMultilevel"/>
    <w:tmpl w:val="6F30F1A8"/>
    <w:lvl w:ilvl="0" w:tplc="63400F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0CDA32E3"/>
    <w:multiLevelType w:val="hybridMultilevel"/>
    <w:tmpl w:val="D60ABFB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0DA93FDC"/>
    <w:multiLevelType w:val="multilevel"/>
    <w:tmpl w:val="41BC49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0E2F6239"/>
    <w:multiLevelType w:val="hybridMultilevel"/>
    <w:tmpl w:val="5ED23A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0E40669B"/>
    <w:multiLevelType w:val="multilevel"/>
    <w:tmpl w:val="3E6AC6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F6369B1"/>
    <w:multiLevelType w:val="hybridMultilevel"/>
    <w:tmpl w:val="044AF4E0"/>
    <w:lvl w:ilvl="0" w:tplc="E1D64B6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1018257B"/>
    <w:multiLevelType w:val="multilevel"/>
    <w:tmpl w:val="23502316"/>
    <w:lvl w:ilvl="0">
      <w:start w:val="1"/>
      <w:numFmt w:val="decimal"/>
      <w:lvlText w:val="%1)"/>
      <w:lvlJc w:val="left"/>
      <w:pPr>
        <w:ind w:left="1069" w:hanging="360"/>
      </w:pPr>
      <w:rPr>
        <w:b w:val="0"/>
        <w:bCs w:val="0"/>
        <w:strike w:val="0"/>
        <w:dstrike w:val="0"/>
        <w:sz w:val="28"/>
        <w:szCs w:val="28"/>
      </w:rPr>
    </w:lvl>
    <w:lvl w:ilvl="1">
      <w:start w:val="1"/>
      <w:numFmt w:val="lowerLetter"/>
      <w:lvlText w:val="%2."/>
      <w:lvlJc w:val="left"/>
      <w:pPr>
        <w:ind w:left="-828" w:hanging="360"/>
      </w:pPr>
    </w:lvl>
    <w:lvl w:ilvl="2">
      <w:start w:val="1"/>
      <w:numFmt w:val="lowerRoman"/>
      <w:lvlText w:val="%3."/>
      <w:lvlJc w:val="right"/>
      <w:pPr>
        <w:ind w:left="-108" w:hanging="180"/>
      </w:pPr>
    </w:lvl>
    <w:lvl w:ilvl="3">
      <w:start w:val="1"/>
      <w:numFmt w:val="decimal"/>
      <w:lvlText w:val="%4."/>
      <w:lvlJc w:val="left"/>
      <w:pPr>
        <w:ind w:left="612" w:hanging="360"/>
      </w:pPr>
    </w:lvl>
    <w:lvl w:ilvl="4">
      <w:start w:val="1"/>
      <w:numFmt w:val="lowerLetter"/>
      <w:lvlText w:val="%5."/>
      <w:lvlJc w:val="left"/>
      <w:pPr>
        <w:ind w:left="1332" w:hanging="360"/>
      </w:pPr>
    </w:lvl>
    <w:lvl w:ilvl="5">
      <w:start w:val="1"/>
      <w:numFmt w:val="lowerRoman"/>
      <w:lvlText w:val="%6."/>
      <w:lvlJc w:val="right"/>
      <w:pPr>
        <w:ind w:left="2052" w:hanging="180"/>
      </w:pPr>
    </w:lvl>
    <w:lvl w:ilvl="6">
      <w:start w:val="1"/>
      <w:numFmt w:val="decimal"/>
      <w:lvlText w:val="%7."/>
      <w:lvlJc w:val="left"/>
      <w:pPr>
        <w:ind w:left="2772" w:hanging="360"/>
      </w:pPr>
    </w:lvl>
    <w:lvl w:ilvl="7">
      <w:start w:val="1"/>
      <w:numFmt w:val="lowerLetter"/>
      <w:lvlText w:val="%8."/>
      <w:lvlJc w:val="left"/>
      <w:pPr>
        <w:ind w:left="3492" w:hanging="360"/>
      </w:pPr>
    </w:lvl>
    <w:lvl w:ilvl="8">
      <w:start w:val="1"/>
      <w:numFmt w:val="lowerRoman"/>
      <w:lvlText w:val="%9."/>
      <w:lvlJc w:val="right"/>
      <w:pPr>
        <w:ind w:left="4212" w:hanging="180"/>
      </w:pPr>
    </w:lvl>
  </w:abstractNum>
  <w:abstractNum w:abstractNumId="36" w15:restartNumberingAfterBreak="0">
    <w:nsid w:val="10A24DE6"/>
    <w:multiLevelType w:val="hybridMultilevel"/>
    <w:tmpl w:val="F358136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7" w15:restartNumberingAfterBreak="0">
    <w:nsid w:val="11075F99"/>
    <w:multiLevelType w:val="multilevel"/>
    <w:tmpl w:val="5FCEE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10773A8"/>
    <w:multiLevelType w:val="hybridMultilevel"/>
    <w:tmpl w:val="A1CA64D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11CC7B32"/>
    <w:multiLevelType w:val="hybridMultilevel"/>
    <w:tmpl w:val="E482006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11D547E9"/>
    <w:multiLevelType w:val="hybridMultilevel"/>
    <w:tmpl w:val="E5069F96"/>
    <w:lvl w:ilvl="0" w:tplc="1F6E30A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1346144D"/>
    <w:multiLevelType w:val="hybridMultilevel"/>
    <w:tmpl w:val="FCB20626"/>
    <w:lvl w:ilvl="0" w:tplc="4244AD1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14245E6B"/>
    <w:multiLevelType w:val="multilevel"/>
    <w:tmpl w:val="02B2BD08"/>
    <w:lvl w:ilvl="0">
      <w:start w:val="1"/>
      <w:numFmt w:val="decimal"/>
      <w:lvlText w:val="%1)"/>
      <w:lvlJc w:val="left"/>
      <w:pPr>
        <w:ind w:left="1070" w:hanging="360"/>
      </w:pPr>
      <w:rPr>
        <w:rFonts w:ascii="Times New Roman" w:hAnsi="Times New Roman"/>
        <w:b w:val="0"/>
        <w:bCs w:val="0"/>
        <w:strike w:val="0"/>
        <w:dstrike w:val="0"/>
        <w:sz w:val="28"/>
        <w:szCs w:val="28"/>
      </w:rPr>
    </w:lvl>
    <w:lvl w:ilvl="1">
      <w:start w:val="1"/>
      <w:numFmt w:val="lowerLetter"/>
      <w:lvlText w:val="%2."/>
      <w:lvlJc w:val="left"/>
      <w:pPr>
        <w:ind w:left="-1111" w:hanging="360"/>
      </w:pPr>
    </w:lvl>
    <w:lvl w:ilvl="2">
      <w:start w:val="1"/>
      <w:numFmt w:val="lowerRoman"/>
      <w:lvlText w:val="%3."/>
      <w:lvlJc w:val="right"/>
      <w:pPr>
        <w:ind w:left="-391" w:hanging="180"/>
      </w:pPr>
    </w:lvl>
    <w:lvl w:ilvl="3">
      <w:start w:val="1"/>
      <w:numFmt w:val="decimal"/>
      <w:lvlText w:val="%4."/>
      <w:lvlJc w:val="left"/>
      <w:pPr>
        <w:ind w:left="329" w:hanging="360"/>
      </w:pPr>
    </w:lvl>
    <w:lvl w:ilvl="4">
      <w:start w:val="1"/>
      <w:numFmt w:val="lowerLetter"/>
      <w:lvlText w:val="%5."/>
      <w:lvlJc w:val="left"/>
      <w:pPr>
        <w:ind w:left="1049" w:hanging="360"/>
      </w:pPr>
    </w:lvl>
    <w:lvl w:ilvl="5">
      <w:start w:val="1"/>
      <w:numFmt w:val="lowerRoman"/>
      <w:lvlText w:val="%6."/>
      <w:lvlJc w:val="right"/>
      <w:pPr>
        <w:ind w:left="1769" w:hanging="180"/>
      </w:pPr>
    </w:lvl>
    <w:lvl w:ilvl="6">
      <w:start w:val="1"/>
      <w:numFmt w:val="decimal"/>
      <w:lvlText w:val="%7."/>
      <w:lvlJc w:val="left"/>
      <w:pPr>
        <w:ind w:left="2489" w:hanging="360"/>
      </w:pPr>
    </w:lvl>
    <w:lvl w:ilvl="7">
      <w:start w:val="1"/>
      <w:numFmt w:val="lowerLetter"/>
      <w:lvlText w:val="%8."/>
      <w:lvlJc w:val="left"/>
      <w:pPr>
        <w:ind w:left="3209" w:hanging="360"/>
      </w:pPr>
    </w:lvl>
    <w:lvl w:ilvl="8">
      <w:start w:val="1"/>
      <w:numFmt w:val="lowerRoman"/>
      <w:lvlText w:val="%9."/>
      <w:lvlJc w:val="right"/>
      <w:pPr>
        <w:ind w:left="3929" w:hanging="180"/>
      </w:pPr>
    </w:lvl>
  </w:abstractNum>
  <w:abstractNum w:abstractNumId="43" w15:restartNumberingAfterBreak="0">
    <w:nsid w:val="14326A06"/>
    <w:multiLevelType w:val="hybridMultilevel"/>
    <w:tmpl w:val="898AE2C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14BF10FE"/>
    <w:multiLevelType w:val="multilevel"/>
    <w:tmpl w:val="074EB55A"/>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61423E6"/>
    <w:multiLevelType w:val="multilevel"/>
    <w:tmpl w:val="D75A1A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6502820"/>
    <w:multiLevelType w:val="hybridMultilevel"/>
    <w:tmpl w:val="6A4C7D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16586AF8"/>
    <w:multiLevelType w:val="multilevel"/>
    <w:tmpl w:val="0CBE29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6AE5856"/>
    <w:multiLevelType w:val="hybridMultilevel"/>
    <w:tmpl w:val="4AECA2C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16D47BC0"/>
    <w:multiLevelType w:val="multilevel"/>
    <w:tmpl w:val="97201C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724794C"/>
    <w:multiLevelType w:val="multilevel"/>
    <w:tmpl w:val="3048A89E"/>
    <w:lvl w:ilvl="0">
      <w:start w:val="1"/>
      <w:numFmt w:val="decimal"/>
      <w:lvlText w:val="%1)"/>
      <w:lvlJc w:val="left"/>
      <w:pPr>
        <w:ind w:left="1211" w:hanging="360"/>
      </w:pPr>
      <w:rPr>
        <w:b w:val="0"/>
        <w:bCs w:val="0"/>
        <w:strike w:val="0"/>
        <w:dstrike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17501C53"/>
    <w:multiLevelType w:val="hybridMultilevel"/>
    <w:tmpl w:val="957ACE1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15:restartNumberingAfterBreak="0">
    <w:nsid w:val="17A00A6F"/>
    <w:multiLevelType w:val="multilevel"/>
    <w:tmpl w:val="DE1EA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17B07031"/>
    <w:multiLevelType w:val="multilevel"/>
    <w:tmpl w:val="BFE441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8551E34"/>
    <w:multiLevelType w:val="hybridMultilevel"/>
    <w:tmpl w:val="CE8EBAF2"/>
    <w:lvl w:ilvl="0" w:tplc="04220011">
      <w:start w:val="1"/>
      <w:numFmt w:val="decimal"/>
      <w:lvlText w:val="%1)"/>
      <w:lvlJc w:val="left"/>
      <w:pPr>
        <w:ind w:left="1495"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18C901F3"/>
    <w:multiLevelType w:val="hybridMultilevel"/>
    <w:tmpl w:val="ACCCAB34"/>
    <w:lvl w:ilvl="0" w:tplc="9E7EEA3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15:restartNumberingAfterBreak="0">
    <w:nsid w:val="19480357"/>
    <w:multiLevelType w:val="hybridMultilevel"/>
    <w:tmpl w:val="9DC06472"/>
    <w:lvl w:ilvl="0" w:tplc="22B4B83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7" w15:restartNumberingAfterBreak="0">
    <w:nsid w:val="199C2773"/>
    <w:multiLevelType w:val="hybridMultilevel"/>
    <w:tmpl w:val="4D4E21D2"/>
    <w:lvl w:ilvl="0" w:tplc="1FD8106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8" w15:restartNumberingAfterBreak="0">
    <w:nsid w:val="1A333D48"/>
    <w:multiLevelType w:val="hybridMultilevel"/>
    <w:tmpl w:val="81483E0E"/>
    <w:lvl w:ilvl="0" w:tplc="12F488A2">
      <w:start w:val="1"/>
      <w:numFmt w:val="decimal"/>
      <w:lvlText w:val="%1)"/>
      <w:lvlJc w:val="left"/>
      <w:pPr>
        <w:ind w:left="2487"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9" w15:restartNumberingAfterBreak="0">
    <w:nsid w:val="1AE27C5B"/>
    <w:multiLevelType w:val="hybridMultilevel"/>
    <w:tmpl w:val="27BA7ECC"/>
    <w:lvl w:ilvl="0" w:tplc="FD2C4712">
      <w:numFmt w:val="bullet"/>
      <w:pStyle w:val="1"/>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C5E7C12"/>
    <w:multiLevelType w:val="multilevel"/>
    <w:tmpl w:val="318629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1C8E28BE"/>
    <w:multiLevelType w:val="hybridMultilevel"/>
    <w:tmpl w:val="8CF8B2F2"/>
    <w:lvl w:ilvl="0" w:tplc="EF40011E">
      <w:start w:val="27"/>
      <w:numFmt w:val="decimal"/>
      <w:lvlText w:val="%1."/>
      <w:lvlJc w:val="left"/>
      <w:pPr>
        <w:ind w:left="142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2" w15:restartNumberingAfterBreak="0">
    <w:nsid w:val="1D114D85"/>
    <w:multiLevelType w:val="multilevel"/>
    <w:tmpl w:val="53869FEC"/>
    <w:lvl w:ilvl="0">
      <w:start w:val="1"/>
      <w:numFmt w:val="decimal"/>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1EB65C3B"/>
    <w:multiLevelType w:val="hybridMultilevel"/>
    <w:tmpl w:val="1ECCF8A6"/>
    <w:lvl w:ilvl="0" w:tplc="04220011">
      <w:start w:val="1"/>
      <w:numFmt w:val="decimal"/>
      <w:lvlText w:val="%1)"/>
      <w:lvlJc w:val="left"/>
      <w:pPr>
        <w:ind w:left="1931" w:hanging="360"/>
      </w:pPr>
    </w:lvl>
    <w:lvl w:ilvl="1" w:tplc="04220019" w:tentative="1">
      <w:start w:val="1"/>
      <w:numFmt w:val="lowerLetter"/>
      <w:lvlText w:val="%2."/>
      <w:lvlJc w:val="left"/>
      <w:pPr>
        <w:ind w:left="2651" w:hanging="360"/>
      </w:pPr>
    </w:lvl>
    <w:lvl w:ilvl="2" w:tplc="0422001B" w:tentative="1">
      <w:start w:val="1"/>
      <w:numFmt w:val="lowerRoman"/>
      <w:lvlText w:val="%3."/>
      <w:lvlJc w:val="right"/>
      <w:pPr>
        <w:ind w:left="3371" w:hanging="180"/>
      </w:pPr>
    </w:lvl>
    <w:lvl w:ilvl="3" w:tplc="0422000F" w:tentative="1">
      <w:start w:val="1"/>
      <w:numFmt w:val="decimal"/>
      <w:lvlText w:val="%4."/>
      <w:lvlJc w:val="left"/>
      <w:pPr>
        <w:ind w:left="4091" w:hanging="360"/>
      </w:pPr>
    </w:lvl>
    <w:lvl w:ilvl="4" w:tplc="04220019" w:tentative="1">
      <w:start w:val="1"/>
      <w:numFmt w:val="lowerLetter"/>
      <w:lvlText w:val="%5."/>
      <w:lvlJc w:val="left"/>
      <w:pPr>
        <w:ind w:left="4811" w:hanging="360"/>
      </w:pPr>
    </w:lvl>
    <w:lvl w:ilvl="5" w:tplc="0422001B" w:tentative="1">
      <w:start w:val="1"/>
      <w:numFmt w:val="lowerRoman"/>
      <w:lvlText w:val="%6."/>
      <w:lvlJc w:val="right"/>
      <w:pPr>
        <w:ind w:left="5531" w:hanging="180"/>
      </w:pPr>
    </w:lvl>
    <w:lvl w:ilvl="6" w:tplc="0422000F" w:tentative="1">
      <w:start w:val="1"/>
      <w:numFmt w:val="decimal"/>
      <w:lvlText w:val="%7."/>
      <w:lvlJc w:val="left"/>
      <w:pPr>
        <w:ind w:left="6251" w:hanging="360"/>
      </w:pPr>
    </w:lvl>
    <w:lvl w:ilvl="7" w:tplc="04220019" w:tentative="1">
      <w:start w:val="1"/>
      <w:numFmt w:val="lowerLetter"/>
      <w:lvlText w:val="%8."/>
      <w:lvlJc w:val="left"/>
      <w:pPr>
        <w:ind w:left="6971" w:hanging="360"/>
      </w:pPr>
    </w:lvl>
    <w:lvl w:ilvl="8" w:tplc="0422001B" w:tentative="1">
      <w:start w:val="1"/>
      <w:numFmt w:val="lowerRoman"/>
      <w:lvlText w:val="%9."/>
      <w:lvlJc w:val="right"/>
      <w:pPr>
        <w:ind w:left="7691" w:hanging="180"/>
      </w:pPr>
    </w:lvl>
  </w:abstractNum>
  <w:abstractNum w:abstractNumId="64" w15:restartNumberingAfterBreak="0">
    <w:nsid w:val="1F16561B"/>
    <w:multiLevelType w:val="hybridMultilevel"/>
    <w:tmpl w:val="1934609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5" w15:restartNumberingAfterBreak="0">
    <w:nsid w:val="20533EC1"/>
    <w:multiLevelType w:val="multilevel"/>
    <w:tmpl w:val="43F46F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0BA3361"/>
    <w:multiLevelType w:val="multilevel"/>
    <w:tmpl w:val="9516D7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7" w15:restartNumberingAfterBreak="0">
    <w:nsid w:val="21FE56FD"/>
    <w:multiLevelType w:val="hybridMultilevel"/>
    <w:tmpl w:val="C65C644A"/>
    <w:lvl w:ilvl="0" w:tplc="FC54B62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8" w15:restartNumberingAfterBreak="0">
    <w:nsid w:val="22F96A11"/>
    <w:multiLevelType w:val="multilevel"/>
    <w:tmpl w:val="CFF47286"/>
    <w:lvl w:ilvl="0">
      <w:start w:val="33"/>
      <w:numFmt w:val="decimal"/>
      <w:lvlText w:val="%1."/>
      <w:lvlJc w:val="left"/>
      <w:pPr>
        <w:ind w:left="1070" w:hanging="360"/>
      </w:pPr>
      <w:rPr>
        <w:b/>
        <w:bCs w:val="0"/>
        <w:strike w:val="0"/>
        <w:dstrike w:val="0"/>
        <w:sz w:val="28"/>
        <w:szCs w:val="28"/>
      </w:rPr>
    </w:lvl>
    <w:lvl w:ilvl="1">
      <w:start w:val="1"/>
      <w:numFmt w:val="lowerLetter"/>
      <w:lvlText w:val="%2."/>
      <w:lvlJc w:val="left"/>
      <w:pPr>
        <w:ind w:left="-1111" w:hanging="360"/>
      </w:pPr>
    </w:lvl>
    <w:lvl w:ilvl="2">
      <w:start w:val="1"/>
      <w:numFmt w:val="lowerRoman"/>
      <w:lvlText w:val="%3."/>
      <w:lvlJc w:val="right"/>
      <w:pPr>
        <w:ind w:left="-391" w:hanging="180"/>
      </w:pPr>
    </w:lvl>
    <w:lvl w:ilvl="3">
      <w:start w:val="1"/>
      <w:numFmt w:val="decimal"/>
      <w:lvlText w:val="%4."/>
      <w:lvlJc w:val="left"/>
      <w:pPr>
        <w:ind w:left="329" w:hanging="360"/>
      </w:pPr>
    </w:lvl>
    <w:lvl w:ilvl="4">
      <w:start w:val="1"/>
      <w:numFmt w:val="lowerLetter"/>
      <w:lvlText w:val="%5."/>
      <w:lvlJc w:val="left"/>
      <w:pPr>
        <w:ind w:left="1049" w:hanging="360"/>
      </w:pPr>
    </w:lvl>
    <w:lvl w:ilvl="5">
      <w:start w:val="1"/>
      <w:numFmt w:val="lowerRoman"/>
      <w:lvlText w:val="%6."/>
      <w:lvlJc w:val="right"/>
      <w:pPr>
        <w:ind w:left="1769" w:hanging="180"/>
      </w:pPr>
    </w:lvl>
    <w:lvl w:ilvl="6">
      <w:start w:val="1"/>
      <w:numFmt w:val="decimal"/>
      <w:lvlText w:val="%7."/>
      <w:lvlJc w:val="left"/>
      <w:pPr>
        <w:ind w:left="2489" w:hanging="360"/>
      </w:pPr>
    </w:lvl>
    <w:lvl w:ilvl="7">
      <w:start w:val="1"/>
      <w:numFmt w:val="lowerLetter"/>
      <w:lvlText w:val="%8."/>
      <w:lvlJc w:val="left"/>
      <w:pPr>
        <w:ind w:left="3209" w:hanging="360"/>
      </w:pPr>
    </w:lvl>
    <w:lvl w:ilvl="8">
      <w:start w:val="1"/>
      <w:numFmt w:val="lowerRoman"/>
      <w:lvlText w:val="%9."/>
      <w:lvlJc w:val="right"/>
      <w:pPr>
        <w:ind w:left="3929" w:hanging="180"/>
      </w:pPr>
    </w:lvl>
  </w:abstractNum>
  <w:abstractNum w:abstractNumId="69" w15:restartNumberingAfterBreak="0">
    <w:nsid w:val="23582D7B"/>
    <w:multiLevelType w:val="hybridMultilevel"/>
    <w:tmpl w:val="E65C0FDE"/>
    <w:lvl w:ilvl="0" w:tplc="A81E074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0" w15:restartNumberingAfterBreak="0">
    <w:nsid w:val="24086E69"/>
    <w:multiLevelType w:val="multilevel"/>
    <w:tmpl w:val="23F25622"/>
    <w:lvl w:ilvl="0">
      <w:start w:val="27"/>
      <w:numFmt w:val="decimal"/>
      <w:lvlText w:val="%1."/>
      <w:lvlJc w:val="left"/>
      <w:pPr>
        <w:ind w:left="4047" w:hanging="360"/>
      </w:pPr>
      <w:rPr>
        <w:rFonts w:hint="default"/>
        <w:b w:val="0"/>
        <w:bCs w:val="0"/>
        <w:strike w:val="0"/>
        <w:dstrike w:val="0"/>
        <w:sz w:val="28"/>
        <w:szCs w:val="28"/>
      </w:rPr>
    </w:lvl>
    <w:lvl w:ilvl="1">
      <w:start w:val="1"/>
      <w:numFmt w:val="lowerLetter"/>
      <w:lvlText w:val="%2."/>
      <w:lvlJc w:val="left"/>
      <w:pPr>
        <w:ind w:left="-3095" w:hanging="360"/>
      </w:pPr>
      <w:rPr>
        <w:rFonts w:hint="default"/>
      </w:rPr>
    </w:lvl>
    <w:lvl w:ilvl="2">
      <w:start w:val="1"/>
      <w:numFmt w:val="lowerRoman"/>
      <w:lvlText w:val="%3."/>
      <w:lvlJc w:val="right"/>
      <w:pPr>
        <w:ind w:left="-2375" w:hanging="180"/>
      </w:pPr>
      <w:rPr>
        <w:rFonts w:hint="default"/>
      </w:rPr>
    </w:lvl>
    <w:lvl w:ilvl="3">
      <w:start w:val="1"/>
      <w:numFmt w:val="decimal"/>
      <w:lvlText w:val="%4."/>
      <w:lvlJc w:val="left"/>
      <w:pPr>
        <w:ind w:left="-1655" w:hanging="360"/>
      </w:pPr>
      <w:rPr>
        <w:rFonts w:hint="default"/>
      </w:rPr>
    </w:lvl>
    <w:lvl w:ilvl="4">
      <w:start w:val="1"/>
      <w:numFmt w:val="lowerLetter"/>
      <w:lvlText w:val="%5."/>
      <w:lvlJc w:val="left"/>
      <w:pPr>
        <w:ind w:left="-935" w:hanging="360"/>
      </w:pPr>
      <w:rPr>
        <w:rFonts w:hint="default"/>
      </w:rPr>
    </w:lvl>
    <w:lvl w:ilvl="5">
      <w:start w:val="1"/>
      <w:numFmt w:val="lowerRoman"/>
      <w:lvlText w:val="%6."/>
      <w:lvlJc w:val="right"/>
      <w:pPr>
        <w:ind w:left="-215" w:hanging="180"/>
      </w:pPr>
      <w:rPr>
        <w:rFonts w:hint="default"/>
      </w:rPr>
    </w:lvl>
    <w:lvl w:ilvl="6">
      <w:start w:val="1"/>
      <w:numFmt w:val="decimal"/>
      <w:lvlText w:val="%7."/>
      <w:lvlJc w:val="left"/>
      <w:pPr>
        <w:ind w:left="505" w:hanging="360"/>
      </w:pPr>
      <w:rPr>
        <w:rFonts w:hint="default"/>
      </w:rPr>
    </w:lvl>
    <w:lvl w:ilvl="7">
      <w:start w:val="1"/>
      <w:numFmt w:val="lowerLetter"/>
      <w:lvlText w:val="%8."/>
      <w:lvlJc w:val="left"/>
      <w:pPr>
        <w:ind w:left="1225" w:hanging="360"/>
      </w:pPr>
      <w:rPr>
        <w:rFonts w:hint="default"/>
      </w:rPr>
    </w:lvl>
    <w:lvl w:ilvl="8">
      <w:start w:val="1"/>
      <w:numFmt w:val="lowerRoman"/>
      <w:lvlText w:val="%9."/>
      <w:lvlJc w:val="right"/>
      <w:pPr>
        <w:ind w:left="1945" w:hanging="180"/>
      </w:pPr>
      <w:rPr>
        <w:rFonts w:hint="default"/>
      </w:rPr>
    </w:lvl>
  </w:abstractNum>
  <w:abstractNum w:abstractNumId="71" w15:restartNumberingAfterBreak="0">
    <w:nsid w:val="242B4A25"/>
    <w:multiLevelType w:val="multilevel"/>
    <w:tmpl w:val="5498A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5A26A4A"/>
    <w:multiLevelType w:val="hybridMultilevel"/>
    <w:tmpl w:val="F176C702"/>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3" w15:restartNumberingAfterBreak="0">
    <w:nsid w:val="25E7520D"/>
    <w:multiLevelType w:val="hybridMultilevel"/>
    <w:tmpl w:val="147AE17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4" w15:restartNumberingAfterBreak="0">
    <w:nsid w:val="26025BCF"/>
    <w:multiLevelType w:val="multilevel"/>
    <w:tmpl w:val="C6DCA0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26722D88"/>
    <w:multiLevelType w:val="multilevel"/>
    <w:tmpl w:val="07EE88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15:restartNumberingAfterBreak="0">
    <w:nsid w:val="268A3F57"/>
    <w:multiLevelType w:val="multilevel"/>
    <w:tmpl w:val="424E3F18"/>
    <w:lvl w:ilvl="0">
      <w:start w:val="1"/>
      <w:numFmt w:val="decimal"/>
      <w:suff w:val="space"/>
      <w:lvlText w:val="%1)"/>
      <w:lvlJc w:val="left"/>
      <w:pPr>
        <w:ind w:left="1494"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7" w15:restartNumberingAfterBreak="0">
    <w:nsid w:val="28AE54DB"/>
    <w:multiLevelType w:val="hybridMultilevel"/>
    <w:tmpl w:val="54EE8C0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8" w15:restartNumberingAfterBreak="0">
    <w:nsid w:val="28B31179"/>
    <w:multiLevelType w:val="multilevel"/>
    <w:tmpl w:val="087AB53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9" w15:restartNumberingAfterBreak="0">
    <w:nsid w:val="295B46C8"/>
    <w:multiLevelType w:val="hybridMultilevel"/>
    <w:tmpl w:val="4B7056F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0" w15:restartNumberingAfterBreak="0">
    <w:nsid w:val="2BB15993"/>
    <w:multiLevelType w:val="multilevel"/>
    <w:tmpl w:val="467C90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2D5A021C"/>
    <w:multiLevelType w:val="multilevel"/>
    <w:tmpl w:val="29A4C7C0"/>
    <w:lvl w:ilvl="0">
      <w:start w:val="1"/>
      <w:numFmt w:val="decimal"/>
      <w:lvlText w:val="%1)"/>
      <w:lvlJc w:val="left"/>
      <w:pPr>
        <w:ind w:left="1211" w:hanging="360"/>
      </w:pPr>
      <w:rPr>
        <w:b w:val="0"/>
        <w:bCs w:val="0"/>
        <w:strike w:val="0"/>
        <w:dstrike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2D5E24E4"/>
    <w:multiLevelType w:val="multilevel"/>
    <w:tmpl w:val="041865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2DD50FA2"/>
    <w:multiLevelType w:val="hybridMultilevel"/>
    <w:tmpl w:val="DBA28584"/>
    <w:lvl w:ilvl="0" w:tplc="B29227F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4" w15:restartNumberingAfterBreak="0">
    <w:nsid w:val="2E6B7DF0"/>
    <w:multiLevelType w:val="hybridMultilevel"/>
    <w:tmpl w:val="7DACA0A2"/>
    <w:lvl w:ilvl="0" w:tplc="4DDC653E">
      <w:start w:val="2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5" w15:restartNumberingAfterBreak="0">
    <w:nsid w:val="2E6C0F46"/>
    <w:multiLevelType w:val="hybridMultilevel"/>
    <w:tmpl w:val="59CA10F6"/>
    <w:lvl w:ilvl="0" w:tplc="E916916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6" w15:restartNumberingAfterBreak="0">
    <w:nsid w:val="2F313862"/>
    <w:multiLevelType w:val="hybridMultilevel"/>
    <w:tmpl w:val="8F9860CC"/>
    <w:lvl w:ilvl="0" w:tplc="04220011">
      <w:start w:val="1"/>
      <w:numFmt w:val="decimal"/>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87" w15:restartNumberingAfterBreak="0">
    <w:nsid w:val="2F882DEA"/>
    <w:multiLevelType w:val="multilevel"/>
    <w:tmpl w:val="2AFC64EA"/>
    <w:lvl w:ilvl="0">
      <w:start w:val="44"/>
      <w:numFmt w:val="decimal"/>
      <w:lvlText w:val="%1."/>
      <w:lvlJc w:val="left"/>
      <w:pPr>
        <w:ind w:left="2487" w:hanging="360"/>
      </w:pPr>
      <w:rPr>
        <w:rFonts w:ascii="Liberation Serif" w:hAnsi="Liberation Serif"/>
        <w:b/>
        <w:bCs w:val="0"/>
        <w:strike w:val="0"/>
        <w:dstrike w:val="0"/>
        <w:sz w:val="28"/>
        <w:szCs w:val="28"/>
      </w:rPr>
    </w:lvl>
    <w:lvl w:ilvl="1">
      <w:start w:val="1"/>
      <w:numFmt w:val="lowerLetter"/>
      <w:lvlText w:val="%2."/>
      <w:lvlJc w:val="left"/>
      <w:pPr>
        <w:ind w:left="-828" w:hanging="360"/>
      </w:pPr>
    </w:lvl>
    <w:lvl w:ilvl="2">
      <w:start w:val="1"/>
      <w:numFmt w:val="lowerRoman"/>
      <w:lvlText w:val="%3."/>
      <w:lvlJc w:val="right"/>
      <w:pPr>
        <w:ind w:left="-108" w:hanging="180"/>
      </w:pPr>
    </w:lvl>
    <w:lvl w:ilvl="3">
      <w:start w:val="1"/>
      <w:numFmt w:val="decimal"/>
      <w:lvlText w:val="%4."/>
      <w:lvlJc w:val="left"/>
      <w:pPr>
        <w:ind w:left="612" w:hanging="360"/>
      </w:pPr>
    </w:lvl>
    <w:lvl w:ilvl="4">
      <w:start w:val="1"/>
      <w:numFmt w:val="lowerLetter"/>
      <w:lvlText w:val="%5."/>
      <w:lvlJc w:val="left"/>
      <w:pPr>
        <w:ind w:left="1332" w:hanging="360"/>
      </w:pPr>
    </w:lvl>
    <w:lvl w:ilvl="5">
      <w:start w:val="1"/>
      <w:numFmt w:val="lowerRoman"/>
      <w:lvlText w:val="%6."/>
      <w:lvlJc w:val="right"/>
      <w:pPr>
        <w:ind w:left="2052" w:hanging="180"/>
      </w:pPr>
    </w:lvl>
    <w:lvl w:ilvl="6">
      <w:start w:val="1"/>
      <w:numFmt w:val="decimal"/>
      <w:lvlText w:val="%7."/>
      <w:lvlJc w:val="left"/>
      <w:pPr>
        <w:ind w:left="2772" w:hanging="360"/>
      </w:pPr>
    </w:lvl>
    <w:lvl w:ilvl="7">
      <w:start w:val="1"/>
      <w:numFmt w:val="lowerLetter"/>
      <w:lvlText w:val="%8."/>
      <w:lvlJc w:val="left"/>
      <w:pPr>
        <w:ind w:left="3492" w:hanging="360"/>
      </w:pPr>
    </w:lvl>
    <w:lvl w:ilvl="8">
      <w:start w:val="1"/>
      <w:numFmt w:val="lowerRoman"/>
      <w:lvlText w:val="%9."/>
      <w:lvlJc w:val="right"/>
      <w:pPr>
        <w:ind w:left="4212" w:hanging="180"/>
      </w:pPr>
    </w:lvl>
  </w:abstractNum>
  <w:abstractNum w:abstractNumId="88" w15:restartNumberingAfterBreak="0">
    <w:nsid w:val="2F980388"/>
    <w:multiLevelType w:val="multilevel"/>
    <w:tmpl w:val="697C5088"/>
    <w:lvl w:ilvl="0">
      <w:start w:val="27"/>
      <w:numFmt w:val="decimal"/>
      <w:lvlText w:val="%1."/>
      <w:lvlJc w:val="left"/>
      <w:pPr>
        <w:ind w:left="4047" w:hanging="360"/>
      </w:pPr>
      <w:rPr>
        <w:b/>
        <w:bCs w:val="0"/>
        <w:strike w:val="0"/>
        <w:dstrike w:val="0"/>
        <w:sz w:val="28"/>
        <w:szCs w:val="28"/>
      </w:rPr>
    </w:lvl>
    <w:lvl w:ilvl="1">
      <w:start w:val="1"/>
      <w:numFmt w:val="lowerLetter"/>
      <w:lvlText w:val="%2."/>
      <w:lvlJc w:val="left"/>
      <w:pPr>
        <w:ind w:left="-3095" w:hanging="360"/>
      </w:pPr>
    </w:lvl>
    <w:lvl w:ilvl="2">
      <w:start w:val="1"/>
      <w:numFmt w:val="lowerRoman"/>
      <w:lvlText w:val="%3."/>
      <w:lvlJc w:val="right"/>
      <w:pPr>
        <w:ind w:left="-2375" w:hanging="180"/>
      </w:pPr>
    </w:lvl>
    <w:lvl w:ilvl="3">
      <w:start w:val="1"/>
      <w:numFmt w:val="decimal"/>
      <w:lvlText w:val="%4."/>
      <w:lvlJc w:val="left"/>
      <w:pPr>
        <w:ind w:left="-1655" w:hanging="360"/>
      </w:pPr>
    </w:lvl>
    <w:lvl w:ilvl="4">
      <w:start w:val="1"/>
      <w:numFmt w:val="lowerLetter"/>
      <w:lvlText w:val="%5."/>
      <w:lvlJc w:val="left"/>
      <w:pPr>
        <w:ind w:left="-935" w:hanging="360"/>
      </w:pPr>
    </w:lvl>
    <w:lvl w:ilvl="5">
      <w:start w:val="1"/>
      <w:numFmt w:val="lowerRoman"/>
      <w:lvlText w:val="%6."/>
      <w:lvlJc w:val="right"/>
      <w:pPr>
        <w:ind w:left="-215" w:hanging="180"/>
      </w:pPr>
    </w:lvl>
    <w:lvl w:ilvl="6">
      <w:start w:val="1"/>
      <w:numFmt w:val="decimal"/>
      <w:lvlText w:val="%7."/>
      <w:lvlJc w:val="left"/>
      <w:pPr>
        <w:ind w:left="505" w:hanging="360"/>
      </w:pPr>
    </w:lvl>
    <w:lvl w:ilvl="7">
      <w:start w:val="1"/>
      <w:numFmt w:val="lowerLetter"/>
      <w:lvlText w:val="%8."/>
      <w:lvlJc w:val="left"/>
      <w:pPr>
        <w:ind w:left="1225" w:hanging="360"/>
      </w:pPr>
    </w:lvl>
    <w:lvl w:ilvl="8">
      <w:start w:val="1"/>
      <w:numFmt w:val="lowerRoman"/>
      <w:lvlText w:val="%9."/>
      <w:lvlJc w:val="right"/>
      <w:pPr>
        <w:ind w:left="1945" w:hanging="180"/>
      </w:pPr>
    </w:lvl>
  </w:abstractNum>
  <w:abstractNum w:abstractNumId="89" w15:restartNumberingAfterBreak="0">
    <w:nsid w:val="2F9A51C8"/>
    <w:multiLevelType w:val="multilevel"/>
    <w:tmpl w:val="441EB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2FAA56A6"/>
    <w:multiLevelType w:val="multilevel"/>
    <w:tmpl w:val="CCB4CC42"/>
    <w:lvl w:ilvl="0">
      <w:start w:val="44"/>
      <w:numFmt w:val="decimal"/>
      <w:lvlText w:val="%1."/>
      <w:lvlJc w:val="left"/>
      <w:pPr>
        <w:ind w:left="1495" w:hanging="360"/>
      </w:pPr>
      <w:rPr>
        <w:rFonts w:ascii="Times New Roman" w:hAnsi="Times New Roman"/>
        <w:b/>
        <w:bCs w:val="0"/>
        <w:strike w:val="0"/>
        <w:dstrike w:val="0"/>
        <w:sz w:val="28"/>
        <w:szCs w:val="28"/>
      </w:rPr>
    </w:lvl>
    <w:lvl w:ilvl="1">
      <w:start w:val="1"/>
      <w:numFmt w:val="lowerLetter"/>
      <w:lvlText w:val="%2."/>
      <w:lvlJc w:val="left"/>
      <w:pPr>
        <w:ind w:left="-828" w:hanging="360"/>
      </w:pPr>
    </w:lvl>
    <w:lvl w:ilvl="2">
      <w:start w:val="1"/>
      <w:numFmt w:val="lowerRoman"/>
      <w:lvlText w:val="%3."/>
      <w:lvlJc w:val="right"/>
      <w:pPr>
        <w:ind w:left="-108" w:hanging="180"/>
      </w:pPr>
    </w:lvl>
    <w:lvl w:ilvl="3">
      <w:start w:val="1"/>
      <w:numFmt w:val="decimal"/>
      <w:lvlText w:val="%4."/>
      <w:lvlJc w:val="left"/>
      <w:pPr>
        <w:ind w:left="612" w:hanging="360"/>
      </w:pPr>
    </w:lvl>
    <w:lvl w:ilvl="4">
      <w:start w:val="1"/>
      <w:numFmt w:val="lowerLetter"/>
      <w:lvlText w:val="%5."/>
      <w:lvlJc w:val="left"/>
      <w:pPr>
        <w:ind w:left="1332" w:hanging="360"/>
      </w:pPr>
    </w:lvl>
    <w:lvl w:ilvl="5">
      <w:start w:val="1"/>
      <w:numFmt w:val="lowerRoman"/>
      <w:lvlText w:val="%6."/>
      <w:lvlJc w:val="right"/>
      <w:pPr>
        <w:ind w:left="2052" w:hanging="180"/>
      </w:pPr>
    </w:lvl>
    <w:lvl w:ilvl="6">
      <w:start w:val="1"/>
      <w:numFmt w:val="decimal"/>
      <w:lvlText w:val="%7."/>
      <w:lvlJc w:val="left"/>
      <w:pPr>
        <w:ind w:left="2772" w:hanging="360"/>
      </w:pPr>
    </w:lvl>
    <w:lvl w:ilvl="7">
      <w:start w:val="1"/>
      <w:numFmt w:val="lowerLetter"/>
      <w:lvlText w:val="%8."/>
      <w:lvlJc w:val="left"/>
      <w:pPr>
        <w:ind w:left="3492" w:hanging="360"/>
      </w:pPr>
    </w:lvl>
    <w:lvl w:ilvl="8">
      <w:start w:val="1"/>
      <w:numFmt w:val="lowerRoman"/>
      <w:lvlText w:val="%9."/>
      <w:lvlJc w:val="right"/>
      <w:pPr>
        <w:ind w:left="4212" w:hanging="180"/>
      </w:pPr>
    </w:lvl>
  </w:abstractNum>
  <w:abstractNum w:abstractNumId="91" w15:restartNumberingAfterBreak="0">
    <w:nsid w:val="31317006"/>
    <w:multiLevelType w:val="multilevel"/>
    <w:tmpl w:val="AF08723A"/>
    <w:lvl w:ilvl="0">
      <w:start w:val="1"/>
      <w:numFmt w:val="decimal"/>
      <w:suff w:val="space"/>
      <w:lvlText w:val="%1)"/>
      <w:lvlJc w:val="left"/>
      <w:pPr>
        <w:ind w:left="1931"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2" w15:restartNumberingAfterBreak="0">
    <w:nsid w:val="31606852"/>
    <w:multiLevelType w:val="multilevel"/>
    <w:tmpl w:val="CC90361A"/>
    <w:lvl w:ilvl="0">
      <w:start w:val="1"/>
      <w:numFmt w:val="decimal"/>
      <w:suff w:val="space"/>
      <w:lvlText w:val="%1)"/>
      <w:lvlJc w:val="left"/>
      <w:pPr>
        <w:ind w:left="1494"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3" w15:restartNumberingAfterBreak="0">
    <w:nsid w:val="31B36955"/>
    <w:multiLevelType w:val="hybridMultilevel"/>
    <w:tmpl w:val="40DCBB20"/>
    <w:lvl w:ilvl="0" w:tplc="98F8FE0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4" w15:restartNumberingAfterBreak="0">
    <w:nsid w:val="320D527A"/>
    <w:multiLevelType w:val="hybridMultilevel"/>
    <w:tmpl w:val="CE8ED84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5" w15:restartNumberingAfterBreak="0">
    <w:nsid w:val="32CC741A"/>
    <w:multiLevelType w:val="multilevel"/>
    <w:tmpl w:val="CCD806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38C393B"/>
    <w:multiLevelType w:val="multilevel"/>
    <w:tmpl w:val="807C7D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34265C76"/>
    <w:multiLevelType w:val="hybridMultilevel"/>
    <w:tmpl w:val="CC58F786"/>
    <w:lvl w:ilvl="0" w:tplc="D54C455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8" w15:restartNumberingAfterBreak="0">
    <w:nsid w:val="34B41BE1"/>
    <w:multiLevelType w:val="multilevel"/>
    <w:tmpl w:val="6AB2C4E8"/>
    <w:lvl w:ilvl="0">
      <w:start w:val="1"/>
      <w:numFmt w:val="decimal"/>
      <w:lvlText w:val="%1)"/>
      <w:lvlJc w:val="left"/>
      <w:pPr>
        <w:ind w:left="1070" w:hanging="360"/>
      </w:pPr>
      <w:rPr>
        <w:rFonts w:hint="default"/>
        <w:b w:val="0"/>
        <w:bCs w:val="0"/>
        <w:strike w:val="0"/>
        <w:dstrike w:val="0"/>
        <w:sz w:val="28"/>
        <w:szCs w:val="28"/>
      </w:rPr>
    </w:lvl>
    <w:lvl w:ilvl="1">
      <w:start w:val="1"/>
      <w:numFmt w:val="lowerLetter"/>
      <w:lvlText w:val="%2."/>
      <w:lvlJc w:val="left"/>
      <w:pPr>
        <w:ind w:left="-1111" w:hanging="360"/>
      </w:pPr>
      <w:rPr>
        <w:rFonts w:hint="default"/>
      </w:rPr>
    </w:lvl>
    <w:lvl w:ilvl="2">
      <w:start w:val="1"/>
      <w:numFmt w:val="lowerRoman"/>
      <w:lvlText w:val="%3."/>
      <w:lvlJc w:val="right"/>
      <w:pPr>
        <w:ind w:left="-391" w:hanging="180"/>
      </w:pPr>
      <w:rPr>
        <w:rFonts w:hint="default"/>
      </w:rPr>
    </w:lvl>
    <w:lvl w:ilvl="3">
      <w:start w:val="1"/>
      <w:numFmt w:val="decimal"/>
      <w:lvlText w:val="%4."/>
      <w:lvlJc w:val="left"/>
      <w:pPr>
        <w:ind w:left="329" w:hanging="360"/>
      </w:pPr>
      <w:rPr>
        <w:rFonts w:hint="default"/>
      </w:rPr>
    </w:lvl>
    <w:lvl w:ilvl="4">
      <w:start w:val="1"/>
      <w:numFmt w:val="lowerLetter"/>
      <w:lvlText w:val="%5."/>
      <w:lvlJc w:val="left"/>
      <w:pPr>
        <w:ind w:left="1049" w:hanging="360"/>
      </w:pPr>
      <w:rPr>
        <w:rFonts w:hint="default"/>
      </w:rPr>
    </w:lvl>
    <w:lvl w:ilvl="5">
      <w:start w:val="1"/>
      <w:numFmt w:val="lowerRoman"/>
      <w:lvlText w:val="%6."/>
      <w:lvlJc w:val="right"/>
      <w:pPr>
        <w:ind w:left="1769" w:hanging="180"/>
      </w:pPr>
      <w:rPr>
        <w:rFonts w:hint="default"/>
      </w:rPr>
    </w:lvl>
    <w:lvl w:ilvl="6">
      <w:start w:val="1"/>
      <w:numFmt w:val="decimal"/>
      <w:lvlText w:val="%7."/>
      <w:lvlJc w:val="left"/>
      <w:pPr>
        <w:ind w:left="2489" w:hanging="360"/>
      </w:pPr>
      <w:rPr>
        <w:rFonts w:hint="default"/>
      </w:rPr>
    </w:lvl>
    <w:lvl w:ilvl="7">
      <w:start w:val="1"/>
      <w:numFmt w:val="lowerLetter"/>
      <w:lvlText w:val="%8."/>
      <w:lvlJc w:val="left"/>
      <w:pPr>
        <w:ind w:left="3209" w:hanging="360"/>
      </w:pPr>
      <w:rPr>
        <w:rFonts w:hint="default"/>
      </w:rPr>
    </w:lvl>
    <w:lvl w:ilvl="8">
      <w:start w:val="1"/>
      <w:numFmt w:val="lowerRoman"/>
      <w:lvlText w:val="%9."/>
      <w:lvlJc w:val="right"/>
      <w:pPr>
        <w:ind w:left="3929" w:hanging="180"/>
      </w:pPr>
      <w:rPr>
        <w:rFonts w:hint="default"/>
      </w:rPr>
    </w:lvl>
  </w:abstractNum>
  <w:abstractNum w:abstractNumId="99" w15:restartNumberingAfterBreak="0">
    <w:nsid w:val="34C24252"/>
    <w:multiLevelType w:val="hybridMultilevel"/>
    <w:tmpl w:val="26B40E34"/>
    <w:lvl w:ilvl="0" w:tplc="4E963D70">
      <w:start w:val="1"/>
      <w:numFmt w:val="decimal"/>
      <w:lvlText w:val="%1)"/>
      <w:lvlJc w:val="left"/>
      <w:pPr>
        <w:ind w:left="644" w:hanging="360"/>
      </w:pPr>
      <w:rPr>
        <w:rFonts w:hint="default"/>
      </w:rPr>
    </w:lvl>
    <w:lvl w:ilvl="1" w:tplc="04220019" w:tentative="1">
      <w:start w:val="1"/>
      <w:numFmt w:val="lowerLetter"/>
      <w:lvlText w:val="%2."/>
      <w:lvlJc w:val="left"/>
      <w:pPr>
        <w:ind w:left="1156" w:hanging="360"/>
      </w:pPr>
    </w:lvl>
    <w:lvl w:ilvl="2" w:tplc="0422001B" w:tentative="1">
      <w:start w:val="1"/>
      <w:numFmt w:val="lowerRoman"/>
      <w:lvlText w:val="%3."/>
      <w:lvlJc w:val="right"/>
      <w:pPr>
        <w:ind w:left="1876" w:hanging="180"/>
      </w:pPr>
    </w:lvl>
    <w:lvl w:ilvl="3" w:tplc="0422000F" w:tentative="1">
      <w:start w:val="1"/>
      <w:numFmt w:val="decimal"/>
      <w:lvlText w:val="%4."/>
      <w:lvlJc w:val="left"/>
      <w:pPr>
        <w:ind w:left="2596" w:hanging="360"/>
      </w:pPr>
    </w:lvl>
    <w:lvl w:ilvl="4" w:tplc="04220019" w:tentative="1">
      <w:start w:val="1"/>
      <w:numFmt w:val="lowerLetter"/>
      <w:lvlText w:val="%5."/>
      <w:lvlJc w:val="left"/>
      <w:pPr>
        <w:ind w:left="3316" w:hanging="360"/>
      </w:pPr>
    </w:lvl>
    <w:lvl w:ilvl="5" w:tplc="0422001B" w:tentative="1">
      <w:start w:val="1"/>
      <w:numFmt w:val="lowerRoman"/>
      <w:lvlText w:val="%6."/>
      <w:lvlJc w:val="right"/>
      <w:pPr>
        <w:ind w:left="4036" w:hanging="180"/>
      </w:pPr>
    </w:lvl>
    <w:lvl w:ilvl="6" w:tplc="0422000F" w:tentative="1">
      <w:start w:val="1"/>
      <w:numFmt w:val="decimal"/>
      <w:lvlText w:val="%7."/>
      <w:lvlJc w:val="left"/>
      <w:pPr>
        <w:ind w:left="4756" w:hanging="360"/>
      </w:pPr>
    </w:lvl>
    <w:lvl w:ilvl="7" w:tplc="04220019" w:tentative="1">
      <w:start w:val="1"/>
      <w:numFmt w:val="lowerLetter"/>
      <w:lvlText w:val="%8."/>
      <w:lvlJc w:val="left"/>
      <w:pPr>
        <w:ind w:left="5476" w:hanging="360"/>
      </w:pPr>
    </w:lvl>
    <w:lvl w:ilvl="8" w:tplc="0422001B" w:tentative="1">
      <w:start w:val="1"/>
      <w:numFmt w:val="lowerRoman"/>
      <w:lvlText w:val="%9."/>
      <w:lvlJc w:val="right"/>
      <w:pPr>
        <w:ind w:left="6196" w:hanging="180"/>
      </w:pPr>
    </w:lvl>
  </w:abstractNum>
  <w:abstractNum w:abstractNumId="100" w15:restartNumberingAfterBreak="0">
    <w:nsid w:val="3503687C"/>
    <w:multiLevelType w:val="multilevel"/>
    <w:tmpl w:val="70248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35C75530"/>
    <w:multiLevelType w:val="hybridMultilevel"/>
    <w:tmpl w:val="0D920D7A"/>
    <w:lvl w:ilvl="0" w:tplc="C5AAABD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2" w15:restartNumberingAfterBreak="0">
    <w:nsid w:val="36494B8C"/>
    <w:multiLevelType w:val="hybridMultilevel"/>
    <w:tmpl w:val="FB4E67B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3" w15:restartNumberingAfterBreak="0">
    <w:nsid w:val="36581EA5"/>
    <w:multiLevelType w:val="hybridMultilevel"/>
    <w:tmpl w:val="D0F874B4"/>
    <w:lvl w:ilvl="0" w:tplc="D8FA80B0">
      <w:start w:val="3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4" w15:restartNumberingAfterBreak="0">
    <w:nsid w:val="37A20B0B"/>
    <w:multiLevelType w:val="hybridMultilevel"/>
    <w:tmpl w:val="C15457FC"/>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5" w15:restartNumberingAfterBreak="0">
    <w:nsid w:val="387350B2"/>
    <w:multiLevelType w:val="hybridMultilevel"/>
    <w:tmpl w:val="236E98E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6" w15:restartNumberingAfterBreak="0">
    <w:nsid w:val="38E4383E"/>
    <w:multiLevelType w:val="hybridMultilevel"/>
    <w:tmpl w:val="C1020E88"/>
    <w:lvl w:ilvl="0" w:tplc="AD38AA7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7" w15:restartNumberingAfterBreak="0">
    <w:nsid w:val="397D222F"/>
    <w:multiLevelType w:val="multilevel"/>
    <w:tmpl w:val="53984A8A"/>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39A36A90"/>
    <w:multiLevelType w:val="hybridMultilevel"/>
    <w:tmpl w:val="1BFAAD18"/>
    <w:lvl w:ilvl="0" w:tplc="1DCC809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9" w15:restartNumberingAfterBreak="0">
    <w:nsid w:val="39F6404A"/>
    <w:multiLevelType w:val="multilevel"/>
    <w:tmpl w:val="29C254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A2557B4"/>
    <w:multiLevelType w:val="hybridMultilevel"/>
    <w:tmpl w:val="D56C1C28"/>
    <w:lvl w:ilvl="0" w:tplc="30C69DF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1" w15:restartNumberingAfterBreak="0">
    <w:nsid w:val="3A59203F"/>
    <w:multiLevelType w:val="multilevel"/>
    <w:tmpl w:val="6F0459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3B1308AD"/>
    <w:multiLevelType w:val="multilevel"/>
    <w:tmpl w:val="E57EB6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3C054B21"/>
    <w:multiLevelType w:val="multilevel"/>
    <w:tmpl w:val="0AE41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3F427E8E"/>
    <w:multiLevelType w:val="multilevel"/>
    <w:tmpl w:val="C01805D0"/>
    <w:lvl w:ilvl="0">
      <w:start w:val="1"/>
      <w:numFmt w:val="none"/>
      <w:pStyle w:val="10"/>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5" w15:restartNumberingAfterBreak="0">
    <w:nsid w:val="3F710CEE"/>
    <w:multiLevelType w:val="multilevel"/>
    <w:tmpl w:val="653893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6" w15:restartNumberingAfterBreak="0">
    <w:nsid w:val="3F82209E"/>
    <w:multiLevelType w:val="multilevel"/>
    <w:tmpl w:val="0EB69BE2"/>
    <w:lvl w:ilvl="0">
      <w:start w:val="24"/>
      <w:numFmt w:val="decimal"/>
      <w:lvlText w:val="%1."/>
      <w:lvlJc w:val="left"/>
      <w:pPr>
        <w:ind w:left="1212" w:hanging="360"/>
      </w:pPr>
      <w:rPr>
        <w:rFonts w:hint="default"/>
        <w:b w:val="0"/>
        <w:bCs w:val="0"/>
        <w:strike w:val="0"/>
        <w:dstrike w:val="0"/>
        <w:sz w:val="28"/>
        <w:szCs w:val="28"/>
      </w:rPr>
    </w:lvl>
    <w:lvl w:ilvl="1">
      <w:start w:val="1"/>
      <w:numFmt w:val="lowerLetter"/>
      <w:lvlText w:val="%2."/>
      <w:lvlJc w:val="left"/>
      <w:pPr>
        <w:ind w:left="-685" w:hanging="360"/>
      </w:pPr>
      <w:rPr>
        <w:rFonts w:hint="default"/>
      </w:rPr>
    </w:lvl>
    <w:lvl w:ilvl="2">
      <w:start w:val="1"/>
      <w:numFmt w:val="lowerRoman"/>
      <w:lvlText w:val="%3."/>
      <w:lvlJc w:val="right"/>
      <w:pPr>
        <w:ind w:left="35" w:hanging="180"/>
      </w:pPr>
      <w:rPr>
        <w:rFonts w:hint="default"/>
      </w:rPr>
    </w:lvl>
    <w:lvl w:ilvl="3">
      <w:start w:val="1"/>
      <w:numFmt w:val="decimal"/>
      <w:lvlText w:val="%4."/>
      <w:lvlJc w:val="left"/>
      <w:pPr>
        <w:ind w:left="755" w:hanging="360"/>
      </w:pPr>
      <w:rPr>
        <w:rFonts w:hint="default"/>
      </w:rPr>
    </w:lvl>
    <w:lvl w:ilvl="4">
      <w:start w:val="1"/>
      <w:numFmt w:val="lowerLetter"/>
      <w:lvlText w:val="%5."/>
      <w:lvlJc w:val="left"/>
      <w:pPr>
        <w:ind w:left="1475" w:hanging="360"/>
      </w:pPr>
      <w:rPr>
        <w:rFonts w:hint="default"/>
      </w:rPr>
    </w:lvl>
    <w:lvl w:ilvl="5">
      <w:start w:val="1"/>
      <w:numFmt w:val="lowerRoman"/>
      <w:lvlText w:val="%6."/>
      <w:lvlJc w:val="right"/>
      <w:pPr>
        <w:ind w:left="2195" w:hanging="180"/>
      </w:pPr>
      <w:rPr>
        <w:rFonts w:hint="default"/>
      </w:rPr>
    </w:lvl>
    <w:lvl w:ilvl="6">
      <w:start w:val="1"/>
      <w:numFmt w:val="decimal"/>
      <w:lvlText w:val="%7."/>
      <w:lvlJc w:val="left"/>
      <w:pPr>
        <w:ind w:left="2915" w:hanging="360"/>
      </w:pPr>
      <w:rPr>
        <w:rFonts w:hint="default"/>
      </w:rPr>
    </w:lvl>
    <w:lvl w:ilvl="7">
      <w:start w:val="1"/>
      <w:numFmt w:val="lowerLetter"/>
      <w:lvlText w:val="%8."/>
      <w:lvlJc w:val="left"/>
      <w:pPr>
        <w:ind w:left="3635" w:hanging="360"/>
      </w:pPr>
      <w:rPr>
        <w:rFonts w:hint="default"/>
      </w:rPr>
    </w:lvl>
    <w:lvl w:ilvl="8">
      <w:start w:val="1"/>
      <w:numFmt w:val="lowerRoman"/>
      <w:lvlText w:val="%9."/>
      <w:lvlJc w:val="right"/>
      <w:pPr>
        <w:ind w:left="4355" w:hanging="180"/>
      </w:pPr>
      <w:rPr>
        <w:rFonts w:hint="default"/>
      </w:rPr>
    </w:lvl>
  </w:abstractNum>
  <w:abstractNum w:abstractNumId="117" w15:restartNumberingAfterBreak="0">
    <w:nsid w:val="40B10729"/>
    <w:multiLevelType w:val="hybridMultilevel"/>
    <w:tmpl w:val="ADFAD57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8" w15:restartNumberingAfterBreak="0">
    <w:nsid w:val="414C454F"/>
    <w:multiLevelType w:val="hybridMultilevel"/>
    <w:tmpl w:val="6DEA15F6"/>
    <w:lvl w:ilvl="0" w:tplc="04220011">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19" w15:restartNumberingAfterBreak="0">
    <w:nsid w:val="41884518"/>
    <w:multiLevelType w:val="hybridMultilevel"/>
    <w:tmpl w:val="EBE082C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0" w15:restartNumberingAfterBreak="0">
    <w:nsid w:val="429C1242"/>
    <w:multiLevelType w:val="hybridMultilevel"/>
    <w:tmpl w:val="54EE8C0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1" w15:restartNumberingAfterBreak="0">
    <w:nsid w:val="42EF0A01"/>
    <w:multiLevelType w:val="hybridMultilevel"/>
    <w:tmpl w:val="D57C8678"/>
    <w:lvl w:ilvl="0" w:tplc="292270B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2" w15:restartNumberingAfterBreak="0">
    <w:nsid w:val="456D39E3"/>
    <w:multiLevelType w:val="multilevel"/>
    <w:tmpl w:val="E8ACC3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3" w15:restartNumberingAfterBreak="0">
    <w:nsid w:val="45DC58CB"/>
    <w:multiLevelType w:val="multilevel"/>
    <w:tmpl w:val="4AAE4F60"/>
    <w:lvl w:ilvl="0">
      <w:start w:val="1"/>
      <w:numFmt w:val="decimal"/>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464E68FB"/>
    <w:multiLevelType w:val="multilevel"/>
    <w:tmpl w:val="4E2A17A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5" w15:restartNumberingAfterBreak="0">
    <w:nsid w:val="467D74AA"/>
    <w:multiLevelType w:val="multilevel"/>
    <w:tmpl w:val="FCF02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68816FC"/>
    <w:multiLevelType w:val="hybridMultilevel"/>
    <w:tmpl w:val="C9EC01A0"/>
    <w:lvl w:ilvl="0" w:tplc="3816351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7" w15:restartNumberingAfterBreak="0">
    <w:nsid w:val="46ED4563"/>
    <w:multiLevelType w:val="multilevel"/>
    <w:tmpl w:val="65D05672"/>
    <w:lvl w:ilvl="0">
      <w:start w:val="1"/>
      <w:numFmt w:val="decimal"/>
      <w:suff w:val="space"/>
      <w:lvlText w:val="%1)"/>
      <w:lvlJc w:val="left"/>
      <w:pPr>
        <w:ind w:left="928"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8" w15:restartNumberingAfterBreak="0">
    <w:nsid w:val="46F26F1B"/>
    <w:multiLevelType w:val="multilevel"/>
    <w:tmpl w:val="599E55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47107413"/>
    <w:multiLevelType w:val="hybridMultilevel"/>
    <w:tmpl w:val="03C017EE"/>
    <w:lvl w:ilvl="0" w:tplc="4A4E122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0" w15:restartNumberingAfterBreak="0">
    <w:nsid w:val="47961C50"/>
    <w:multiLevelType w:val="multilevel"/>
    <w:tmpl w:val="C40A31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47AB36B2"/>
    <w:multiLevelType w:val="hybridMultilevel"/>
    <w:tmpl w:val="273C7A6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2" w15:restartNumberingAfterBreak="0">
    <w:nsid w:val="47E01DDE"/>
    <w:multiLevelType w:val="multilevel"/>
    <w:tmpl w:val="20C6D146"/>
    <w:lvl w:ilvl="0">
      <w:start w:val="43"/>
      <w:numFmt w:val="decimal"/>
      <w:lvlText w:val="%1."/>
      <w:lvlJc w:val="left"/>
      <w:pPr>
        <w:ind w:left="4047" w:hanging="360"/>
      </w:pPr>
      <w:rPr>
        <w:rFonts w:hint="default"/>
        <w:b w:val="0"/>
        <w:bCs w:val="0"/>
        <w:strike w:val="0"/>
        <w:dstrike w:val="0"/>
        <w:sz w:val="28"/>
        <w:szCs w:val="28"/>
      </w:rPr>
    </w:lvl>
    <w:lvl w:ilvl="1">
      <w:start w:val="1"/>
      <w:numFmt w:val="lowerLetter"/>
      <w:lvlText w:val="%2."/>
      <w:lvlJc w:val="left"/>
      <w:pPr>
        <w:ind w:left="-3095" w:hanging="360"/>
      </w:pPr>
      <w:rPr>
        <w:rFonts w:hint="default"/>
      </w:rPr>
    </w:lvl>
    <w:lvl w:ilvl="2">
      <w:start w:val="1"/>
      <w:numFmt w:val="lowerRoman"/>
      <w:lvlText w:val="%3."/>
      <w:lvlJc w:val="right"/>
      <w:pPr>
        <w:ind w:left="-2375" w:hanging="180"/>
      </w:pPr>
      <w:rPr>
        <w:rFonts w:hint="default"/>
      </w:rPr>
    </w:lvl>
    <w:lvl w:ilvl="3">
      <w:start w:val="1"/>
      <w:numFmt w:val="decimal"/>
      <w:lvlText w:val="%4."/>
      <w:lvlJc w:val="left"/>
      <w:pPr>
        <w:ind w:left="-1655" w:hanging="360"/>
      </w:pPr>
      <w:rPr>
        <w:rFonts w:hint="default"/>
      </w:rPr>
    </w:lvl>
    <w:lvl w:ilvl="4">
      <w:start w:val="1"/>
      <w:numFmt w:val="lowerLetter"/>
      <w:lvlText w:val="%5."/>
      <w:lvlJc w:val="left"/>
      <w:pPr>
        <w:ind w:left="-935" w:hanging="360"/>
      </w:pPr>
      <w:rPr>
        <w:rFonts w:hint="default"/>
      </w:rPr>
    </w:lvl>
    <w:lvl w:ilvl="5">
      <w:start w:val="1"/>
      <w:numFmt w:val="lowerRoman"/>
      <w:lvlText w:val="%6."/>
      <w:lvlJc w:val="right"/>
      <w:pPr>
        <w:ind w:left="-215" w:hanging="180"/>
      </w:pPr>
      <w:rPr>
        <w:rFonts w:hint="default"/>
      </w:rPr>
    </w:lvl>
    <w:lvl w:ilvl="6">
      <w:start w:val="1"/>
      <w:numFmt w:val="decimal"/>
      <w:lvlText w:val="%7."/>
      <w:lvlJc w:val="left"/>
      <w:pPr>
        <w:ind w:left="505" w:hanging="360"/>
      </w:pPr>
      <w:rPr>
        <w:rFonts w:hint="default"/>
      </w:rPr>
    </w:lvl>
    <w:lvl w:ilvl="7">
      <w:start w:val="1"/>
      <w:numFmt w:val="lowerLetter"/>
      <w:lvlText w:val="%8."/>
      <w:lvlJc w:val="left"/>
      <w:pPr>
        <w:ind w:left="1225" w:hanging="360"/>
      </w:pPr>
      <w:rPr>
        <w:rFonts w:hint="default"/>
      </w:rPr>
    </w:lvl>
    <w:lvl w:ilvl="8">
      <w:start w:val="1"/>
      <w:numFmt w:val="lowerRoman"/>
      <w:lvlText w:val="%9."/>
      <w:lvlJc w:val="right"/>
      <w:pPr>
        <w:ind w:left="1945" w:hanging="180"/>
      </w:pPr>
      <w:rPr>
        <w:rFonts w:hint="default"/>
      </w:rPr>
    </w:lvl>
  </w:abstractNum>
  <w:abstractNum w:abstractNumId="133" w15:restartNumberingAfterBreak="0">
    <w:nsid w:val="48051B86"/>
    <w:multiLevelType w:val="hybridMultilevel"/>
    <w:tmpl w:val="52F4DA2A"/>
    <w:lvl w:ilvl="0" w:tplc="67EC55B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4" w15:restartNumberingAfterBreak="0">
    <w:nsid w:val="48163D28"/>
    <w:multiLevelType w:val="hybridMultilevel"/>
    <w:tmpl w:val="B06C999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5" w15:restartNumberingAfterBreak="0">
    <w:nsid w:val="481764C7"/>
    <w:multiLevelType w:val="multilevel"/>
    <w:tmpl w:val="EAEE38B0"/>
    <w:lvl w:ilvl="0">
      <w:start w:val="1"/>
      <w:numFmt w:val="decimal"/>
      <w:lvlText w:val="%1)"/>
      <w:lvlJc w:val="left"/>
      <w:pPr>
        <w:ind w:left="1069" w:hanging="360"/>
      </w:pPr>
      <w:rPr>
        <w:rFonts w:ascii="Times New Roman" w:hAnsi="Times New Roman"/>
        <w:b w:val="0"/>
        <w:bCs w:val="0"/>
        <w:strike w:val="0"/>
        <w:dstrike w:val="0"/>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6" w15:restartNumberingAfterBreak="0">
    <w:nsid w:val="48413ABE"/>
    <w:multiLevelType w:val="multilevel"/>
    <w:tmpl w:val="94FC0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49655B71"/>
    <w:multiLevelType w:val="multilevel"/>
    <w:tmpl w:val="B516B2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49A805A2"/>
    <w:multiLevelType w:val="hybridMultilevel"/>
    <w:tmpl w:val="A05A243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9" w15:restartNumberingAfterBreak="0">
    <w:nsid w:val="4A2775F5"/>
    <w:multiLevelType w:val="hybridMultilevel"/>
    <w:tmpl w:val="05EEF5E0"/>
    <w:lvl w:ilvl="0" w:tplc="DBCEFADC">
      <w:start w:val="28"/>
      <w:numFmt w:val="decimal"/>
      <w:lvlText w:val="%1."/>
      <w:lvlJc w:val="left"/>
      <w:pPr>
        <w:ind w:left="142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0" w15:restartNumberingAfterBreak="0">
    <w:nsid w:val="4A543A28"/>
    <w:multiLevelType w:val="hybridMultilevel"/>
    <w:tmpl w:val="B5F650F2"/>
    <w:lvl w:ilvl="0" w:tplc="AA783312">
      <w:start w:val="1"/>
      <w:numFmt w:val="decimal"/>
      <w:lvlText w:val="%1)"/>
      <w:lvlJc w:val="left"/>
      <w:pPr>
        <w:ind w:left="121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1" w15:restartNumberingAfterBreak="0">
    <w:nsid w:val="4B3B5DE3"/>
    <w:multiLevelType w:val="hybridMultilevel"/>
    <w:tmpl w:val="32F8E21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2" w15:restartNumberingAfterBreak="0">
    <w:nsid w:val="4BE13880"/>
    <w:multiLevelType w:val="multilevel"/>
    <w:tmpl w:val="A7CCB5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4C2618B6"/>
    <w:multiLevelType w:val="hybridMultilevel"/>
    <w:tmpl w:val="786AE99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4" w15:restartNumberingAfterBreak="0">
    <w:nsid w:val="4C4363A1"/>
    <w:multiLevelType w:val="hybridMultilevel"/>
    <w:tmpl w:val="D990271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5" w15:restartNumberingAfterBreak="0">
    <w:nsid w:val="4D0F7A84"/>
    <w:multiLevelType w:val="hybridMultilevel"/>
    <w:tmpl w:val="EEA283C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6" w15:restartNumberingAfterBreak="0">
    <w:nsid w:val="4E0B383D"/>
    <w:multiLevelType w:val="hybridMultilevel"/>
    <w:tmpl w:val="7C0AF82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7" w15:restartNumberingAfterBreak="0">
    <w:nsid w:val="4EA713F3"/>
    <w:multiLevelType w:val="hybridMultilevel"/>
    <w:tmpl w:val="08EE15F2"/>
    <w:lvl w:ilvl="0" w:tplc="F66AE5E8">
      <w:start w:val="26"/>
      <w:numFmt w:val="decimal"/>
      <w:lvlText w:val="%1."/>
      <w:lvlJc w:val="left"/>
      <w:pPr>
        <w:ind w:left="142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8" w15:restartNumberingAfterBreak="0">
    <w:nsid w:val="4EC3431D"/>
    <w:multiLevelType w:val="multilevel"/>
    <w:tmpl w:val="01F456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4F64030A"/>
    <w:multiLevelType w:val="multilevel"/>
    <w:tmpl w:val="86D049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50B90D7C"/>
    <w:multiLevelType w:val="hybridMultilevel"/>
    <w:tmpl w:val="F4168B6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1" w15:restartNumberingAfterBreak="0">
    <w:nsid w:val="50DF325E"/>
    <w:multiLevelType w:val="multilevel"/>
    <w:tmpl w:val="098A709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2" w15:restartNumberingAfterBreak="0">
    <w:nsid w:val="50EC3D4F"/>
    <w:multiLevelType w:val="multilevel"/>
    <w:tmpl w:val="88F46878"/>
    <w:lvl w:ilvl="0">
      <w:start w:val="1"/>
      <w:numFmt w:val="decimal"/>
      <w:lvlText w:val="%1)"/>
      <w:lvlJc w:val="left"/>
      <w:pPr>
        <w:ind w:left="1070" w:hanging="360"/>
      </w:pPr>
      <w:rPr>
        <w:b w:val="0"/>
        <w:bCs w:val="0"/>
        <w:strike w:val="0"/>
        <w:dstrike w:val="0"/>
        <w:sz w:val="28"/>
        <w:szCs w:val="28"/>
      </w:rPr>
    </w:lvl>
    <w:lvl w:ilvl="1">
      <w:start w:val="1"/>
      <w:numFmt w:val="lowerLetter"/>
      <w:lvlText w:val="%2."/>
      <w:lvlJc w:val="left"/>
      <w:pPr>
        <w:ind w:left="-1111" w:hanging="360"/>
      </w:pPr>
    </w:lvl>
    <w:lvl w:ilvl="2">
      <w:start w:val="1"/>
      <w:numFmt w:val="lowerRoman"/>
      <w:lvlText w:val="%3."/>
      <w:lvlJc w:val="right"/>
      <w:pPr>
        <w:ind w:left="-391" w:hanging="180"/>
      </w:pPr>
    </w:lvl>
    <w:lvl w:ilvl="3">
      <w:start w:val="1"/>
      <w:numFmt w:val="decimal"/>
      <w:lvlText w:val="%4."/>
      <w:lvlJc w:val="left"/>
      <w:pPr>
        <w:ind w:left="329" w:hanging="360"/>
      </w:pPr>
    </w:lvl>
    <w:lvl w:ilvl="4">
      <w:start w:val="1"/>
      <w:numFmt w:val="lowerLetter"/>
      <w:lvlText w:val="%5."/>
      <w:lvlJc w:val="left"/>
      <w:pPr>
        <w:ind w:left="1049" w:hanging="360"/>
      </w:pPr>
    </w:lvl>
    <w:lvl w:ilvl="5">
      <w:start w:val="1"/>
      <w:numFmt w:val="lowerRoman"/>
      <w:lvlText w:val="%6."/>
      <w:lvlJc w:val="right"/>
      <w:pPr>
        <w:ind w:left="1769" w:hanging="180"/>
      </w:pPr>
    </w:lvl>
    <w:lvl w:ilvl="6">
      <w:start w:val="1"/>
      <w:numFmt w:val="decimal"/>
      <w:lvlText w:val="%7."/>
      <w:lvlJc w:val="left"/>
      <w:pPr>
        <w:ind w:left="2489" w:hanging="360"/>
      </w:pPr>
    </w:lvl>
    <w:lvl w:ilvl="7">
      <w:start w:val="1"/>
      <w:numFmt w:val="lowerLetter"/>
      <w:lvlText w:val="%8."/>
      <w:lvlJc w:val="left"/>
      <w:pPr>
        <w:ind w:left="3209" w:hanging="360"/>
      </w:pPr>
    </w:lvl>
    <w:lvl w:ilvl="8">
      <w:start w:val="1"/>
      <w:numFmt w:val="lowerRoman"/>
      <w:lvlText w:val="%9."/>
      <w:lvlJc w:val="right"/>
      <w:pPr>
        <w:ind w:left="3929" w:hanging="180"/>
      </w:pPr>
    </w:lvl>
  </w:abstractNum>
  <w:abstractNum w:abstractNumId="153" w15:restartNumberingAfterBreak="0">
    <w:nsid w:val="51114E74"/>
    <w:multiLevelType w:val="hybridMultilevel"/>
    <w:tmpl w:val="FB14C5E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4" w15:restartNumberingAfterBreak="0">
    <w:nsid w:val="51377C5D"/>
    <w:multiLevelType w:val="hybridMultilevel"/>
    <w:tmpl w:val="A3CC5292"/>
    <w:lvl w:ilvl="0" w:tplc="04220011">
      <w:start w:val="1"/>
      <w:numFmt w:val="decimal"/>
      <w:lvlText w:val="%1)"/>
      <w:lvlJc w:val="left"/>
      <w:pPr>
        <w:ind w:left="928" w:hanging="360"/>
      </w:p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55" w15:restartNumberingAfterBreak="0">
    <w:nsid w:val="51EC1FC7"/>
    <w:multiLevelType w:val="hybridMultilevel"/>
    <w:tmpl w:val="5E94A6DE"/>
    <w:lvl w:ilvl="0" w:tplc="2778A7A8">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6" w15:restartNumberingAfterBreak="0">
    <w:nsid w:val="528B5F39"/>
    <w:multiLevelType w:val="hybridMultilevel"/>
    <w:tmpl w:val="BF325DE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7" w15:restartNumberingAfterBreak="0">
    <w:nsid w:val="545875DE"/>
    <w:multiLevelType w:val="hybridMultilevel"/>
    <w:tmpl w:val="2DD2394A"/>
    <w:lvl w:ilvl="0" w:tplc="2C90E3D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8" w15:restartNumberingAfterBreak="0">
    <w:nsid w:val="545E60F0"/>
    <w:multiLevelType w:val="hybridMultilevel"/>
    <w:tmpl w:val="749641BE"/>
    <w:lvl w:ilvl="0" w:tplc="4DA055F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9" w15:restartNumberingAfterBreak="0">
    <w:nsid w:val="547001A9"/>
    <w:multiLevelType w:val="multilevel"/>
    <w:tmpl w:val="D4FEA1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55705F97"/>
    <w:multiLevelType w:val="hybridMultilevel"/>
    <w:tmpl w:val="C6343B22"/>
    <w:lvl w:ilvl="0" w:tplc="06C286F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1" w15:restartNumberingAfterBreak="0">
    <w:nsid w:val="55A1537A"/>
    <w:multiLevelType w:val="hybridMultilevel"/>
    <w:tmpl w:val="7086530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2" w15:restartNumberingAfterBreak="0">
    <w:nsid w:val="5649001F"/>
    <w:multiLevelType w:val="hybridMultilevel"/>
    <w:tmpl w:val="AE62502A"/>
    <w:lvl w:ilvl="0" w:tplc="D71283B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3" w15:restartNumberingAfterBreak="0">
    <w:nsid w:val="564D0F94"/>
    <w:multiLevelType w:val="hybridMultilevel"/>
    <w:tmpl w:val="922C201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4" w15:restartNumberingAfterBreak="0">
    <w:nsid w:val="56BF2CF8"/>
    <w:multiLevelType w:val="multilevel"/>
    <w:tmpl w:val="C032EA08"/>
    <w:lvl w:ilvl="0">
      <w:start w:val="1"/>
      <w:numFmt w:val="decimal"/>
      <w:lvlText w:val="%1)"/>
      <w:lvlJc w:val="left"/>
      <w:pPr>
        <w:ind w:left="248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56C92289"/>
    <w:multiLevelType w:val="multilevel"/>
    <w:tmpl w:val="543CE0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573D09CF"/>
    <w:multiLevelType w:val="hybridMultilevel"/>
    <w:tmpl w:val="1B54C52A"/>
    <w:lvl w:ilvl="0" w:tplc="F4EEDE3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7" w15:restartNumberingAfterBreak="0">
    <w:nsid w:val="57580625"/>
    <w:multiLevelType w:val="hybridMultilevel"/>
    <w:tmpl w:val="B8A2D57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8" w15:restartNumberingAfterBreak="0">
    <w:nsid w:val="57854A58"/>
    <w:multiLevelType w:val="multilevel"/>
    <w:tmpl w:val="A29232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58CC572B"/>
    <w:multiLevelType w:val="multilevel"/>
    <w:tmpl w:val="C0E0F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591A0316"/>
    <w:multiLevelType w:val="hybridMultilevel"/>
    <w:tmpl w:val="9E5E2E0E"/>
    <w:lvl w:ilvl="0" w:tplc="27AEBAB8">
      <w:start w:val="13"/>
      <w:numFmt w:val="decimal"/>
      <w:lvlText w:val="%1."/>
      <w:lvlJc w:val="left"/>
      <w:pPr>
        <w:ind w:left="1227" w:hanging="375"/>
      </w:pPr>
      <w:rPr>
        <w:rFonts w:hint="default"/>
      </w:rPr>
    </w:lvl>
    <w:lvl w:ilvl="1" w:tplc="04220019" w:tentative="1">
      <w:start w:val="1"/>
      <w:numFmt w:val="lowerLetter"/>
      <w:lvlText w:val="%2."/>
      <w:lvlJc w:val="left"/>
      <w:pPr>
        <w:ind w:left="1932" w:hanging="360"/>
      </w:pPr>
    </w:lvl>
    <w:lvl w:ilvl="2" w:tplc="0422001B" w:tentative="1">
      <w:start w:val="1"/>
      <w:numFmt w:val="lowerRoman"/>
      <w:lvlText w:val="%3."/>
      <w:lvlJc w:val="right"/>
      <w:pPr>
        <w:ind w:left="2652" w:hanging="180"/>
      </w:pPr>
    </w:lvl>
    <w:lvl w:ilvl="3" w:tplc="0422000F" w:tentative="1">
      <w:start w:val="1"/>
      <w:numFmt w:val="decimal"/>
      <w:lvlText w:val="%4."/>
      <w:lvlJc w:val="left"/>
      <w:pPr>
        <w:ind w:left="3372" w:hanging="360"/>
      </w:pPr>
    </w:lvl>
    <w:lvl w:ilvl="4" w:tplc="04220019" w:tentative="1">
      <w:start w:val="1"/>
      <w:numFmt w:val="lowerLetter"/>
      <w:lvlText w:val="%5."/>
      <w:lvlJc w:val="left"/>
      <w:pPr>
        <w:ind w:left="4092" w:hanging="360"/>
      </w:pPr>
    </w:lvl>
    <w:lvl w:ilvl="5" w:tplc="0422001B" w:tentative="1">
      <w:start w:val="1"/>
      <w:numFmt w:val="lowerRoman"/>
      <w:lvlText w:val="%6."/>
      <w:lvlJc w:val="right"/>
      <w:pPr>
        <w:ind w:left="4812" w:hanging="180"/>
      </w:pPr>
    </w:lvl>
    <w:lvl w:ilvl="6" w:tplc="0422000F" w:tentative="1">
      <w:start w:val="1"/>
      <w:numFmt w:val="decimal"/>
      <w:lvlText w:val="%7."/>
      <w:lvlJc w:val="left"/>
      <w:pPr>
        <w:ind w:left="5532" w:hanging="360"/>
      </w:pPr>
    </w:lvl>
    <w:lvl w:ilvl="7" w:tplc="04220019" w:tentative="1">
      <w:start w:val="1"/>
      <w:numFmt w:val="lowerLetter"/>
      <w:lvlText w:val="%8."/>
      <w:lvlJc w:val="left"/>
      <w:pPr>
        <w:ind w:left="6252" w:hanging="360"/>
      </w:pPr>
    </w:lvl>
    <w:lvl w:ilvl="8" w:tplc="0422001B" w:tentative="1">
      <w:start w:val="1"/>
      <w:numFmt w:val="lowerRoman"/>
      <w:lvlText w:val="%9."/>
      <w:lvlJc w:val="right"/>
      <w:pPr>
        <w:ind w:left="6972" w:hanging="180"/>
      </w:pPr>
    </w:lvl>
  </w:abstractNum>
  <w:abstractNum w:abstractNumId="171" w15:restartNumberingAfterBreak="0">
    <w:nsid w:val="59625EF6"/>
    <w:multiLevelType w:val="hybridMultilevel"/>
    <w:tmpl w:val="B2341F54"/>
    <w:lvl w:ilvl="0" w:tplc="11543BE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2" w15:restartNumberingAfterBreak="0">
    <w:nsid w:val="5A036EB4"/>
    <w:multiLevelType w:val="hybridMultilevel"/>
    <w:tmpl w:val="7BA043E8"/>
    <w:lvl w:ilvl="0" w:tplc="566A899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3" w15:restartNumberingAfterBreak="0">
    <w:nsid w:val="5A065E13"/>
    <w:multiLevelType w:val="multilevel"/>
    <w:tmpl w:val="98183C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5A315271"/>
    <w:multiLevelType w:val="multilevel"/>
    <w:tmpl w:val="16BC7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5B5F1C8E"/>
    <w:multiLevelType w:val="hybridMultilevel"/>
    <w:tmpl w:val="68446F8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6" w15:restartNumberingAfterBreak="0">
    <w:nsid w:val="5BAE6F94"/>
    <w:multiLevelType w:val="multilevel"/>
    <w:tmpl w:val="A4C21E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5C057202"/>
    <w:multiLevelType w:val="hybridMultilevel"/>
    <w:tmpl w:val="CD96AE1E"/>
    <w:lvl w:ilvl="0" w:tplc="663ECBD2">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8" w15:restartNumberingAfterBreak="0">
    <w:nsid w:val="5C0B5E64"/>
    <w:multiLevelType w:val="multilevel"/>
    <w:tmpl w:val="E63E5C28"/>
    <w:lvl w:ilvl="0">
      <w:start w:val="1"/>
      <w:numFmt w:val="decimal"/>
      <w:lvlText w:val="%1."/>
      <w:lvlJc w:val="left"/>
      <w:pPr>
        <w:ind w:left="1212" w:hanging="360"/>
      </w:pPr>
      <w:rPr>
        <w:b w:val="0"/>
        <w:bCs w:val="0"/>
        <w:strike w:val="0"/>
        <w:dstrike w:val="0"/>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9" w15:restartNumberingAfterBreak="0">
    <w:nsid w:val="5EC1501D"/>
    <w:multiLevelType w:val="hybridMultilevel"/>
    <w:tmpl w:val="5DECB77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0" w15:restartNumberingAfterBreak="0">
    <w:nsid w:val="5EFD4F26"/>
    <w:multiLevelType w:val="multilevel"/>
    <w:tmpl w:val="51A0FE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5F3533C4"/>
    <w:multiLevelType w:val="hybridMultilevel"/>
    <w:tmpl w:val="3F9CAF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2" w15:restartNumberingAfterBreak="0">
    <w:nsid w:val="5F3F4654"/>
    <w:multiLevelType w:val="multilevel"/>
    <w:tmpl w:val="8034AA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3" w15:restartNumberingAfterBreak="0">
    <w:nsid w:val="60421487"/>
    <w:multiLevelType w:val="hybridMultilevel"/>
    <w:tmpl w:val="74FA1512"/>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84" w15:restartNumberingAfterBreak="0">
    <w:nsid w:val="61F41C9F"/>
    <w:multiLevelType w:val="multilevel"/>
    <w:tmpl w:val="75C482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620B1DB1"/>
    <w:multiLevelType w:val="multilevel"/>
    <w:tmpl w:val="8108789A"/>
    <w:lvl w:ilvl="0">
      <w:start w:val="1"/>
      <w:numFmt w:val="decimal"/>
      <w:lvlText w:val="%1)"/>
      <w:lvlJc w:val="left"/>
      <w:pPr>
        <w:ind w:left="1070" w:hanging="360"/>
      </w:pPr>
      <w:rPr>
        <w:rFonts w:hint="default"/>
        <w:b w:val="0"/>
        <w:bCs w:val="0"/>
        <w:strike w:val="0"/>
        <w:dstrike w:val="0"/>
        <w:sz w:val="28"/>
        <w:szCs w:val="28"/>
      </w:rPr>
    </w:lvl>
    <w:lvl w:ilvl="1">
      <w:start w:val="1"/>
      <w:numFmt w:val="lowerLetter"/>
      <w:lvlText w:val="%2."/>
      <w:lvlJc w:val="left"/>
      <w:pPr>
        <w:ind w:left="-1111" w:hanging="360"/>
      </w:pPr>
      <w:rPr>
        <w:rFonts w:hint="default"/>
      </w:rPr>
    </w:lvl>
    <w:lvl w:ilvl="2">
      <w:start w:val="1"/>
      <w:numFmt w:val="lowerRoman"/>
      <w:lvlText w:val="%3."/>
      <w:lvlJc w:val="right"/>
      <w:pPr>
        <w:ind w:left="-391" w:hanging="180"/>
      </w:pPr>
      <w:rPr>
        <w:rFonts w:hint="default"/>
      </w:rPr>
    </w:lvl>
    <w:lvl w:ilvl="3">
      <w:start w:val="1"/>
      <w:numFmt w:val="decimal"/>
      <w:lvlText w:val="%4."/>
      <w:lvlJc w:val="left"/>
      <w:pPr>
        <w:ind w:left="329" w:hanging="360"/>
      </w:pPr>
      <w:rPr>
        <w:rFonts w:hint="default"/>
      </w:rPr>
    </w:lvl>
    <w:lvl w:ilvl="4">
      <w:start w:val="1"/>
      <w:numFmt w:val="lowerLetter"/>
      <w:lvlText w:val="%5."/>
      <w:lvlJc w:val="left"/>
      <w:pPr>
        <w:ind w:left="1049" w:hanging="360"/>
      </w:pPr>
      <w:rPr>
        <w:rFonts w:hint="default"/>
      </w:rPr>
    </w:lvl>
    <w:lvl w:ilvl="5">
      <w:start w:val="1"/>
      <w:numFmt w:val="lowerRoman"/>
      <w:lvlText w:val="%6."/>
      <w:lvlJc w:val="right"/>
      <w:pPr>
        <w:ind w:left="1769" w:hanging="180"/>
      </w:pPr>
      <w:rPr>
        <w:rFonts w:hint="default"/>
      </w:rPr>
    </w:lvl>
    <w:lvl w:ilvl="6">
      <w:start w:val="1"/>
      <w:numFmt w:val="decimal"/>
      <w:lvlText w:val="%7."/>
      <w:lvlJc w:val="left"/>
      <w:pPr>
        <w:ind w:left="2489" w:hanging="360"/>
      </w:pPr>
      <w:rPr>
        <w:rFonts w:hint="default"/>
      </w:rPr>
    </w:lvl>
    <w:lvl w:ilvl="7">
      <w:start w:val="1"/>
      <w:numFmt w:val="lowerLetter"/>
      <w:lvlText w:val="%8."/>
      <w:lvlJc w:val="left"/>
      <w:pPr>
        <w:ind w:left="3209" w:hanging="360"/>
      </w:pPr>
      <w:rPr>
        <w:rFonts w:hint="default"/>
      </w:rPr>
    </w:lvl>
    <w:lvl w:ilvl="8">
      <w:start w:val="1"/>
      <w:numFmt w:val="lowerRoman"/>
      <w:lvlText w:val="%9."/>
      <w:lvlJc w:val="right"/>
      <w:pPr>
        <w:ind w:left="3929" w:hanging="180"/>
      </w:pPr>
      <w:rPr>
        <w:rFonts w:hint="default"/>
      </w:rPr>
    </w:lvl>
  </w:abstractNum>
  <w:abstractNum w:abstractNumId="186" w15:restartNumberingAfterBreak="0">
    <w:nsid w:val="629B19EC"/>
    <w:multiLevelType w:val="hybridMultilevel"/>
    <w:tmpl w:val="2FEAAD5C"/>
    <w:lvl w:ilvl="0" w:tplc="3526512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7" w15:restartNumberingAfterBreak="0">
    <w:nsid w:val="62CB44ED"/>
    <w:multiLevelType w:val="multilevel"/>
    <w:tmpl w:val="046A975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8" w15:restartNumberingAfterBreak="0">
    <w:nsid w:val="631E3C53"/>
    <w:multiLevelType w:val="hybridMultilevel"/>
    <w:tmpl w:val="1DA47B9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9" w15:restartNumberingAfterBreak="0">
    <w:nsid w:val="65012127"/>
    <w:multiLevelType w:val="multilevel"/>
    <w:tmpl w:val="0DB8A354"/>
    <w:lvl w:ilvl="0">
      <w:start w:val="1"/>
      <w:numFmt w:val="decimal"/>
      <w:suff w:val="space"/>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65506B4E"/>
    <w:multiLevelType w:val="multilevel"/>
    <w:tmpl w:val="D4AC7B3A"/>
    <w:lvl w:ilvl="0">
      <w:start w:val="31"/>
      <w:numFmt w:val="decimal"/>
      <w:lvlText w:val="%1."/>
      <w:lvlJc w:val="left"/>
      <w:pPr>
        <w:ind w:left="193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66481C24"/>
    <w:multiLevelType w:val="multilevel"/>
    <w:tmpl w:val="90A20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66535AE7"/>
    <w:multiLevelType w:val="multilevel"/>
    <w:tmpl w:val="1C425A76"/>
    <w:lvl w:ilvl="0">
      <w:start w:val="3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66603197"/>
    <w:multiLevelType w:val="multilevel"/>
    <w:tmpl w:val="52B674B6"/>
    <w:lvl w:ilvl="0">
      <w:start w:val="1"/>
      <w:numFmt w:val="decimal"/>
      <w:suff w:val="space"/>
      <w:lvlText w:val="%1)"/>
      <w:lvlJc w:val="left"/>
      <w:pPr>
        <w:ind w:left="720"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194" w15:restartNumberingAfterBreak="0">
    <w:nsid w:val="666C16A7"/>
    <w:multiLevelType w:val="hybridMultilevel"/>
    <w:tmpl w:val="7D5A8D3E"/>
    <w:lvl w:ilvl="0" w:tplc="209E902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5" w15:restartNumberingAfterBreak="0">
    <w:nsid w:val="6699508B"/>
    <w:multiLevelType w:val="hybridMultilevel"/>
    <w:tmpl w:val="7938DB00"/>
    <w:lvl w:ilvl="0" w:tplc="97C4D80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6" w15:restartNumberingAfterBreak="0">
    <w:nsid w:val="676149E8"/>
    <w:multiLevelType w:val="hybridMultilevel"/>
    <w:tmpl w:val="1CC87C1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7" w15:restartNumberingAfterBreak="0">
    <w:nsid w:val="676F4D50"/>
    <w:multiLevelType w:val="multilevel"/>
    <w:tmpl w:val="7ABE2FE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8" w15:restartNumberingAfterBreak="0">
    <w:nsid w:val="682D5965"/>
    <w:multiLevelType w:val="hybridMultilevel"/>
    <w:tmpl w:val="85741DE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9" w15:restartNumberingAfterBreak="0">
    <w:nsid w:val="68734D94"/>
    <w:multiLevelType w:val="multilevel"/>
    <w:tmpl w:val="B836832A"/>
    <w:lvl w:ilvl="0">
      <w:start w:val="1"/>
      <w:numFmt w:val="decimal"/>
      <w:lvlText w:val="%1."/>
      <w:lvlJc w:val="left"/>
      <w:pPr>
        <w:ind w:left="1353" w:hanging="360"/>
      </w:pPr>
      <w:rPr>
        <w:rFonts w:ascii="Times New Roman" w:hAnsi="Times New Roman"/>
        <w:b/>
        <w:bCs w:val="0"/>
        <w:strike w:val="0"/>
        <w:dstrike w:val="0"/>
        <w:sz w:val="28"/>
        <w:szCs w:val="2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0" w15:restartNumberingAfterBreak="0">
    <w:nsid w:val="695827FB"/>
    <w:multiLevelType w:val="multilevel"/>
    <w:tmpl w:val="09B49A30"/>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69AD549E"/>
    <w:multiLevelType w:val="hybridMultilevel"/>
    <w:tmpl w:val="CF1CE5E8"/>
    <w:lvl w:ilvl="0" w:tplc="CF98A0F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2" w15:restartNumberingAfterBreak="0">
    <w:nsid w:val="69BC2F74"/>
    <w:multiLevelType w:val="hybridMultilevel"/>
    <w:tmpl w:val="74EA8E9A"/>
    <w:lvl w:ilvl="0" w:tplc="8DB60DF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3" w15:restartNumberingAfterBreak="0">
    <w:nsid w:val="6A3C4410"/>
    <w:multiLevelType w:val="multilevel"/>
    <w:tmpl w:val="A0D0E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6A841EB8"/>
    <w:multiLevelType w:val="multilevel"/>
    <w:tmpl w:val="3DB018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6AFA3A9F"/>
    <w:multiLevelType w:val="multilevel"/>
    <w:tmpl w:val="6E064F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6B49222F"/>
    <w:multiLevelType w:val="multilevel"/>
    <w:tmpl w:val="40B0F61E"/>
    <w:lvl w:ilvl="0">
      <w:start w:val="24"/>
      <w:numFmt w:val="decimal"/>
      <w:lvlText w:val="%1."/>
      <w:lvlJc w:val="left"/>
      <w:pPr>
        <w:ind w:left="1212" w:hanging="360"/>
      </w:pPr>
      <w:rPr>
        <w:b/>
        <w:bCs w:val="0"/>
        <w:strike w:val="0"/>
        <w:dstrike w:val="0"/>
        <w:sz w:val="28"/>
        <w:szCs w:val="28"/>
      </w:rPr>
    </w:lvl>
    <w:lvl w:ilvl="1">
      <w:start w:val="1"/>
      <w:numFmt w:val="lowerLetter"/>
      <w:lvlText w:val="%2."/>
      <w:lvlJc w:val="left"/>
      <w:pPr>
        <w:ind w:left="-685" w:hanging="360"/>
      </w:pPr>
    </w:lvl>
    <w:lvl w:ilvl="2">
      <w:start w:val="1"/>
      <w:numFmt w:val="lowerRoman"/>
      <w:lvlText w:val="%3."/>
      <w:lvlJc w:val="right"/>
      <w:pPr>
        <w:ind w:left="35" w:hanging="180"/>
      </w:pPr>
    </w:lvl>
    <w:lvl w:ilvl="3">
      <w:start w:val="1"/>
      <w:numFmt w:val="decimal"/>
      <w:lvlText w:val="%4."/>
      <w:lvlJc w:val="left"/>
      <w:pPr>
        <w:ind w:left="755" w:hanging="360"/>
      </w:pPr>
    </w:lvl>
    <w:lvl w:ilvl="4">
      <w:start w:val="1"/>
      <w:numFmt w:val="lowerLetter"/>
      <w:lvlText w:val="%5."/>
      <w:lvlJc w:val="left"/>
      <w:pPr>
        <w:ind w:left="1475" w:hanging="360"/>
      </w:pPr>
    </w:lvl>
    <w:lvl w:ilvl="5">
      <w:start w:val="1"/>
      <w:numFmt w:val="lowerRoman"/>
      <w:lvlText w:val="%6."/>
      <w:lvlJc w:val="right"/>
      <w:pPr>
        <w:ind w:left="2195" w:hanging="180"/>
      </w:pPr>
    </w:lvl>
    <w:lvl w:ilvl="6">
      <w:start w:val="1"/>
      <w:numFmt w:val="decimal"/>
      <w:lvlText w:val="%7."/>
      <w:lvlJc w:val="left"/>
      <w:pPr>
        <w:ind w:left="2915" w:hanging="360"/>
      </w:pPr>
    </w:lvl>
    <w:lvl w:ilvl="7">
      <w:start w:val="1"/>
      <w:numFmt w:val="lowerLetter"/>
      <w:lvlText w:val="%8."/>
      <w:lvlJc w:val="left"/>
      <w:pPr>
        <w:ind w:left="3635" w:hanging="360"/>
      </w:pPr>
    </w:lvl>
    <w:lvl w:ilvl="8">
      <w:start w:val="1"/>
      <w:numFmt w:val="lowerRoman"/>
      <w:lvlText w:val="%9."/>
      <w:lvlJc w:val="right"/>
      <w:pPr>
        <w:ind w:left="4355" w:hanging="180"/>
      </w:pPr>
    </w:lvl>
  </w:abstractNum>
  <w:abstractNum w:abstractNumId="207" w15:restartNumberingAfterBreak="0">
    <w:nsid w:val="6C293006"/>
    <w:multiLevelType w:val="hybridMultilevel"/>
    <w:tmpl w:val="3174B154"/>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8" w15:restartNumberingAfterBreak="0">
    <w:nsid w:val="6D1C1877"/>
    <w:multiLevelType w:val="multilevel"/>
    <w:tmpl w:val="83B08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6D826040"/>
    <w:multiLevelType w:val="multilevel"/>
    <w:tmpl w:val="A032499A"/>
    <w:lvl w:ilvl="0">
      <w:start w:val="1"/>
      <w:numFmt w:val="decimal"/>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210" w15:restartNumberingAfterBreak="0">
    <w:nsid w:val="6F5739DE"/>
    <w:multiLevelType w:val="hybridMultilevel"/>
    <w:tmpl w:val="79320EBC"/>
    <w:lvl w:ilvl="0" w:tplc="F3D83BE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1" w15:restartNumberingAfterBreak="0">
    <w:nsid w:val="6F7355C6"/>
    <w:multiLevelType w:val="multilevel"/>
    <w:tmpl w:val="95C40A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2" w15:restartNumberingAfterBreak="0">
    <w:nsid w:val="705543EC"/>
    <w:multiLevelType w:val="hybridMultilevel"/>
    <w:tmpl w:val="0E8A1962"/>
    <w:lvl w:ilvl="0" w:tplc="C15A2F1E">
      <w:start w:val="2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3" w15:restartNumberingAfterBreak="0">
    <w:nsid w:val="70606DD1"/>
    <w:multiLevelType w:val="multilevel"/>
    <w:tmpl w:val="9656D0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4" w15:restartNumberingAfterBreak="0">
    <w:nsid w:val="70AB1186"/>
    <w:multiLevelType w:val="multilevel"/>
    <w:tmpl w:val="E6D2C43A"/>
    <w:lvl w:ilvl="0">
      <w:start w:val="1"/>
      <w:numFmt w:val="decimal"/>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215" w15:restartNumberingAfterBreak="0">
    <w:nsid w:val="70B52C47"/>
    <w:multiLevelType w:val="multilevel"/>
    <w:tmpl w:val="B4E0A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15:restartNumberingAfterBreak="0">
    <w:nsid w:val="70E71289"/>
    <w:multiLevelType w:val="multilevel"/>
    <w:tmpl w:val="A46C4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7" w15:restartNumberingAfterBreak="0">
    <w:nsid w:val="71A80C18"/>
    <w:multiLevelType w:val="hybridMultilevel"/>
    <w:tmpl w:val="B8AE6A2C"/>
    <w:lvl w:ilvl="0" w:tplc="774C34C4">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18" w15:restartNumberingAfterBreak="0">
    <w:nsid w:val="71D95AFA"/>
    <w:multiLevelType w:val="hybridMultilevel"/>
    <w:tmpl w:val="FF2012A4"/>
    <w:lvl w:ilvl="0" w:tplc="85E041E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9" w15:restartNumberingAfterBreak="0">
    <w:nsid w:val="72074ECD"/>
    <w:multiLevelType w:val="hybridMultilevel"/>
    <w:tmpl w:val="682CEE6A"/>
    <w:lvl w:ilvl="0" w:tplc="5E0C57EC">
      <w:start w:val="1"/>
      <w:numFmt w:val="decimal"/>
      <w:suff w:val="space"/>
      <w:lvlText w:val="%1)"/>
      <w:lvlJc w:val="left"/>
      <w:pPr>
        <w:ind w:left="1931"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20" w15:restartNumberingAfterBreak="0">
    <w:nsid w:val="73683E51"/>
    <w:multiLevelType w:val="hybridMultilevel"/>
    <w:tmpl w:val="C2282F5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1" w15:restartNumberingAfterBreak="0">
    <w:nsid w:val="73EE518A"/>
    <w:multiLevelType w:val="multilevel"/>
    <w:tmpl w:val="C2583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15:restartNumberingAfterBreak="0">
    <w:nsid w:val="74151052"/>
    <w:multiLevelType w:val="multilevel"/>
    <w:tmpl w:val="77E64D64"/>
    <w:lvl w:ilvl="0">
      <w:start w:val="1"/>
      <w:numFmt w:val="decimal"/>
      <w:lvlText w:val="%1)"/>
      <w:lvlJc w:val="left"/>
      <w:pPr>
        <w:ind w:left="1211" w:hanging="360"/>
      </w:pPr>
      <w:rPr>
        <w:b w:val="0"/>
        <w:bCs w:val="0"/>
        <w:strike w:val="0"/>
        <w:dstrike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15:restartNumberingAfterBreak="0">
    <w:nsid w:val="75E17BC5"/>
    <w:multiLevelType w:val="multilevel"/>
    <w:tmpl w:val="32C067AA"/>
    <w:lvl w:ilvl="0">
      <w:start w:val="43"/>
      <w:numFmt w:val="decimal"/>
      <w:lvlText w:val="%1."/>
      <w:lvlJc w:val="left"/>
      <w:pPr>
        <w:ind w:left="4047" w:hanging="360"/>
      </w:pPr>
      <w:rPr>
        <w:b w:val="0"/>
        <w:bCs w:val="0"/>
        <w:strike w:val="0"/>
        <w:dstrike w:val="0"/>
        <w:sz w:val="28"/>
        <w:szCs w:val="28"/>
      </w:rPr>
    </w:lvl>
    <w:lvl w:ilvl="1">
      <w:start w:val="1"/>
      <w:numFmt w:val="lowerLetter"/>
      <w:lvlText w:val="%2."/>
      <w:lvlJc w:val="left"/>
      <w:pPr>
        <w:ind w:left="-3095" w:hanging="360"/>
      </w:pPr>
    </w:lvl>
    <w:lvl w:ilvl="2">
      <w:start w:val="1"/>
      <w:numFmt w:val="lowerRoman"/>
      <w:lvlText w:val="%3."/>
      <w:lvlJc w:val="right"/>
      <w:pPr>
        <w:ind w:left="-2375" w:hanging="180"/>
      </w:pPr>
    </w:lvl>
    <w:lvl w:ilvl="3">
      <w:start w:val="1"/>
      <w:numFmt w:val="decimal"/>
      <w:lvlText w:val="%4."/>
      <w:lvlJc w:val="left"/>
      <w:pPr>
        <w:ind w:left="-1655" w:hanging="360"/>
      </w:pPr>
    </w:lvl>
    <w:lvl w:ilvl="4">
      <w:start w:val="1"/>
      <w:numFmt w:val="lowerLetter"/>
      <w:lvlText w:val="%5."/>
      <w:lvlJc w:val="left"/>
      <w:pPr>
        <w:ind w:left="-935" w:hanging="360"/>
      </w:pPr>
    </w:lvl>
    <w:lvl w:ilvl="5">
      <w:start w:val="1"/>
      <w:numFmt w:val="lowerRoman"/>
      <w:lvlText w:val="%6."/>
      <w:lvlJc w:val="right"/>
      <w:pPr>
        <w:ind w:left="-215" w:hanging="180"/>
      </w:pPr>
    </w:lvl>
    <w:lvl w:ilvl="6">
      <w:start w:val="1"/>
      <w:numFmt w:val="decimal"/>
      <w:lvlText w:val="%7."/>
      <w:lvlJc w:val="left"/>
      <w:pPr>
        <w:ind w:left="505" w:hanging="360"/>
      </w:pPr>
    </w:lvl>
    <w:lvl w:ilvl="7">
      <w:start w:val="1"/>
      <w:numFmt w:val="lowerLetter"/>
      <w:lvlText w:val="%8."/>
      <w:lvlJc w:val="left"/>
      <w:pPr>
        <w:ind w:left="1225" w:hanging="360"/>
      </w:pPr>
    </w:lvl>
    <w:lvl w:ilvl="8">
      <w:start w:val="1"/>
      <w:numFmt w:val="lowerRoman"/>
      <w:lvlText w:val="%9."/>
      <w:lvlJc w:val="right"/>
      <w:pPr>
        <w:ind w:left="1945" w:hanging="180"/>
      </w:pPr>
    </w:lvl>
  </w:abstractNum>
  <w:abstractNum w:abstractNumId="224" w15:restartNumberingAfterBreak="0">
    <w:nsid w:val="75E34B6A"/>
    <w:multiLevelType w:val="hybridMultilevel"/>
    <w:tmpl w:val="7C986060"/>
    <w:lvl w:ilvl="0" w:tplc="7A2A1184">
      <w:start w:val="1"/>
      <w:numFmt w:val="decimal"/>
      <w:suff w:val="space"/>
      <w:lvlText w:val="%1)"/>
      <w:lvlJc w:val="left"/>
      <w:pPr>
        <w:ind w:left="720" w:hanging="360"/>
      </w:pPr>
      <w:rPr>
        <w:rFonts w:hint="default"/>
      </w:rPr>
    </w:lvl>
    <w:lvl w:ilvl="1" w:tplc="04220019" w:tentative="1">
      <w:start w:val="1"/>
      <w:numFmt w:val="lowerLetter"/>
      <w:lvlText w:val="%2."/>
      <w:lvlJc w:val="left"/>
      <w:pPr>
        <w:ind w:left="2651" w:hanging="360"/>
      </w:pPr>
    </w:lvl>
    <w:lvl w:ilvl="2" w:tplc="0422001B" w:tentative="1">
      <w:start w:val="1"/>
      <w:numFmt w:val="lowerRoman"/>
      <w:lvlText w:val="%3."/>
      <w:lvlJc w:val="right"/>
      <w:pPr>
        <w:ind w:left="3371" w:hanging="180"/>
      </w:pPr>
    </w:lvl>
    <w:lvl w:ilvl="3" w:tplc="0422000F" w:tentative="1">
      <w:start w:val="1"/>
      <w:numFmt w:val="decimal"/>
      <w:lvlText w:val="%4."/>
      <w:lvlJc w:val="left"/>
      <w:pPr>
        <w:ind w:left="4091" w:hanging="360"/>
      </w:pPr>
    </w:lvl>
    <w:lvl w:ilvl="4" w:tplc="04220019" w:tentative="1">
      <w:start w:val="1"/>
      <w:numFmt w:val="lowerLetter"/>
      <w:lvlText w:val="%5."/>
      <w:lvlJc w:val="left"/>
      <w:pPr>
        <w:ind w:left="4811" w:hanging="360"/>
      </w:pPr>
    </w:lvl>
    <w:lvl w:ilvl="5" w:tplc="0422001B" w:tentative="1">
      <w:start w:val="1"/>
      <w:numFmt w:val="lowerRoman"/>
      <w:lvlText w:val="%6."/>
      <w:lvlJc w:val="right"/>
      <w:pPr>
        <w:ind w:left="5531" w:hanging="180"/>
      </w:pPr>
    </w:lvl>
    <w:lvl w:ilvl="6" w:tplc="0422000F" w:tentative="1">
      <w:start w:val="1"/>
      <w:numFmt w:val="decimal"/>
      <w:lvlText w:val="%7."/>
      <w:lvlJc w:val="left"/>
      <w:pPr>
        <w:ind w:left="6251" w:hanging="360"/>
      </w:pPr>
    </w:lvl>
    <w:lvl w:ilvl="7" w:tplc="04220019" w:tentative="1">
      <w:start w:val="1"/>
      <w:numFmt w:val="lowerLetter"/>
      <w:lvlText w:val="%8."/>
      <w:lvlJc w:val="left"/>
      <w:pPr>
        <w:ind w:left="6971" w:hanging="360"/>
      </w:pPr>
    </w:lvl>
    <w:lvl w:ilvl="8" w:tplc="0422001B" w:tentative="1">
      <w:start w:val="1"/>
      <w:numFmt w:val="lowerRoman"/>
      <w:lvlText w:val="%9."/>
      <w:lvlJc w:val="right"/>
      <w:pPr>
        <w:ind w:left="7691" w:hanging="180"/>
      </w:pPr>
    </w:lvl>
  </w:abstractNum>
  <w:abstractNum w:abstractNumId="225" w15:restartNumberingAfterBreak="0">
    <w:nsid w:val="76004165"/>
    <w:multiLevelType w:val="hybridMultilevel"/>
    <w:tmpl w:val="11287DD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6" w15:restartNumberingAfterBreak="0">
    <w:nsid w:val="76196A77"/>
    <w:multiLevelType w:val="hybridMultilevel"/>
    <w:tmpl w:val="5C301E24"/>
    <w:lvl w:ilvl="0" w:tplc="7BB07E84">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7" w15:restartNumberingAfterBreak="0">
    <w:nsid w:val="76306FA3"/>
    <w:multiLevelType w:val="multilevel"/>
    <w:tmpl w:val="29561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76917BA7"/>
    <w:multiLevelType w:val="hybridMultilevel"/>
    <w:tmpl w:val="F488879E"/>
    <w:lvl w:ilvl="0" w:tplc="0CAEE10A">
      <w:start w:val="31"/>
      <w:numFmt w:val="decimal"/>
      <w:lvlText w:val="%1."/>
      <w:lvlJc w:val="left"/>
      <w:pPr>
        <w:ind w:left="193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9" w15:restartNumberingAfterBreak="0">
    <w:nsid w:val="76AB4399"/>
    <w:multiLevelType w:val="hybridMultilevel"/>
    <w:tmpl w:val="13A4C818"/>
    <w:lvl w:ilvl="0" w:tplc="01FC8B48">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0" w15:restartNumberingAfterBreak="0">
    <w:nsid w:val="76E15DA4"/>
    <w:multiLevelType w:val="hybridMultilevel"/>
    <w:tmpl w:val="2FF085B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1" w15:restartNumberingAfterBreak="0">
    <w:nsid w:val="78E11E8E"/>
    <w:multiLevelType w:val="hybridMultilevel"/>
    <w:tmpl w:val="B8DA1F8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2" w15:restartNumberingAfterBreak="0">
    <w:nsid w:val="7A515076"/>
    <w:multiLevelType w:val="multilevel"/>
    <w:tmpl w:val="FEE65CDA"/>
    <w:lvl w:ilvl="0">
      <w:start w:val="1"/>
      <w:numFmt w:val="decimal"/>
      <w:lvlText w:val="%1)"/>
      <w:lvlJc w:val="left"/>
      <w:pPr>
        <w:ind w:left="1069" w:hanging="360"/>
      </w:pPr>
      <w:rPr>
        <w:rFonts w:hint="default"/>
        <w:b w:val="0"/>
        <w:bCs w:val="0"/>
        <w:strike w:val="0"/>
        <w:dstrike w:val="0"/>
        <w:sz w:val="28"/>
        <w:szCs w:val="28"/>
      </w:rPr>
    </w:lvl>
    <w:lvl w:ilvl="1">
      <w:start w:val="1"/>
      <w:numFmt w:val="lowerLetter"/>
      <w:lvlText w:val="%2."/>
      <w:lvlJc w:val="left"/>
      <w:pPr>
        <w:ind w:left="-828" w:hanging="360"/>
      </w:pPr>
      <w:rPr>
        <w:rFonts w:hint="default"/>
      </w:rPr>
    </w:lvl>
    <w:lvl w:ilvl="2">
      <w:start w:val="1"/>
      <w:numFmt w:val="lowerRoman"/>
      <w:lvlText w:val="%3."/>
      <w:lvlJc w:val="right"/>
      <w:pPr>
        <w:ind w:left="-108" w:hanging="180"/>
      </w:pPr>
      <w:rPr>
        <w:rFonts w:hint="default"/>
      </w:rPr>
    </w:lvl>
    <w:lvl w:ilvl="3">
      <w:start w:val="1"/>
      <w:numFmt w:val="decimal"/>
      <w:lvlText w:val="%4."/>
      <w:lvlJc w:val="left"/>
      <w:pPr>
        <w:ind w:left="612" w:hanging="360"/>
      </w:pPr>
      <w:rPr>
        <w:rFonts w:hint="default"/>
      </w:rPr>
    </w:lvl>
    <w:lvl w:ilvl="4">
      <w:start w:val="1"/>
      <w:numFmt w:val="lowerLetter"/>
      <w:lvlText w:val="%5."/>
      <w:lvlJc w:val="left"/>
      <w:pPr>
        <w:ind w:left="1332" w:hanging="360"/>
      </w:pPr>
      <w:rPr>
        <w:rFonts w:hint="default"/>
      </w:rPr>
    </w:lvl>
    <w:lvl w:ilvl="5">
      <w:start w:val="1"/>
      <w:numFmt w:val="lowerRoman"/>
      <w:lvlText w:val="%6."/>
      <w:lvlJc w:val="right"/>
      <w:pPr>
        <w:ind w:left="2052" w:hanging="180"/>
      </w:pPr>
      <w:rPr>
        <w:rFonts w:hint="default"/>
      </w:rPr>
    </w:lvl>
    <w:lvl w:ilvl="6">
      <w:start w:val="1"/>
      <w:numFmt w:val="decimal"/>
      <w:lvlText w:val="%7."/>
      <w:lvlJc w:val="left"/>
      <w:pPr>
        <w:ind w:left="2772" w:hanging="360"/>
      </w:pPr>
      <w:rPr>
        <w:rFonts w:hint="default"/>
      </w:rPr>
    </w:lvl>
    <w:lvl w:ilvl="7">
      <w:start w:val="1"/>
      <w:numFmt w:val="lowerLetter"/>
      <w:lvlText w:val="%8."/>
      <w:lvlJc w:val="left"/>
      <w:pPr>
        <w:ind w:left="3492" w:hanging="360"/>
      </w:pPr>
      <w:rPr>
        <w:rFonts w:hint="default"/>
      </w:rPr>
    </w:lvl>
    <w:lvl w:ilvl="8">
      <w:start w:val="1"/>
      <w:numFmt w:val="lowerRoman"/>
      <w:lvlText w:val="%9."/>
      <w:lvlJc w:val="right"/>
      <w:pPr>
        <w:ind w:left="4212" w:hanging="180"/>
      </w:pPr>
      <w:rPr>
        <w:rFonts w:hint="default"/>
      </w:rPr>
    </w:lvl>
  </w:abstractNum>
  <w:abstractNum w:abstractNumId="233" w15:restartNumberingAfterBreak="0">
    <w:nsid w:val="7AE56ECD"/>
    <w:multiLevelType w:val="hybridMultilevel"/>
    <w:tmpl w:val="8770757C"/>
    <w:lvl w:ilvl="0" w:tplc="A1FEF61E">
      <w:start w:val="1"/>
      <w:numFmt w:val="decimal"/>
      <w:suff w:val="space"/>
      <w:lvlText w:val="%1)"/>
      <w:lvlJc w:val="left"/>
      <w:pPr>
        <w:ind w:left="928"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34" w15:restartNumberingAfterBreak="0">
    <w:nsid w:val="7BFC4DA7"/>
    <w:multiLevelType w:val="hybridMultilevel"/>
    <w:tmpl w:val="7C88FB28"/>
    <w:lvl w:ilvl="0" w:tplc="A808CC2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5" w15:restartNumberingAfterBreak="0">
    <w:nsid w:val="7D6F6104"/>
    <w:multiLevelType w:val="multilevel"/>
    <w:tmpl w:val="5E86B996"/>
    <w:lvl w:ilvl="0">
      <w:start w:val="33"/>
      <w:numFmt w:val="decimal"/>
      <w:lvlText w:val="%1."/>
      <w:lvlJc w:val="left"/>
      <w:pPr>
        <w:ind w:left="1070" w:hanging="360"/>
      </w:pPr>
      <w:rPr>
        <w:rFonts w:hint="default"/>
        <w:b w:val="0"/>
        <w:bCs w:val="0"/>
        <w:strike w:val="0"/>
        <w:dstrike w:val="0"/>
        <w:sz w:val="28"/>
        <w:szCs w:val="28"/>
      </w:rPr>
    </w:lvl>
    <w:lvl w:ilvl="1">
      <w:start w:val="1"/>
      <w:numFmt w:val="lowerLetter"/>
      <w:lvlText w:val="%2."/>
      <w:lvlJc w:val="left"/>
      <w:pPr>
        <w:ind w:left="-1111" w:hanging="360"/>
      </w:pPr>
      <w:rPr>
        <w:rFonts w:hint="default"/>
      </w:rPr>
    </w:lvl>
    <w:lvl w:ilvl="2">
      <w:start w:val="1"/>
      <w:numFmt w:val="lowerRoman"/>
      <w:lvlText w:val="%3."/>
      <w:lvlJc w:val="right"/>
      <w:pPr>
        <w:ind w:left="-391" w:hanging="180"/>
      </w:pPr>
      <w:rPr>
        <w:rFonts w:hint="default"/>
      </w:rPr>
    </w:lvl>
    <w:lvl w:ilvl="3">
      <w:start w:val="1"/>
      <w:numFmt w:val="decimal"/>
      <w:lvlText w:val="%4."/>
      <w:lvlJc w:val="left"/>
      <w:pPr>
        <w:ind w:left="329" w:hanging="360"/>
      </w:pPr>
      <w:rPr>
        <w:rFonts w:hint="default"/>
      </w:rPr>
    </w:lvl>
    <w:lvl w:ilvl="4">
      <w:start w:val="1"/>
      <w:numFmt w:val="lowerLetter"/>
      <w:lvlText w:val="%5."/>
      <w:lvlJc w:val="left"/>
      <w:pPr>
        <w:ind w:left="1049" w:hanging="360"/>
      </w:pPr>
      <w:rPr>
        <w:rFonts w:hint="default"/>
      </w:rPr>
    </w:lvl>
    <w:lvl w:ilvl="5">
      <w:start w:val="1"/>
      <w:numFmt w:val="lowerRoman"/>
      <w:lvlText w:val="%6."/>
      <w:lvlJc w:val="right"/>
      <w:pPr>
        <w:ind w:left="1769" w:hanging="180"/>
      </w:pPr>
      <w:rPr>
        <w:rFonts w:hint="default"/>
      </w:rPr>
    </w:lvl>
    <w:lvl w:ilvl="6">
      <w:start w:val="1"/>
      <w:numFmt w:val="decimal"/>
      <w:lvlText w:val="%7."/>
      <w:lvlJc w:val="left"/>
      <w:pPr>
        <w:ind w:left="2489" w:hanging="360"/>
      </w:pPr>
      <w:rPr>
        <w:rFonts w:hint="default"/>
      </w:rPr>
    </w:lvl>
    <w:lvl w:ilvl="7">
      <w:start w:val="1"/>
      <w:numFmt w:val="lowerLetter"/>
      <w:lvlText w:val="%8."/>
      <w:lvlJc w:val="left"/>
      <w:pPr>
        <w:ind w:left="3209" w:hanging="360"/>
      </w:pPr>
      <w:rPr>
        <w:rFonts w:hint="default"/>
      </w:rPr>
    </w:lvl>
    <w:lvl w:ilvl="8">
      <w:start w:val="1"/>
      <w:numFmt w:val="lowerRoman"/>
      <w:lvlText w:val="%9."/>
      <w:lvlJc w:val="right"/>
      <w:pPr>
        <w:ind w:left="3929" w:hanging="180"/>
      </w:pPr>
      <w:rPr>
        <w:rFonts w:hint="default"/>
      </w:rPr>
    </w:lvl>
  </w:abstractNum>
  <w:abstractNum w:abstractNumId="236" w15:restartNumberingAfterBreak="0">
    <w:nsid w:val="7F13632D"/>
    <w:multiLevelType w:val="hybridMultilevel"/>
    <w:tmpl w:val="283020B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7" w15:restartNumberingAfterBreak="0">
    <w:nsid w:val="7F4F54B1"/>
    <w:multiLevelType w:val="multilevel"/>
    <w:tmpl w:val="B2EEE6B4"/>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num w:numId="1">
    <w:abstractNumId w:val="114"/>
  </w:num>
  <w:num w:numId="2">
    <w:abstractNumId w:val="66"/>
  </w:num>
  <w:num w:numId="3">
    <w:abstractNumId w:val="178"/>
  </w:num>
  <w:num w:numId="4">
    <w:abstractNumId w:val="23"/>
  </w:num>
  <w:num w:numId="5">
    <w:abstractNumId w:val="2"/>
  </w:num>
  <w:num w:numId="6">
    <w:abstractNumId w:val="158"/>
  </w:num>
  <w:num w:numId="7">
    <w:abstractNumId w:val="81"/>
  </w:num>
  <w:num w:numId="8">
    <w:abstractNumId w:val="177"/>
  </w:num>
  <w:num w:numId="9">
    <w:abstractNumId w:val="224"/>
  </w:num>
  <w:num w:numId="10">
    <w:abstractNumId w:val="63"/>
  </w:num>
  <w:num w:numId="11">
    <w:abstractNumId w:val="219"/>
  </w:num>
  <w:num w:numId="12">
    <w:abstractNumId w:val="141"/>
  </w:num>
  <w:num w:numId="13">
    <w:abstractNumId w:val="39"/>
  </w:num>
  <w:num w:numId="14">
    <w:abstractNumId w:val="79"/>
  </w:num>
  <w:num w:numId="15">
    <w:abstractNumId w:val="104"/>
  </w:num>
  <w:num w:numId="16">
    <w:abstractNumId w:val="138"/>
  </w:num>
  <w:num w:numId="17">
    <w:abstractNumId w:val="54"/>
  </w:num>
  <w:num w:numId="18">
    <w:abstractNumId w:val="225"/>
  </w:num>
  <w:num w:numId="19">
    <w:abstractNumId w:val="222"/>
  </w:num>
  <w:num w:numId="20">
    <w:abstractNumId w:val="156"/>
  </w:num>
  <w:num w:numId="21">
    <w:abstractNumId w:val="198"/>
  </w:num>
  <w:num w:numId="22">
    <w:abstractNumId w:val="59"/>
  </w:num>
  <w:num w:numId="23">
    <w:abstractNumId w:val="229"/>
  </w:num>
  <w:num w:numId="24">
    <w:abstractNumId w:val="30"/>
  </w:num>
  <w:num w:numId="25">
    <w:abstractNumId w:val="77"/>
  </w:num>
  <w:num w:numId="26">
    <w:abstractNumId w:val="179"/>
  </w:num>
  <w:num w:numId="27">
    <w:abstractNumId w:val="118"/>
  </w:num>
  <w:num w:numId="28">
    <w:abstractNumId w:val="102"/>
  </w:num>
  <w:num w:numId="29">
    <w:abstractNumId w:val="183"/>
  </w:num>
  <w:num w:numId="30">
    <w:abstractNumId w:val="26"/>
  </w:num>
  <w:num w:numId="31">
    <w:abstractNumId w:val="134"/>
  </w:num>
  <w:num w:numId="32">
    <w:abstractNumId w:val="196"/>
  </w:num>
  <w:num w:numId="33">
    <w:abstractNumId w:val="38"/>
  </w:num>
  <w:num w:numId="34">
    <w:abstractNumId w:val="146"/>
  </w:num>
  <w:num w:numId="35">
    <w:abstractNumId w:val="119"/>
  </w:num>
  <w:num w:numId="36">
    <w:abstractNumId w:val="150"/>
  </w:num>
  <w:num w:numId="37">
    <w:abstractNumId w:val="154"/>
  </w:num>
  <w:num w:numId="38">
    <w:abstractNumId w:val="73"/>
  </w:num>
  <w:num w:numId="39">
    <w:abstractNumId w:val="188"/>
  </w:num>
  <w:num w:numId="40">
    <w:abstractNumId w:val="207"/>
  </w:num>
  <w:num w:numId="41">
    <w:abstractNumId w:val="175"/>
  </w:num>
  <w:num w:numId="42">
    <w:abstractNumId w:val="51"/>
  </w:num>
  <w:num w:numId="43">
    <w:abstractNumId w:val="120"/>
  </w:num>
  <w:num w:numId="44">
    <w:abstractNumId w:val="140"/>
  </w:num>
  <w:num w:numId="45">
    <w:abstractNumId w:val="43"/>
  </w:num>
  <w:num w:numId="46">
    <w:abstractNumId w:val="236"/>
  </w:num>
  <w:num w:numId="47">
    <w:abstractNumId w:val="24"/>
  </w:num>
  <w:num w:numId="48">
    <w:abstractNumId w:val="143"/>
  </w:num>
  <w:num w:numId="49">
    <w:abstractNumId w:val="94"/>
  </w:num>
  <w:num w:numId="50">
    <w:abstractNumId w:val="117"/>
  </w:num>
  <w:num w:numId="51">
    <w:abstractNumId w:val="21"/>
  </w:num>
  <w:num w:numId="52">
    <w:abstractNumId w:val="153"/>
  </w:num>
  <w:num w:numId="53">
    <w:abstractNumId w:val="155"/>
  </w:num>
  <w:num w:numId="54">
    <w:abstractNumId w:val="230"/>
  </w:num>
  <w:num w:numId="55">
    <w:abstractNumId w:val="163"/>
  </w:num>
  <w:num w:numId="56">
    <w:abstractNumId w:val="144"/>
  </w:num>
  <w:num w:numId="57">
    <w:abstractNumId w:val="167"/>
  </w:num>
  <w:num w:numId="58">
    <w:abstractNumId w:val="64"/>
  </w:num>
  <w:num w:numId="59">
    <w:abstractNumId w:val="145"/>
  </w:num>
  <w:num w:numId="60">
    <w:abstractNumId w:val="131"/>
  </w:num>
  <w:num w:numId="61">
    <w:abstractNumId w:val="161"/>
  </w:num>
  <w:num w:numId="62">
    <w:abstractNumId w:val="48"/>
  </w:num>
  <w:num w:numId="63">
    <w:abstractNumId w:val="157"/>
  </w:num>
  <w:num w:numId="64">
    <w:abstractNumId w:val="40"/>
  </w:num>
  <w:num w:numId="65">
    <w:abstractNumId w:val="186"/>
  </w:num>
  <w:num w:numId="66">
    <w:abstractNumId w:val="69"/>
  </w:num>
  <w:num w:numId="67">
    <w:abstractNumId w:val="20"/>
  </w:num>
  <w:num w:numId="68">
    <w:abstractNumId w:val="93"/>
  </w:num>
  <w:num w:numId="69">
    <w:abstractNumId w:val="25"/>
  </w:num>
  <w:num w:numId="70">
    <w:abstractNumId w:val="162"/>
  </w:num>
  <w:num w:numId="71">
    <w:abstractNumId w:val="55"/>
  </w:num>
  <w:num w:numId="72">
    <w:abstractNumId w:val="19"/>
  </w:num>
  <w:num w:numId="73">
    <w:abstractNumId w:val="194"/>
  </w:num>
  <w:num w:numId="74">
    <w:abstractNumId w:val="5"/>
  </w:num>
  <w:num w:numId="75">
    <w:abstractNumId w:val="4"/>
  </w:num>
  <w:num w:numId="76">
    <w:abstractNumId w:val="121"/>
  </w:num>
  <w:num w:numId="77">
    <w:abstractNumId w:val="85"/>
  </w:num>
  <w:num w:numId="78">
    <w:abstractNumId w:val="166"/>
  </w:num>
  <w:num w:numId="79">
    <w:abstractNumId w:val="171"/>
  </w:num>
  <w:num w:numId="80">
    <w:abstractNumId w:val="83"/>
  </w:num>
  <w:num w:numId="81">
    <w:abstractNumId w:val="57"/>
  </w:num>
  <w:num w:numId="82">
    <w:abstractNumId w:val="133"/>
  </w:num>
  <w:num w:numId="83">
    <w:abstractNumId w:val="218"/>
  </w:num>
  <w:num w:numId="84">
    <w:abstractNumId w:val="27"/>
  </w:num>
  <w:num w:numId="85">
    <w:abstractNumId w:val="195"/>
  </w:num>
  <w:num w:numId="86">
    <w:abstractNumId w:val="201"/>
  </w:num>
  <w:num w:numId="87">
    <w:abstractNumId w:val="41"/>
  </w:num>
  <w:num w:numId="88">
    <w:abstractNumId w:val="160"/>
  </w:num>
  <w:num w:numId="89">
    <w:abstractNumId w:val="110"/>
  </w:num>
  <w:num w:numId="90">
    <w:abstractNumId w:val="172"/>
  </w:num>
  <w:num w:numId="91">
    <w:abstractNumId w:val="210"/>
  </w:num>
  <w:num w:numId="92">
    <w:abstractNumId w:val="202"/>
  </w:num>
  <w:num w:numId="93">
    <w:abstractNumId w:val="34"/>
  </w:num>
  <w:num w:numId="94">
    <w:abstractNumId w:val="234"/>
  </w:num>
  <w:num w:numId="95">
    <w:abstractNumId w:val="126"/>
  </w:num>
  <w:num w:numId="96">
    <w:abstractNumId w:val="67"/>
  </w:num>
  <w:num w:numId="97">
    <w:abstractNumId w:val="56"/>
  </w:num>
  <w:num w:numId="98">
    <w:abstractNumId w:val="99"/>
  </w:num>
  <w:num w:numId="99">
    <w:abstractNumId w:val="97"/>
  </w:num>
  <w:num w:numId="100">
    <w:abstractNumId w:val="70"/>
  </w:num>
  <w:num w:numId="101">
    <w:abstractNumId w:val="116"/>
  </w:num>
  <w:num w:numId="102">
    <w:abstractNumId w:val="22"/>
  </w:num>
  <w:num w:numId="103">
    <w:abstractNumId w:val="9"/>
  </w:num>
  <w:num w:numId="104">
    <w:abstractNumId w:val="235"/>
  </w:num>
  <w:num w:numId="105">
    <w:abstractNumId w:val="185"/>
  </w:num>
  <w:num w:numId="106">
    <w:abstractNumId w:val="231"/>
  </w:num>
  <w:num w:numId="107">
    <w:abstractNumId w:val="98"/>
  </w:num>
  <w:num w:numId="108">
    <w:abstractNumId w:val="105"/>
  </w:num>
  <w:num w:numId="109">
    <w:abstractNumId w:val="0"/>
  </w:num>
  <w:num w:numId="110">
    <w:abstractNumId w:val="18"/>
  </w:num>
  <w:num w:numId="111">
    <w:abstractNumId w:val="233"/>
  </w:num>
  <w:num w:numId="112">
    <w:abstractNumId w:val="132"/>
  </w:num>
  <w:num w:numId="113">
    <w:abstractNumId w:val="7"/>
  </w:num>
  <w:num w:numId="114">
    <w:abstractNumId w:val="86"/>
  </w:num>
  <w:num w:numId="115">
    <w:abstractNumId w:val="147"/>
  </w:num>
  <w:num w:numId="116">
    <w:abstractNumId w:val="212"/>
  </w:num>
  <w:num w:numId="117">
    <w:abstractNumId w:val="211"/>
  </w:num>
  <w:num w:numId="118">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8"/>
  </w:num>
  <w:num w:numId="164">
    <w:abstractNumId w:val="75"/>
  </w:num>
  <w:num w:numId="16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2"/>
  </w:num>
  <w:num w:numId="211">
    <w:abstractNumId w:val="232"/>
  </w:num>
  <w:num w:numId="212">
    <w:abstractNumId w:val="220"/>
  </w:num>
  <w:num w:numId="213">
    <w:abstractNumId w:val="58"/>
  </w:num>
  <w:num w:numId="214">
    <w:abstractNumId w:val="72"/>
  </w:num>
  <w:num w:numId="215">
    <w:abstractNumId w:val="106"/>
  </w:num>
  <w:num w:numId="216">
    <w:abstractNumId w:val="226"/>
  </w:num>
  <w:num w:numId="217">
    <w:abstractNumId w:val="122"/>
  </w:num>
  <w:num w:numId="21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61"/>
  </w:num>
  <w:num w:numId="221">
    <w:abstractNumId w:val="84"/>
  </w:num>
  <w:num w:numId="222">
    <w:abstractNumId w:val="139"/>
  </w:num>
  <w:num w:numId="223">
    <w:abstractNumId w:val="14"/>
  </w:num>
  <w:num w:numId="224">
    <w:abstractNumId w:val="181"/>
  </w:num>
  <w:num w:numId="225">
    <w:abstractNumId w:val="46"/>
  </w:num>
  <w:num w:numId="226">
    <w:abstractNumId w:val="228"/>
  </w:num>
  <w:num w:numId="227">
    <w:abstractNumId w:val="103"/>
  </w:num>
  <w:num w:numId="228">
    <w:abstractNumId w:val="217"/>
  </w:num>
  <w:num w:numId="229">
    <w:abstractNumId w:val="187"/>
  </w:num>
  <w:num w:numId="230">
    <w:abstractNumId w:val="115"/>
  </w:num>
  <w:num w:numId="231">
    <w:abstractNumId w:val="182"/>
  </w:num>
  <w:num w:numId="232">
    <w:abstractNumId w:val="199"/>
  </w:num>
  <w:num w:numId="233">
    <w:abstractNumId w:val="76"/>
  </w:num>
  <w:num w:numId="234">
    <w:abstractNumId w:val="209"/>
  </w:num>
  <w:num w:numId="235">
    <w:abstractNumId w:val="11"/>
  </w:num>
  <w:num w:numId="236">
    <w:abstractNumId w:val="50"/>
  </w:num>
  <w:num w:numId="237">
    <w:abstractNumId w:val="62"/>
  </w:num>
  <w:num w:numId="238">
    <w:abstractNumId w:val="193"/>
  </w:num>
  <w:num w:numId="239">
    <w:abstractNumId w:val="214"/>
  </w:num>
  <w:num w:numId="240">
    <w:abstractNumId w:val="91"/>
  </w:num>
  <w:num w:numId="241">
    <w:abstractNumId w:val="168"/>
  </w:num>
  <w:num w:numId="242">
    <w:abstractNumId w:val="205"/>
  </w:num>
  <w:num w:numId="243">
    <w:abstractNumId w:val="95"/>
  </w:num>
  <w:num w:numId="244">
    <w:abstractNumId w:val="151"/>
  </w:num>
  <w:num w:numId="245">
    <w:abstractNumId w:val="165"/>
  </w:num>
  <w:num w:numId="246">
    <w:abstractNumId w:val="123"/>
  </w:num>
  <w:num w:numId="247">
    <w:abstractNumId w:val="111"/>
  </w:num>
  <w:num w:numId="248">
    <w:abstractNumId w:val="6"/>
  </w:num>
  <w:num w:numId="249">
    <w:abstractNumId w:val="184"/>
  </w:num>
  <w:num w:numId="250">
    <w:abstractNumId w:val="44"/>
  </w:num>
  <w:num w:numId="251">
    <w:abstractNumId w:val="221"/>
  </w:num>
  <w:num w:numId="252">
    <w:abstractNumId w:val="1"/>
  </w:num>
  <w:num w:numId="253">
    <w:abstractNumId w:val="33"/>
  </w:num>
  <w:num w:numId="254">
    <w:abstractNumId w:val="15"/>
  </w:num>
  <w:num w:numId="255">
    <w:abstractNumId w:val="203"/>
  </w:num>
  <w:num w:numId="256">
    <w:abstractNumId w:val="216"/>
  </w:num>
  <w:num w:numId="257">
    <w:abstractNumId w:val="82"/>
  </w:num>
  <w:num w:numId="258">
    <w:abstractNumId w:val="208"/>
  </w:num>
  <w:num w:numId="259">
    <w:abstractNumId w:val="12"/>
  </w:num>
  <w:num w:numId="260">
    <w:abstractNumId w:val="107"/>
  </w:num>
  <w:num w:numId="261">
    <w:abstractNumId w:val="10"/>
  </w:num>
  <w:num w:numId="262">
    <w:abstractNumId w:val="227"/>
  </w:num>
  <w:num w:numId="263">
    <w:abstractNumId w:val="52"/>
  </w:num>
  <w:num w:numId="264">
    <w:abstractNumId w:val="136"/>
  </w:num>
  <w:num w:numId="265">
    <w:abstractNumId w:val="204"/>
  </w:num>
  <w:num w:numId="266">
    <w:abstractNumId w:val="37"/>
  </w:num>
  <w:num w:numId="267">
    <w:abstractNumId w:val="45"/>
  </w:num>
  <w:num w:numId="268">
    <w:abstractNumId w:val="189"/>
  </w:num>
  <w:num w:numId="269">
    <w:abstractNumId w:val="112"/>
  </w:num>
  <w:num w:numId="270">
    <w:abstractNumId w:val="191"/>
  </w:num>
  <w:num w:numId="271">
    <w:abstractNumId w:val="159"/>
  </w:num>
  <w:num w:numId="272">
    <w:abstractNumId w:val="149"/>
  </w:num>
  <w:num w:numId="273">
    <w:abstractNumId w:val="142"/>
  </w:num>
  <w:num w:numId="274">
    <w:abstractNumId w:val="113"/>
  </w:num>
  <w:num w:numId="275">
    <w:abstractNumId w:val="180"/>
  </w:num>
  <w:num w:numId="276">
    <w:abstractNumId w:val="13"/>
  </w:num>
  <w:num w:numId="277">
    <w:abstractNumId w:val="65"/>
  </w:num>
  <w:num w:numId="278">
    <w:abstractNumId w:val="28"/>
  </w:num>
  <w:num w:numId="279">
    <w:abstractNumId w:val="128"/>
  </w:num>
  <w:num w:numId="280">
    <w:abstractNumId w:val="74"/>
  </w:num>
  <w:num w:numId="281">
    <w:abstractNumId w:val="137"/>
  </w:num>
  <w:num w:numId="282">
    <w:abstractNumId w:val="49"/>
  </w:num>
  <w:num w:numId="283">
    <w:abstractNumId w:val="148"/>
  </w:num>
  <w:num w:numId="284">
    <w:abstractNumId w:val="173"/>
  </w:num>
  <w:num w:numId="285">
    <w:abstractNumId w:val="31"/>
  </w:num>
  <w:num w:numId="286">
    <w:abstractNumId w:val="47"/>
  </w:num>
  <w:num w:numId="287">
    <w:abstractNumId w:val="125"/>
  </w:num>
  <w:num w:numId="288">
    <w:abstractNumId w:val="213"/>
  </w:num>
  <w:num w:numId="289">
    <w:abstractNumId w:val="17"/>
  </w:num>
  <w:num w:numId="290">
    <w:abstractNumId w:val="100"/>
  </w:num>
  <w:num w:numId="291">
    <w:abstractNumId w:val="53"/>
  </w:num>
  <w:num w:numId="292">
    <w:abstractNumId w:val="71"/>
  </w:num>
  <w:num w:numId="293">
    <w:abstractNumId w:val="215"/>
  </w:num>
  <w:num w:numId="294">
    <w:abstractNumId w:val="96"/>
  </w:num>
  <w:num w:numId="295">
    <w:abstractNumId w:val="130"/>
  </w:num>
  <w:num w:numId="296">
    <w:abstractNumId w:val="169"/>
  </w:num>
  <w:num w:numId="297">
    <w:abstractNumId w:val="60"/>
  </w:num>
  <w:num w:numId="298">
    <w:abstractNumId w:val="174"/>
  </w:num>
  <w:num w:numId="299">
    <w:abstractNumId w:val="109"/>
  </w:num>
  <w:num w:numId="300">
    <w:abstractNumId w:val="176"/>
  </w:num>
  <w:num w:numId="301">
    <w:abstractNumId w:val="88"/>
  </w:num>
  <w:num w:numId="302">
    <w:abstractNumId w:val="206"/>
  </w:num>
  <w:num w:numId="303">
    <w:abstractNumId w:val="135"/>
  </w:num>
  <w:num w:numId="304">
    <w:abstractNumId w:val="16"/>
  </w:num>
  <w:num w:numId="305">
    <w:abstractNumId w:val="68"/>
  </w:num>
  <w:num w:numId="306">
    <w:abstractNumId w:val="3"/>
  </w:num>
  <w:num w:numId="307">
    <w:abstractNumId w:val="80"/>
  </w:num>
  <w:num w:numId="308">
    <w:abstractNumId w:val="152"/>
  </w:num>
  <w:num w:numId="309">
    <w:abstractNumId w:val="42"/>
  </w:num>
  <w:num w:numId="310">
    <w:abstractNumId w:val="127"/>
  </w:num>
  <w:num w:numId="311">
    <w:abstractNumId w:val="223"/>
  </w:num>
  <w:num w:numId="312">
    <w:abstractNumId w:val="87"/>
  </w:num>
  <w:num w:numId="313">
    <w:abstractNumId w:val="237"/>
  </w:num>
  <w:num w:numId="314">
    <w:abstractNumId w:val="35"/>
  </w:num>
  <w:num w:numId="315">
    <w:abstractNumId w:val="78"/>
  </w:num>
  <w:num w:numId="316">
    <w:abstractNumId w:val="164"/>
  </w:num>
  <w:num w:numId="317">
    <w:abstractNumId w:val="197"/>
  </w:num>
  <w:num w:numId="318">
    <w:abstractNumId w:val="124"/>
  </w:num>
  <w:num w:numId="319">
    <w:abstractNumId w:val="200"/>
  </w:num>
  <w:num w:numId="320">
    <w:abstractNumId w:val="190"/>
  </w:num>
  <w:num w:numId="321">
    <w:abstractNumId w:val="192"/>
  </w:num>
  <w:num w:numId="322">
    <w:abstractNumId w:val="108"/>
  </w:num>
  <w:num w:numId="323">
    <w:abstractNumId w:val="170"/>
  </w:num>
  <w:num w:numId="324">
    <w:abstractNumId w:val="29"/>
  </w:num>
  <w:num w:numId="325">
    <w:abstractNumId w:val="36"/>
  </w:num>
  <w:num w:numId="326">
    <w:abstractNumId w:val="92"/>
  </w:num>
  <w:num w:numId="327">
    <w:abstractNumId w:val="89"/>
  </w:num>
  <w:num w:numId="328">
    <w:abstractNumId w:val="90"/>
  </w:num>
  <w:num w:numId="329">
    <w:abstractNumId w:val="101"/>
  </w:num>
  <w:num w:numId="330">
    <w:abstractNumId w:val="129"/>
  </w:num>
  <w:numIdMacAtCleanup w:val="3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grammar="clean"/>
  <w:defaultTabStop w:val="709"/>
  <w:hyphenationZone w:val="425"/>
  <w:drawingGridHorizontalSpacing w:val="14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224"/>
    <w:rsid w:val="000036DD"/>
    <w:rsid w:val="0000483A"/>
    <w:rsid w:val="0000554A"/>
    <w:rsid w:val="00005D45"/>
    <w:rsid w:val="0000636E"/>
    <w:rsid w:val="000064FA"/>
    <w:rsid w:val="000067FA"/>
    <w:rsid w:val="000069AF"/>
    <w:rsid w:val="000113A3"/>
    <w:rsid w:val="0001196B"/>
    <w:rsid w:val="0001255C"/>
    <w:rsid w:val="00012FE8"/>
    <w:rsid w:val="00014222"/>
    <w:rsid w:val="00014B29"/>
    <w:rsid w:val="00014E0A"/>
    <w:rsid w:val="00014FC9"/>
    <w:rsid w:val="0001530D"/>
    <w:rsid w:val="00015CF3"/>
    <w:rsid w:val="00015FDC"/>
    <w:rsid w:val="00015FDE"/>
    <w:rsid w:val="00020677"/>
    <w:rsid w:val="00021A5F"/>
    <w:rsid w:val="00021C61"/>
    <w:rsid w:val="00023C28"/>
    <w:rsid w:val="000241D2"/>
    <w:rsid w:val="000276FC"/>
    <w:rsid w:val="00027753"/>
    <w:rsid w:val="000278BF"/>
    <w:rsid w:val="00027A8D"/>
    <w:rsid w:val="00027D0B"/>
    <w:rsid w:val="00027F2F"/>
    <w:rsid w:val="00031070"/>
    <w:rsid w:val="00031EBB"/>
    <w:rsid w:val="0003331E"/>
    <w:rsid w:val="00033C99"/>
    <w:rsid w:val="000342A5"/>
    <w:rsid w:val="0003544F"/>
    <w:rsid w:val="0003605D"/>
    <w:rsid w:val="0003793C"/>
    <w:rsid w:val="00037DFC"/>
    <w:rsid w:val="00040456"/>
    <w:rsid w:val="00040D9D"/>
    <w:rsid w:val="000412C8"/>
    <w:rsid w:val="000413A8"/>
    <w:rsid w:val="000414EA"/>
    <w:rsid w:val="00042421"/>
    <w:rsid w:val="000429E2"/>
    <w:rsid w:val="00043368"/>
    <w:rsid w:val="00044415"/>
    <w:rsid w:val="00045164"/>
    <w:rsid w:val="00045E15"/>
    <w:rsid w:val="00046BD9"/>
    <w:rsid w:val="000471E6"/>
    <w:rsid w:val="00047C31"/>
    <w:rsid w:val="0005127B"/>
    <w:rsid w:val="00051A37"/>
    <w:rsid w:val="00051D88"/>
    <w:rsid w:val="000527BE"/>
    <w:rsid w:val="000532B3"/>
    <w:rsid w:val="00054149"/>
    <w:rsid w:val="000543C6"/>
    <w:rsid w:val="00054B0F"/>
    <w:rsid w:val="000560B9"/>
    <w:rsid w:val="0005645D"/>
    <w:rsid w:val="0005692E"/>
    <w:rsid w:val="00056AF7"/>
    <w:rsid w:val="000600A8"/>
    <w:rsid w:val="00060EC7"/>
    <w:rsid w:val="00061C52"/>
    <w:rsid w:val="000624E3"/>
    <w:rsid w:val="000625E7"/>
    <w:rsid w:val="00063480"/>
    <w:rsid w:val="000638F2"/>
    <w:rsid w:val="00064977"/>
    <w:rsid w:val="00064C57"/>
    <w:rsid w:val="00065324"/>
    <w:rsid w:val="000654B0"/>
    <w:rsid w:val="000679CC"/>
    <w:rsid w:val="00067DDA"/>
    <w:rsid w:val="00070066"/>
    <w:rsid w:val="000711C0"/>
    <w:rsid w:val="0007172B"/>
    <w:rsid w:val="00073205"/>
    <w:rsid w:val="000739C2"/>
    <w:rsid w:val="00073B10"/>
    <w:rsid w:val="00074100"/>
    <w:rsid w:val="000753CB"/>
    <w:rsid w:val="00076086"/>
    <w:rsid w:val="0007695C"/>
    <w:rsid w:val="00076DBE"/>
    <w:rsid w:val="0008040C"/>
    <w:rsid w:val="00081834"/>
    <w:rsid w:val="00081F23"/>
    <w:rsid w:val="000823A1"/>
    <w:rsid w:val="000847D3"/>
    <w:rsid w:val="000852A7"/>
    <w:rsid w:val="000856D3"/>
    <w:rsid w:val="00085E2B"/>
    <w:rsid w:val="00085F78"/>
    <w:rsid w:val="00087FFD"/>
    <w:rsid w:val="000901D6"/>
    <w:rsid w:val="00091E78"/>
    <w:rsid w:val="00091F5C"/>
    <w:rsid w:val="000920D0"/>
    <w:rsid w:val="0009247F"/>
    <w:rsid w:val="0009332C"/>
    <w:rsid w:val="00094118"/>
    <w:rsid w:val="000948CC"/>
    <w:rsid w:val="000960C8"/>
    <w:rsid w:val="00096D52"/>
    <w:rsid w:val="000975DE"/>
    <w:rsid w:val="0009787B"/>
    <w:rsid w:val="0009793B"/>
    <w:rsid w:val="00097FB6"/>
    <w:rsid w:val="000A24FA"/>
    <w:rsid w:val="000A689A"/>
    <w:rsid w:val="000A6FED"/>
    <w:rsid w:val="000A7C01"/>
    <w:rsid w:val="000B2538"/>
    <w:rsid w:val="000B2693"/>
    <w:rsid w:val="000B2872"/>
    <w:rsid w:val="000B2990"/>
    <w:rsid w:val="000B324C"/>
    <w:rsid w:val="000B42EC"/>
    <w:rsid w:val="000B6038"/>
    <w:rsid w:val="000B7393"/>
    <w:rsid w:val="000C0C5C"/>
    <w:rsid w:val="000C1608"/>
    <w:rsid w:val="000C1BDF"/>
    <w:rsid w:val="000C2AE7"/>
    <w:rsid w:val="000C3878"/>
    <w:rsid w:val="000C4C2A"/>
    <w:rsid w:val="000C4E59"/>
    <w:rsid w:val="000C503F"/>
    <w:rsid w:val="000C5EFB"/>
    <w:rsid w:val="000C5F5C"/>
    <w:rsid w:val="000C6DBA"/>
    <w:rsid w:val="000D0439"/>
    <w:rsid w:val="000D06D9"/>
    <w:rsid w:val="000D1EB5"/>
    <w:rsid w:val="000D21DC"/>
    <w:rsid w:val="000D23EA"/>
    <w:rsid w:val="000D2483"/>
    <w:rsid w:val="000D27B8"/>
    <w:rsid w:val="000D2A72"/>
    <w:rsid w:val="000D3F25"/>
    <w:rsid w:val="000D4ECA"/>
    <w:rsid w:val="000D52F4"/>
    <w:rsid w:val="000D5751"/>
    <w:rsid w:val="000D5D1E"/>
    <w:rsid w:val="000D6848"/>
    <w:rsid w:val="000D778F"/>
    <w:rsid w:val="000E0164"/>
    <w:rsid w:val="000E0CB3"/>
    <w:rsid w:val="000E1CF2"/>
    <w:rsid w:val="000E3602"/>
    <w:rsid w:val="000E42B9"/>
    <w:rsid w:val="000E4A0A"/>
    <w:rsid w:val="000E5342"/>
    <w:rsid w:val="000E5B8C"/>
    <w:rsid w:val="000E5D49"/>
    <w:rsid w:val="000E7A13"/>
    <w:rsid w:val="000F0998"/>
    <w:rsid w:val="000F0D3F"/>
    <w:rsid w:val="000F0FF2"/>
    <w:rsid w:val="000F1750"/>
    <w:rsid w:val="000F1905"/>
    <w:rsid w:val="000F1F5D"/>
    <w:rsid w:val="000F2939"/>
    <w:rsid w:val="000F2B1A"/>
    <w:rsid w:val="000F3038"/>
    <w:rsid w:val="000F540A"/>
    <w:rsid w:val="000F5B7B"/>
    <w:rsid w:val="000F6547"/>
    <w:rsid w:val="000F75D5"/>
    <w:rsid w:val="000F7CAA"/>
    <w:rsid w:val="001018D7"/>
    <w:rsid w:val="00101C72"/>
    <w:rsid w:val="00101D2C"/>
    <w:rsid w:val="00101D5A"/>
    <w:rsid w:val="001025A9"/>
    <w:rsid w:val="00102994"/>
    <w:rsid w:val="0010320E"/>
    <w:rsid w:val="00103E68"/>
    <w:rsid w:val="001045DB"/>
    <w:rsid w:val="00104B1E"/>
    <w:rsid w:val="0010543A"/>
    <w:rsid w:val="00105531"/>
    <w:rsid w:val="00106229"/>
    <w:rsid w:val="00107F1D"/>
    <w:rsid w:val="00110265"/>
    <w:rsid w:val="00110E2C"/>
    <w:rsid w:val="00110FBA"/>
    <w:rsid w:val="00111087"/>
    <w:rsid w:val="00111A7C"/>
    <w:rsid w:val="001121BB"/>
    <w:rsid w:val="00112637"/>
    <w:rsid w:val="00115ECF"/>
    <w:rsid w:val="00116391"/>
    <w:rsid w:val="00116D15"/>
    <w:rsid w:val="001203EA"/>
    <w:rsid w:val="0012120B"/>
    <w:rsid w:val="001217D7"/>
    <w:rsid w:val="001218BA"/>
    <w:rsid w:val="00121C27"/>
    <w:rsid w:val="00122759"/>
    <w:rsid w:val="0012311C"/>
    <w:rsid w:val="001241E9"/>
    <w:rsid w:val="00126CE0"/>
    <w:rsid w:val="0013036D"/>
    <w:rsid w:val="00130460"/>
    <w:rsid w:val="0013095B"/>
    <w:rsid w:val="00130AB1"/>
    <w:rsid w:val="00132271"/>
    <w:rsid w:val="00132CFE"/>
    <w:rsid w:val="00132D28"/>
    <w:rsid w:val="0013330E"/>
    <w:rsid w:val="0013343B"/>
    <w:rsid w:val="00133497"/>
    <w:rsid w:val="001349F0"/>
    <w:rsid w:val="0013515D"/>
    <w:rsid w:val="0013575D"/>
    <w:rsid w:val="001363D1"/>
    <w:rsid w:val="00136ACA"/>
    <w:rsid w:val="0014038C"/>
    <w:rsid w:val="00140518"/>
    <w:rsid w:val="001408F0"/>
    <w:rsid w:val="00140BCE"/>
    <w:rsid w:val="0014145F"/>
    <w:rsid w:val="00141951"/>
    <w:rsid w:val="0014199B"/>
    <w:rsid w:val="00142900"/>
    <w:rsid w:val="001442E2"/>
    <w:rsid w:val="00145A73"/>
    <w:rsid w:val="00146261"/>
    <w:rsid w:val="00146A12"/>
    <w:rsid w:val="001477F1"/>
    <w:rsid w:val="00147BAA"/>
    <w:rsid w:val="00150C3C"/>
    <w:rsid w:val="00151F04"/>
    <w:rsid w:val="00152738"/>
    <w:rsid w:val="00153685"/>
    <w:rsid w:val="00154863"/>
    <w:rsid w:val="001556D2"/>
    <w:rsid w:val="00155B02"/>
    <w:rsid w:val="00155C05"/>
    <w:rsid w:val="001565A4"/>
    <w:rsid w:val="00156FE5"/>
    <w:rsid w:val="001572C6"/>
    <w:rsid w:val="001603AD"/>
    <w:rsid w:val="00160501"/>
    <w:rsid w:val="001609DA"/>
    <w:rsid w:val="0016241B"/>
    <w:rsid w:val="00162B0F"/>
    <w:rsid w:val="001631E2"/>
    <w:rsid w:val="00163378"/>
    <w:rsid w:val="00163FB5"/>
    <w:rsid w:val="00163FE8"/>
    <w:rsid w:val="00165CEE"/>
    <w:rsid w:val="00165EA5"/>
    <w:rsid w:val="00165F3C"/>
    <w:rsid w:val="00170327"/>
    <w:rsid w:val="00170C82"/>
    <w:rsid w:val="001714B0"/>
    <w:rsid w:val="001716B0"/>
    <w:rsid w:val="00172640"/>
    <w:rsid w:val="00172FCB"/>
    <w:rsid w:val="0017322F"/>
    <w:rsid w:val="001732BB"/>
    <w:rsid w:val="001740C0"/>
    <w:rsid w:val="001746A0"/>
    <w:rsid w:val="0017481F"/>
    <w:rsid w:val="00175BEC"/>
    <w:rsid w:val="001765FA"/>
    <w:rsid w:val="00176E60"/>
    <w:rsid w:val="001778EA"/>
    <w:rsid w:val="00177E99"/>
    <w:rsid w:val="00181634"/>
    <w:rsid w:val="00182046"/>
    <w:rsid w:val="001822E1"/>
    <w:rsid w:val="00182B73"/>
    <w:rsid w:val="001833B3"/>
    <w:rsid w:val="001846E4"/>
    <w:rsid w:val="00184824"/>
    <w:rsid w:val="00185138"/>
    <w:rsid w:val="00185A1D"/>
    <w:rsid w:val="00186FF0"/>
    <w:rsid w:val="0018753F"/>
    <w:rsid w:val="00190DC8"/>
    <w:rsid w:val="00190E1A"/>
    <w:rsid w:val="0019149C"/>
    <w:rsid w:val="001918C1"/>
    <w:rsid w:val="0019251E"/>
    <w:rsid w:val="00192767"/>
    <w:rsid w:val="0019330F"/>
    <w:rsid w:val="001945E0"/>
    <w:rsid w:val="00194CB9"/>
    <w:rsid w:val="00197826"/>
    <w:rsid w:val="0019794F"/>
    <w:rsid w:val="001979DF"/>
    <w:rsid w:val="00197A2C"/>
    <w:rsid w:val="00197B74"/>
    <w:rsid w:val="00197B7E"/>
    <w:rsid w:val="001A0BBB"/>
    <w:rsid w:val="001A0EE5"/>
    <w:rsid w:val="001A1289"/>
    <w:rsid w:val="001A16FA"/>
    <w:rsid w:val="001A19F6"/>
    <w:rsid w:val="001A1D8B"/>
    <w:rsid w:val="001A1E5F"/>
    <w:rsid w:val="001A2D86"/>
    <w:rsid w:val="001A3052"/>
    <w:rsid w:val="001A4CB9"/>
    <w:rsid w:val="001A5986"/>
    <w:rsid w:val="001A658E"/>
    <w:rsid w:val="001A6795"/>
    <w:rsid w:val="001B00D4"/>
    <w:rsid w:val="001B0988"/>
    <w:rsid w:val="001B14CF"/>
    <w:rsid w:val="001B3942"/>
    <w:rsid w:val="001B5600"/>
    <w:rsid w:val="001B59F9"/>
    <w:rsid w:val="001B6F01"/>
    <w:rsid w:val="001B7B1E"/>
    <w:rsid w:val="001C0817"/>
    <w:rsid w:val="001C1D65"/>
    <w:rsid w:val="001C1EDC"/>
    <w:rsid w:val="001C206C"/>
    <w:rsid w:val="001C265A"/>
    <w:rsid w:val="001C26DA"/>
    <w:rsid w:val="001C4DBE"/>
    <w:rsid w:val="001C55FD"/>
    <w:rsid w:val="001C5DBE"/>
    <w:rsid w:val="001C72EA"/>
    <w:rsid w:val="001C7843"/>
    <w:rsid w:val="001D08D9"/>
    <w:rsid w:val="001D1198"/>
    <w:rsid w:val="001D13C2"/>
    <w:rsid w:val="001D176D"/>
    <w:rsid w:val="001D2F5D"/>
    <w:rsid w:val="001D487A"/>
    <w:rsid w:val="001D48AA"/>
    <w:rsid w:val="001D4EA4"/>
    <w:rsid w:val="001D5F19"/>
    <w:rsid w:val="001D7B86"/>
    <w:rsid w:val="001E07DD"/>
    <w:rsid w:val="001E1256"/>
    <w:rsid w:val="001E126A"/>
    <w:rsid w:val="001E1B51"/>
    <w:rsid w:val="001E21E3"/>
    <w:rsid w:val="001E2478"/>
    <w:rsid w:val="001E2C05"/>
    <w:rsid w:val="001E2F76"/>
    <w:rsid w:val="001E3175"/>
    <w:rsid w:val="001E34C8"/>
    <w:rsid w:val="001E4231"/>
    <w:rsid w:val="001E4449"/>
    <w:rsid w:val="001E56E2"/>
    <w:rsid w:val="001E6288"/>
    <w:rsid w:val="001E62DF"/>
    <w:rsid w:val="001E645F"/>
    <w:rsid w:val="001E6900"/>
    <w:rsid w:val="001E7290"/>
    <w:rsid w:val="001E7910"/>
    <w:rsid w:val="001F01CD"/>
    <w:rsid w:val="001F0F1B"/>
    <w:rsid w:val="001F1640"/>
    <w:rsid w:val="001F1A5F"/>
    <w:rsid w:val="001F2A8E"/>
    <w:rsid w:val="001F3616"/>
    <w:rsid w:val="001F4AD1"/>
    <w:rsid w:val="001F699B"/>
    <w:rsid w:val="001F75E2"/>
    <w:rsid w:val="002005B3"/>
    <w:rsid w:val="00201883"/>
    <w:rsid w:val="00202487"/>
    <w:rsid w:val="00202658"/>
    <w:rsid w:val="002039EB"/>
    <w:rsid w:val="0020412C"/>
    <w:rsid w:val="0020420C"/>
    <w:rsid w:val="0020423C"/>
    <w:rsid w:val="002043C1"/>
    <w:rsid w:val="00205060"/>
    <w:rsid w:val="002060F5"/>
    <w:rsid w:val="002063DE"/>
    <w:rsid w:val="0020640F"/>
    <w:rsid w:val="00206D4C"/>
    <w:rsid w:val="00207DCF"/>
    <w:rsid w:val="002107B8"/>
    <w:rsid w:val="00211E66"/>
    <w:rsid w:val="0021249D"/>
    <w:rsid w:val="00212F6E"/>
    <w:rsid w:val="00213079"/>
    <w:rsid w:val="0021483E"/>
    <w:rsid w:val="00214B79"/>
    <w:rsid w:val="00214F26"/>
    <w:rsid w:val="002203BE"/>
    <w:rsid w:val="0022104C"/>
    <w:rsid w:val="002216E1"/>
    <w:rsid w:val="002218B1"/>
    <w:rsid w:val="00223440"/>
    <w:rsid w:val="00223645"/>
    <w:rsid w:val="002238D1"/>
    <w:rsid w:val="00225379"/>
    <w:rsid w:val="00225864"/>
    <w:rsid w:val="00226E34"/>
    <w:rsid w:val="0022712E"/>
    <w:rsid w:val="00227F25"/>
    <w:rsid w:val="002306D6"/>
    <w:rsid w:val="002314E6"/>
    <w:rsid w:val="00231ABE"/>
    <w:rsid w:val="002325AE"/>
    <w:rsid w:val="00233320"/>
    <w:rsid w:val="00233F37"/>
    <w:rsid w:val="002352E1"/>
    <w:rsid w:val="00237039"/>
    <w:rsid w:val="00237375"/>
    <w:rsid w:val="00241373"/>
    <w:rsid w:val="00241615"/>
    <w:rsid w:val="00241D3E"/>
    <w:rsid w:val="002423A6"/>
    <w:rsid w:val="002431C2"/>
    <w:rsid w:val="002434CF"/>
    <w:rsid w:val="00243737"/>
    <w:rsid w:val="00243CB0"/>
    <w:rsid w:val="00243D70"/>
    <w:rsid w:val="002442D0"/>
    <w:rsid w:val="00245780"/>
    <w:rsid w:val="00245864"/>
    <w:rsid w:val="002474FD"/>
    <w:rsid w:val="002475B1"/>
    <w:rsid w:val="00247760"/>
    <w:rsid w:val="0025074F"/>
    <w:rsid w:val="0025166C"/>
    <w:rsid w:val="00251E6C"/>
    <w:rsid w:val="00252A32"/>
    <w:rsid w:val="002535B0"/>
    <w:rsid w:val="00253AF4"/>
    <w:rsid w:val="00253BF9"/>
    <w:rsid w:val="00254EE2"/>
    <w:rsid w:val="00256087"/>
    <w:rsid w:val="00256FB6"/>
    <w:rsid w:val="00257D80"/>
    <w:rsid w:val="00257E52"/>
    <w:rsid w:val="002605F3"/>
    <w:rsid w:val="0026073A"/>
    <w:rsid w:val="002607F3"/>
    <w:rsid w:val="00261AE4"/>
    <w:rsid w:val="00262138"/>
    <w:rsid w:val="00263427"/>
    <w:rsid w:val="0026350D"/>
    <w:rsid w:val="002636F4"/>
    <w:rsid w:val="00263871"/>
    <w:rsid w:val="00263D0D"/>
    <w:rsid w:val="00263DB1"/>
    <w:rsid w:val="00263E8B"/>
    <w:rsid w:val="00264882"/>
    <w:rsid w:val="00264983"/>
    <w:rsid w:val="00264AA3"/>
    <w:rsid w:val="0026531D"/>
    <w:rsid w:val="00266678"/>
    <w:rsid w:val="00266D51"/>
    <w:rsid w:val="00266F96"/>
    <w:rsid w:val="002671F2"/>
    <w:rsid w:val="00270313"/>
    <w:rsid w:val="002719DB"/>
    <w:rsid w:val="00271BCD"/>
    <w:rsid w:val="00271C59"/>
    <w:rsid w:val="00272C07"/>
    <w:rsid w:val="002739C7"/>
    <w:rsid w:val="002755E6"/>
    <w:rsid w:val="00275AC8"/>
    <w:rsid w:val="00276988"/>
    <w:rsid w:val="00276C83"/>
    <w:rsid w:val="00276CAB"/>
    <w:rsid w:val="00280D70"/>
    <w:rsid w:val="00280DCC"/>
    <w:rsid w:val="00281D76"/>
    <w:rsid w:val="00282E9C"/>
    <w:rsid w:val="0028362F"/>
    <w:rsid w:val="00283F44"/>
    <w:rsid w:val="002840FC"/>
    <w:rsid w:val="00285DDA"/>
    <w:rsid w:val="00285E59"/>
    <w:rsid w:val="00285EC7"/>
    <w:rsid w:val="00286467"/>
    <w:rsid w:val="0028668A"/>
    <w:rsid w:val="00286B06"/>
    <w:rsid w:val="00286FEF"/>
    <w:rsid w:val="00290169"/>
    <w:rsid w:val="00291A86"/>
    <w:rsid w:val="00293659"/>
    <w:rsid w:val="00295111"/>
    <w:rsid w:val="00295994"/>
    <w:rsid w:val="00296152"/>
    <w:rsid w:val="00296A67"/>
    <w:rsid w:val="002A1620"/>
    <w:rsid w:val="002A1E78"/>
    <w:rsid w:val="002A2391"/>
    <w:rsid w:val="002A31AB"/>
    <w:rsid w:val="002A34CD"/>
    <w:rsid w:val="002A3624"/>
    <w:rsid w:val="002A3CEE"/>
    <w:rsid w:val="002A3D1E"/>
    <w:rsid w:val="002A629B"/>
    <w:rsid w:val="002A6C93"/>
    <w:rsid w:val="002A7B96"/>
    <w:rsid w:val="002B05D0"/>
    <w:rsid w:val="002B0E2F"/>
    <w:rsid w:val="002B147F"/>
    <w:rsid w:val="002B1635"/>
    <w:rsid w:val="002B20E3"/>
    <w:rsid w:val="002B3331"/>
    <w:rsid w:val="002B351E"/>
    <w:rsid w:val="002B3F71"/>
    <w:rsid w:val="002B53F6"/>
    <w:rsid w:val="002B5671"/>
    <w:rsid w:val="002B582B"/>
    <w:rsid w:val="002B75D1"/>
    <w:rsid w:val="002B7B15"/>
    <w:rsid w:val="002C0BAF"/>
    <w:rsid w:val="002C150A"/>
    <w:rsid w:val="002C1FDB"/>
    <w:rsid w:val="002C28BF"/>
    <w:rsid w:val="002C4059"/>
    <w:rsid w:val="002C40CC"/>
    <w:rsid w:val="002C52F4"/>
    <w:rsid w:val="002C60D4"/>
    <w:rsid w:val="002C6107"/>
    <w:rsid w:val="002C7329"/>
    <w:rsid w:val="002D1189"/>
    <w:rsid w:val="002D1790"/>
    <w:rsid w:val="002D17D4"/>
    <w:rsid w:val="002D210B"/>
    <w:rsid w:val="002D2901"/>
    <w:rsid w:val="002D33EC"/>
    <w:rsid w:val="002D410B"/>
    <w:rsid w:val="002D552F"/>
    <w:rsid w:val="002D759F"/>
    <w:rsid w:val="002D7F3B"/>
    <w:rsid w:val="002D7FD4"/>
    <w:rsid w:val="002E000B"/>
    <w:rsid w:val="002E09C1"/>
    <w:rsid w:val="002E0EB1"/>
    <w:rsid w:val="002E0EF5"/>
    <w:rsid w:val="002E27F1"/>
    <w:rsid w:val="002E2DCC"/>
    <w:rsid w:val="002E4626"/>
    <w:rsid w:val="002E5165"/>
    <w:rsid w:val="002E5500"/>
    <w:rsid w:val="002E5553"/>
    <w:rsid w:val="002E5A98"/>
    <w:rsid w:val="002E5C33"/>
    <w:rsid w:val="002F3B22"/>
    <w:rsid w:val="002F4187"/>
    <w:rsid w:val="002F48EF"/>
    <w:rsid w:val="002F4975"/>
    <w:rsid w:val="002F4B3B"/>
    <w:rsid w:val="002F5B6E"/>
    <w:rsid w:val="002F5C92"/>
    <w:rsid w:val="002F63E2"/>
    <w:rsid w:val="002F741C"/>
    <w:rsid w:val="00300559"/>
    <w:rsid w:val="00301265"/>
    <w:rsid w:val="00302491"/>
    <w:rsid w:val="00302AA1"/>
    <w:rsid w:val="00302B58"/>
    <w:rsid w:val="00303964"/>
    <w:rsid w:val="00303E9D"/>
    <w:rsid w:val="003045B1"/>
    <w:rsid w:val="00305DD2"/>
    <w:rsid w:val="003069E5"/>
    <w:rsid w:val="0030707C"/>
    <w:rsid w:val="00307583"/>
    <w:rsid w:val="00307B51"/>
    <w:rsid w:val="003106B3"/>
    <w:rsid w:val="0031091F"/>
    <w:rsid w:val="00311C28"/>
    <w:rsid w:val="003120FE"/>
    <w:rsid w:val="0031322E"/>
    <w:rsid w:val="00316741"/>
    <w:rsid w:val="00316868"/>
    <w:rsid w:val="0031737F"/>
    <w:rsid w:val="003174DF"/>
    <w:rsid w:val="003207CF"/>
    <w:rsid w:val="00320978"/>
    <w:rsid w:val="0032146C"/>
    <w:rsid w:val="00323A2F"/>
    <w:rsid w:val="00323D05"/>
    <w:rsid w:val="00330111"/>
    <w:rsid w:val="00331069"/>
    <w:rsid w:val="00331856"/>
    <w:rsid w:val="003318B8"/>
    <w:rsid w:val="00331C94"/>
    <w:rsid w:val="00331F42"/>
    <w:rsid w:val="00331FA5"/>
    <w:rsid w:val="00332701"/>
    <w:rsid w:val="00332751"/>
    <w:rsid w:val="00332CD7"/>
    <w:rsid w:val="00333388"/>
    <w:rsid w:val="00334734"/>
    <w:rsid w:val="00334835"/>
    <w:rsid w:val="0033554D"/>
    <w:rsid w:val="00335AE9"/>
    <w:rsid w:val="0033624B"/>
    <w:rsid w:val="00336E80"/>
    <w:rsid w:val="00337368"/>
    <w:rsid w:val="00340D07"/>
    <w:rsid w:val="00342A52"/>
    <w:rsid w:val="00342D50"/>
    <w:rsid w:val="00342EEC"/>
    <w:rsid w:val="003444D9"/>
    <w:rsid w:val="00344FDA"/>
    <w:rsid w:val="003455D0"/>
    <w:rsid w:val="00345982"/>
    <w:rsid w:val="00346181"/>
    <w:rsid w:val="0034652B"/>
    <w:rsid w:val="00346785"/>
    <w:rsid w:val="00346FE5"/>
    <w:rsid w:val="00347CB5"/>
    <w:rsid w:val="00350500"/>
    <w:rsid w:val="0035054A"/>
    <w:rsid w:val="00351EE3"/>
    <w:rsid w:val="003530CF"/>
    <w:rsid w:val="003542E9"/>
    <w:rsid w:val="00354328"/>
    <w:rsid w:val="00354AC7"/>
    <w:rsid w:val="003567DF"/>
    <w:rsid w:val="00356908"/>
    <w:rsid w:val="00356C2B"/>
    <w:rsid w:val="00356E34"/>
    <w:rsid w:val="00357676"/>
    <w:rsid w:val="003604BC"/>
    <w:rsid w:val="00361836"/>
    <w:rsid w:val="00361941"/>
    <w:rsid w:val="00361C94"/>
    <w:rsid w:val="00361E7F"/>
    <w:rsid w:val="00362747"/>
    <w:rsid w:val="00363F49"/>
    <w:rsid w:val="003654F0"/>
    <w:rsid w:val="0036696C"/>
    <w:rsid w:val="00367CDF"/>
    <w:rsid w:val="00370377"/>
    <w:rsid w:val="00370449"/>
    <w:rsid w:val="003704C1"/>
    <w:rsid w:val="00370759"/>
    <w:rsid w:val="00371073"/>
    <w:rsid w:val="0037172A"/>
    <w:rsid w:val="00371BB7"/>
    <w:rsid w:val="00371BCF"/>
    <w:rsid w:val="003722DB"/>
    <w:rsid w:val="00374A13"/>
    <w:rsid w:val="00376061"/>
    <w:rsid w:val="00376497"/>
    <w:rsid w:val="00376590"/>
    <w:rsid w:val="00376797"/>
    <w:rsid w:val="00377E0F"/>
    <w:rsid w:val="0038093A"/>
    <w:rsid w:val="00381879"/>
    <w:rsid w:val="00381B79"/>
    <w:rsid w:val="00381C9E"/>
    <w:rsid w:val="00382B40"/>
    <w:rsid w:val="00383070"/>
    <w:rsid w:val="0038385E"/>
    <w:rsid w:val="00384734"/>
    <w:rsid w:val="00384F65"/>
    <w:rsid w:val="0038513C"/>
    <w:rsid w:val="00385269"/>
    <w:rsid w:val="003852C1"/>
    <w:rsid w:val="003860BC"/>
    <w:rsid w:val="00387088"/>
    <w:rsid w:val="0038735B"/>
    <w:rsid w:val="00387D7B"/>
    <w:rsid w:val="00387DF8"/>
    <w:rsid w:val="00390004"/>
    <w:rsid w:val="00390921"/>
    <w:rsid w:val="00392392"/>
    <w:rsid w:val="00392671"/>
    <w:rsid w:val="00393143"/>
    <w:rsid w:val="00395DBE"/>
    <w:rsid w:val="00396818"/>
    <w:rsid w:val="00396BE0"/>
    <w:rsid w:val="0039700C"/>
    <w:rsid w:val="0039725C"/>
    <w:rsid w:val="00397340"/>
    <w:rsid w:val="00397C33"/>
    <w:rsid w:val="003A166D"/>
    <w:rsid w:val="003A16E7"/>
    <w:rsid w:val="003A1E9B"/>
    <w:rsid w:val="003A267E"/>
    <w:rsid w:val="003A2C7C"/>
    <w:rsid w:val="003A38AF"/>
    <w:rsid w:val="003A4003"/>
    <w:rsid w:val="003A751F"/>
    <w:rsid w:val="003B02CF"/>
    <w:rsid w:val="003B1F86"/>
    <w:rsid w:val="003B28FB"/>
    <w:rsid w:val="003B2C51"/>
    <w:rsid w:val="003B30C6"/>
    <w:rsid w:val="003B3E6C"/>
    <w:rsid w:val="003B51C0"/>
    <w:rsid w:val="003B5A5D"/>
    <w:rsid w:val="003B63B3"/>
    <w:rsid w:val="003B67EC"/>
    <w:rsid w:val="003B6FBE"/>
    <w:rsid w:val="003B76BD"/>
    <w:rsid w:val="003B78C8"/>
    <w:rsid w:val="003C0733"/>
    <w:rsid w:val="003C1205"/>
    <w:rsid w:val="003C185A"/>
    <w:rsid w:val="003C1EDE"/>
    <w:rsid w:val="003C3096"/>
    <w:rsid w:val="003C3282"/>
    <w:rsid w:val="003C33AC"/>
    <w:rsid w:val="003C3883"/>
    <w:rsid w:val="003C3985"/>
    <w:rsid w:val="003C4AEF"/>
    <w:rsid w:val="003C4C11"/>
    <w:rsid w:val="003C5C8F"/>
    <w:rsid w:val="003C6391"/>
    <w:rsid w:val="003C7806"/>
    <w:rsid w:val="003D0C82"/>
    <w:rsid w:val="003D13CE"/>
    <w:rsid w:val="003D2176"/>
    <w:rsid w:val="003D228B"/>
    <w:rsid w:val="003D2622"/>
    <w:rsid w:val="003D350D"/>
    <w:rsid w:val="003D3723"/>
    <w:rsid w:val="003D380B"/>
    <w:rsid w:val="003D3CA1"/>
    <w:rsid w:val="003D422A"/>
    <w:rsid w:val="003D48AF"/>
    <w:rsid w:val="003D6636"/>
    <w:rsid w:val="003D6B33"/>
    <w:rsid w:val="003D73CF"/>
    <w:rsid w:val="003D753C"/>
    <w:rsid w:val="003D7D70"/>
    <w:rsid w:val="003E05F3"/>
    <w:rsid w:val="003E0E20"/>
    <w:rsid w:val="003E2834"/>
    <w:rsid w:val="003E3CB2"/>
    <w:rsid w:val="003E55F5"/>
    <w:rsid w:val="003E5995"/>
    <w:rsid w:val="003E59E0"/>
    <w:rsid w:val="003E6AD3"/>
    <w:rsid w:val="003E6B95"/>
    <w:rsid w:val="003E7597"/>
    <w:rsid w:val="003E7B53"/>
    <w:rsid w:val="003F0441"/>
    <w:rsid w:val="003F1BC9"/>
    <w:rsid w:val="003F28B5"/>
    <w:rsid w:val="003F3AC3"/>
    <w:rsid w:val="003F40A4"/>
    <w:rsid w:val="003F46D7"/>
    <w:rsid w:val="003F5028"/>
    <w:rsid w:val="003F5067"/>
    <w:rsid w:val="003F62F6"/>
    <w:rsid w:val="003F63EF"/>
    <w:rsid w:val="003F68EE"/>
    <w:rsid w:val="003F705C"/>
    <w:rsid w:val="003F7093"/>
    <w:rsid w:val="0040011A"/>
    <w:rsid w:val="004005CF"/>
    <w:rsid w:val="00400D48"/>
    <w:rsid w:val="00401001"/>
    <w:rsid w:val="004015E8"/>
    <w:rsid w:val="00401EDB"/>
    <w:rsid w:val="00402EA2"/>
    <w:rsid w:val="00403834"/>
    <w:rsid w:val="004045F6"/>
    <w:rsid w:val="00404615"/>
    <w:rsid w:val="004046AA"/>
    <w:rsid w:val="00404C93"/>
    <w:rsid w:val="004057F6"/>
    <w:rsid w:val="004064F1"/>
    <w:rsid w:val="004067D8"/>
    <w:rsid w:val="0040700D"/>
    <w:rsid w:val="00407877"/>
    <w:rsid w:val="00407FA2"/>
    <w:rsid w:val="00412574"/>
    <w:rsid w:val="004129C6"/>
    <w:rsid w:val="00412EC6"/>
    <w:rsid w:val="004130B9"/>
    <w:rsid w:val="00413A51"/>
    <w:rsid w:val="004144DC"/>
    <w:rsid w:val="00414764"/>
    <w:rsid w:val="00414E04"/>
    <w:rsid w:val="00414F3B"/>
    <w:rsid w:val="0041527B"/>
    <w:rsid w:val="00415855"/>
    <w:rsid w:val="00415FD1"/>
    <w:rsid w:val="00416B58"/>
    <w:rsid w:val="004179BD"/>
    <w:rsid w:val="00422007"/>
    <w:rsid w:val="0042247B"/>
    <w:rsid w:val="00422CDF"/>
    <w:rsid w:val="00423A57"/>
    <w:rsid w:val="00423ED6"/>
    <w:rsid w:val="004245C9"/>
    <w:rsid w:val="004254A2"/>
    <w:rsid w:val="004254B2"/>
    <w:rsid w:val="00425B17"/>
    <w:rsid w:val="00426AFA"/>
    <w:rsid w:val="0042770D"/>
    <w:rsid w:val="004318EC"/>
    <w:rsid w:val="00432943"/>
    <w:rsid w:val="00434265"/>
    <w:rsid w:val="00434C27"/>
    <w:rsid w:val="004359E4"/>
    <w:rsid w:val="00435F30"/>
    <w:rsid w:val="004364E1"/>
    <w:rsid w:val="0044031D"/>
    <w:rsid w:val="0044041D"/>
    <w:rsid w:val="0044194B"/>
    <w:rsid w:val="0044218D"/>
    <w:rsid w:val="00443719"/>
    <w:rsid w:val="00444351"/>
    <w:rsid w:val="0044440C"/>
    <w:rsid w:val="00444988"/>
    <w:rsid w:val="00446526"/>
    <w:rsid w:val="00446704"/>
    <w:rsid w:val="0044676B"/>
    <w:rsid w:val="00447268"/>
    <w:rsid w:val="00450A80"/>
    <w:rsid w:val="00450CFC"/>
    <w:rsid w:val="00450DA4"/>
    <w:rsid w:val="00450DBE"/>
    <w:rsid w:val="00451309"/>
    <w:rsid w:val="00451451"/>
    <w:rsid w:val="004515FE"/>
    <w:rsid w:val="00451695"/>
    <w:rsid w:val="004527C0"/>
    <w:rsid w:val="004529D7"/>
    <w:rsid w:val="00452C8E"/>
    <w:rsid w:val="00454F6A"/>
    <w:rsid w:val="00455644"/>
    <w:rsid w:val="00455B45"/>
    <w:rsid w:val="004562B4"/>
    <w:rsid w:val="004570D2"/>
    <w:rsid w:val="00460BA2"/>
    <w:rsid w:val="00461A08"/>
    <w:rsid w:val="00461CA3"/>
    <w:rsid w:val="00462A99"/>
    <w:rsid w:val="0046368D"/>
    <w:rsid w:val="004643A7"/>
    <w:rsid w:val="0046530E"/>
    <w:rsid w:val="00465835"/>
    <w:rsid w:val="00465EDC"/>
    <w:rsid w:val="004666D6"/>
    <w:rsid w:val="00466BA7"/>
    <w:rsid w:val="00467614"/>
    <w:rsid w:val="00471D96"/>
    <w:rsid w:val="00473458"/>
    <w:rsid w:val="004737C6"/>
    <w:rsid w:val="00473A0A"/>
    <w:rsid w:val="004740FF"/>
    <w:rsid w:val="00474810"/>
    <w:rsid w:val="004752E1"/>
    <w:rsid w:val="00475477"/>
    <w:rsid w:val="00476422"/>
    <w:rsid w:val="004770AF"/>
    <w:rsid w:val="00481531"/>
    <w:rsid w:val="00481F12"/>
    <w:rsid w:val="0048285C"/>
    <w:rsid w:val="0048299E"/>
    <w:rsid w:val="00482D9A"/>
    <w:rsid w:val="00484A02"/>
    <w:rsid w:val="00485BBC"/>
    <w:rsid w:val="00485DED"/>
    <w:rsid w:val="00486754"/>
    <w:rsid w:val="00487D24"/>
    <w:rsid w:val="00487ED1"/>
    <w:rsid w:val="004908FC"/>
    <w:rsid w:val="00491415"/>
    <w:rsid w:val="00491666"/>
    <w:rsid w:val="004931F9"/>
    <w:rsid w:val="00495A0B"/>
    <w:rsid w:val="0049758B"/>
    <w:rsid w:val="00497955"/>
    <w:rsid w:val="004A01C4"/>
    <w:rsid w:val="004A0AAD"/>
    <w:rsid w:val="004A0B43"/>
    <w:rsid w:val="004A13D9"/>
    <w:rsid w:val="004A1CFC"/>
    <w:rsid w:val="004A2ACA"/>
    <w:rsid w:val="004A3305"/>
    <w:rsid w:val="004A34D4"/>
    <w:rsid w:val="004A3770"/>
    <w:rsid w:val="004A37FB"/>
    <w:rsid w:val="004A4964"/>
    <w:rsid w:val="004A4BD6"/>
    <w:rsid w:val="004A4F2F"/>
    <w:rsid w:val="004A5CC4"/>
    <w:rsid w:val="004A6C22"/>
    <w:rsid w:val="004A705C"/>
    <w:rsid w:val="004A7615"/>
    <w:rsid w:val="004A7F75"/>
    <w:rsid w:val="004B1FE9"/>
    <w:rsid w:val="004B2044"/>
    <w:rsid w:val="004B2BAC"/>
    <w:rsid w:val="004B3A52"/>
    <w:rsid w:val="004B4E85"/>
    <w:rsid w:val="004B4EF0"/>
    <w:rsid w:val="004B5574"/>
    <w:rsid w:val="004B58B5"/>
    <w:rsid w:val="004C251F"/>
    <w:rsid w:val="004C543D"/>
    <w:rsid w:val="004C78C2"/>
    <w:rsid w:val="004C7BA3"/>
    <w:rsid w:val="004C7E3E"/>
    <w:rsid w:val="004D04DE"/>
    <w:rsid w:val="004D0D64"/>
    <w:rsid w:val="004D1350"/>
    <w:rsid w:val="004D1587"/>
    <w:rsid w:val="004D1AB0"/>
    <w:rsid w:val="004D1D30"/>
    <w:rsid w:val="004D27F4"/>
    <w:rsid w:val="004D2B57"/>
    <w:rsid w:val="004D3AA5"/>
    <w:rsid w:val="004D3F59"/>
    <w:rsid w:val="004D4123"/>
    <w:rsid w:val="004D5762"/>
    <w:rsid w:val="004D57B7"/>
    <w:rsid w:val="004D6708"/>
    <w:rsid w:val="004D6AF1"/>
    <w:rsid w:val="004E0A72"/>
    <w:rsid w:val="004E0B8F"/>
    <w:rsid w:val="004E2085"/>
    <w:rsid w:val="004E2221"/>
    <w:rsid w:val="004E22E2"/>
    <w:rsid w:val="004E279E"/>
    <w:rsid w:val="004E3194"/>
    <w:rsid w:val="004E36F3"/>
    <w:rsid w:val="004E38C2"/>
    <w:rsid w:val="004E39EF"/>
    <w:rsid w:val="004E57F0"/>
    <w:rsid w:val="004F1E28"/>
    <w:rsid w:val="004F2DA2"/>
    <w:rsid w:val="004F38CF"/>
    <w:rsid w:val="004F4658"/>
    <w:rsid w:val="004F4FF2"/>
    <w:rsid w:val="004F5711"/>
    <w:rsid w:val="004F6280"/>
    <w:rsid w:val="004F6F74"/>
    <w:rsid w:val="004F7122"/>
    <w:rsid w:val="004F728E"/>
    <w:rsid w:val="004F7500"/>
    <w:rsid w:val="004F77E8"/>
    <w:rsid w:val="0050286E"/>
    <w:rsid w:val="00502A04"/>
    <w:rsid w:val="0050378E"/>
    <w:rsid w:val="00504B7B"/>
    <w:rsid w:val="0050563F"/>
    <w:rsid w:val="005058D0"/>
    <w:rsid w:val="00506E22"/>
    <w:rsid w:val="00507758"/>
    <w:rsid w:val="00510717"/>
    <w:rsid w:val="00510838"/>
    <w:rsid w:val="00511E8B"/>
    <w:rsid w:val="005128EE"/>
    <w:rsid w:val="00512D63"/>
    <w:rsid w:val="00513156"/>
    <w:rsid w:val="005140E2"/>
    <w:rsid w:val="0051649E"/>
    <w:rsid w:val="00517852"/>
    <w:rsid w:val="00520392"/>
    <w:rsid w:val="005212C5"/>
    <w:rsid w:val="00521D10"/>
    <w:rsid w:val="00523C13"/>
    <w:rsid w:val="005240F1"/>
    <w:rsid w:val="00524EB8"/>
    <w:rsid w:val="00524F07"/>
    <w:rsid w:val="00525047"/>
    <w:rsid w:val="005257C2"/>
    <w:rsid w:val="00525D02"/>
    <w:rsid w:val="005260D8"/>
    <w:rsid w:val="0052640F"/>
    <w:rsid w:val="00526FAD"/>
    <w:rsid w:val="005271E1"/>
    <w:rsid w:val="00530B8C"/>
    <w:rsid w:val="00532236"/>
    <w:rsid w:val="00532633"/>
    <w:rsid w:val="00533892"/>
    <w:rsid w:val="00533A9F"/>
    <w:rsid w:val="00533AA4"/>
    <w:rsid w:val="00533D4B"/>
    <w:rsid w:val="0053434C"/>
    <w:rsid w:val="00534FC3"/>
    <w:rsid w:val="005350A7"/>
    <w:rsid w:val="00535A09"/>
    <w:rsid w:val="005364B0"/>
    <w:rsid w:val="005372D2"/>
    <w:rsid w:val="005377EA"/>
    <w:rsid w:val="00537B70"/>
    <w:rsid w:val="005403BD"/>
    <w:rsid w:val="005403F1"/>
    <w:rsid w:val="00540D42"/>
    <w:rsid w:val="0054144D"/>
    <w:rsid w:val="00541E1C"/>
    <w:rsid w:val="00542533"/>
    <w:rsid w:val="005464CB"/>
    <w:rsid w:val="00546DE4"/>
    <w:rsid w:val="005478B1"/>
    <w:rsid w:val="00547C91"/>
    <w:rsid w:val="005508F2"/>
    <w:rsid w:val="00551255"/>
    <w:rsid w:val="00551569"/>
    <w:rsid w:val="00552736"/>
    <w:rsid w:val="00552A68"/>
    <w:rsid w:val="00552B34"/>
    <w:rsid w:val="005541C0"/>
    <w:rsid w:val="0055521A"/>
    <w:rsid w:val="00555543"/>
    <w:rsid w:val="00555609"/>
    <w:rsid w:val="00555651"/>
    <w:rsid w:val="00555C7D"/>
    <w:rsid w:val="00556195"/>
    <w:rsid w:val="00556ACA"/>
    <w:rsid w:val="00560B44"/>
    <w:rsid w:val="005613F9"/>
    <w:rsid w:val="005624B6"/>
    <w:rsid w:val="00562610"/>
    <w:rsid w:val="00562C46"/>
    <w:rsid w:val="0056489E"/>
    <w:rsid w:val="00564C62"/>
    <w:rsid w:val="00565B25"/>
    <w:rsid w:val="00565BE7"/>
    <w:rsid w:val="00570424"/>
    <w:rsid w:val="00570B18"/>
    <w:rsid w:val="00571A90"/>
    <w:rsid w:val="00571B8E"/>
    <w:rsid w:val="005722E7"/>
    <w:rsid w:val="0057237F"/>
    <w:rsid w:val="00572B31"/>
    <w:rsid w:val="0057319E"/>
    <w:rsid w:val="0057357D"/>
    <w:rsid w:val="00573D02"/>
    <w:rsid w:val="00573D90"/>
    <w:rsid w:val="005742F6"/>
    <w:rsid w:val="0057436C"/>
    <w:rsid w:val="00574AC0"/>
    <w:rsid w:val="005750FF"/>
    <w:rsid w:val="00575615"/>
    <w:rsid w:val="005773C2"/>
    <w:rsid w:val="005773FF"/>
    <w:rsid w:val="00577402"/>
    <w:rsid w:val="005777D3"/>
    <w:rsid w:val="00580807"/>
    <w:rsid w:val="005811C9"/>
    <w:rsid w:val="005822CB"/>
    <w:rsid w:val="005824A5"/>
    <w:rsid w:val="00582DE2"/>
    <w:rsid w:val="00583305"/>
    <w:rsid w:val="0058421D"/>
    <w:rsid w:val="00584330"/>
    <w:rsid w:val="005844EF"/>
    <w:rsid w:val="00591475"/>
    <w:rsid w:val="005923CC"/>
    <w:rsid w:val="0059271A"/>
    <w:rsid w:val="00592A29"/>
    <w:rsid w:val="0059326A"/>
    <w:rsid w:val="00594025"/>
    <w:rsid w:val="00594873"/>
    <w:rsid w:val="005969FC"/>
    <w:rsid w:val="00596C40"/>
    <w:rsid w:val="00596DCA"/>
    <w:rsid w:val="00596DD0"/>
    <w:rsid w:val="00596E4E"/>
    <w:rsid w:val="005971C3"/>
    <w:rsid w:val="00597AB6"/>
    <w:rsid w:val="00597F09"/>
    <w:rsid w:val="005A0F4B"/>
    <w:rsid w:val="005A1080"/>
    <w:rsid w:val="005A127A"/>
    <w:rsid w:val="005A1D3C"/>
    <w:rsid w:val="005A1F5E"/>
    <w:rsid w:val="005A271E"/>
    <w:rsid w:val="005A2D28"/>
    <w:rsid w:val="005A3F34"/>
    <w:rsid w:val="005A405D"/>
    <w:rsid w:val="005A4578"/>
    <w:rsid w:val="005A66E8"/>
    <w:rsid w:val="005A674A"/>
    <w:rsid w:val="005A7510"/>
    <w:rsid w:val="005A7C9E"/>
    <w:rsid w:val="005A7FCA"/>
    <w:rsid w:val="005B0254"/>
    <w:rsid w:val="005B133E"/>
    <w:rsid w:val="005B1813"/>
    <w:rsid w:val="005B1B26"/>
    <w:rsid w:val="005B1C71"/>
    <w:rsid w:val="005B2D03"/>
    <w:rsid w:val="005B2E27"/>
    <w:rsid w:val="005B3131"/>
    <w:rsid w:val="005B3B7A"/>
    <w:rsid w:val="005B4205"/>
    <w:rsid w:val="005B47B9"/>
    <w:rsid w:val="005B48D2"/>
    <w:rsid w:val="005B6017"/>
    <w:rsid w:val="005B610E"/>
    <w:rsid w:val="005B6CAF"/>
    <w:rsid w:val="005B71E0"/>
    <w:rsid w:val="005B7E62"/>
    <w:rsid w:val="005C0812"/>
    <w:rsid w:val="005C0852"/>
    <w:rsid w:val="005C099E"/>
    <w:rsid w:val="005C0C01"/>
    <w:rsid w:val="005C14F8"/>
    <w:rsid w:val="005C176C"/>
    <w:rsid w:val="005C42F5"/>
    <w:rsid w:val="005C44F4"/>
    <w:rsid w:val="005C5CBF"/>
    <w:rsid w:val="005C65DF"/>
    <w:rsid w:val="005C74D2"/>
    <w:rsid w:val="005D055B"/>
    <w:rsid w:val="005D371C"/>
    <w:rsid w:val="005D3B88"/>
    <w:rsid w:val="005D3E74"/>
    <w:rsid w:val="005D45F5"/>
    <w:rsid w:val="005D5A4B"/>
    <w:rsid w:val="005D7459"/>
    <w:rsid w:val="005E152B"/>
    <w:rsid w:val="005E1EBA"/>
    <w:rsid w:val="005E2137"/>
    <w:rsid w:val="005E247F"/>
    <w:rsid w:val="005E25B4"/>
    <w:rsid w:val="005E34B3"/>
    <w:rsid w:val="005E3D2D"/>
    <w:rsid w:val="005E3FA8"/>
    <w:rsid w:val="005E3FBA"/>
    <w:rsid w:val="005E41B8"/>
    <w:rsid w:val="005E441B"/>
    <w:rsid w:val="005E4E2D"/>
    <w:rsid w:val="005E4E82"/>
    <w:rsid w:val="005E50B1"/>
    <w:rsid w:val="005E5856"/>
    <w:rsid w:val="005E5A63"/>
    <w:rsid w:val="005E682F"/>
    <w:rsid w:val="005E6B61"/>
    <w:rsid w:val="005E7B53"/>
    <w:rsid w:val="005F07E4"/>
    <w:rsid w:val="005F224A"/>
    <w:rsid w:val="005F2439"/>
    <w:rsid w:val="005F2B74"/>
    <w:rsid w:val="005F3FF4"/>
    <w:rsid w:val="005F4BD3"/>
    <w:rsid w:val="005F4CB4"/>
    <w:rsid w:val="005F4D2E"/>
    <w:rsid w:val="005F5D43"/>
    <w:rsid w:val="005F5F16"/>
    <w:rsid w:val="005F7773"/>
    <w:rsid w:val="006008EE"/>
    <w:rsid w:val="006011C7"/>
    <w:rsid w:val="006017CE"/>
    <w:rsid w:val="00601E04"/>
    <w:rsid w:val="00601EA4"/>
    <w:rsid w:val="006020C2"/>
    <w:rsid w:val="006023DE"/>
    <w:rsid w:val="00602714"/>
    <w:rsid w:val="00602DD4"/>
    <w:rsid w:val="00604758"/>
    <w:rsid w:val="00604F0A"/>
    <w:rsid w:val="00612385"/>
    <w:rsid w:val="0061463B"/>
    <w:rsid w:val="00614738"/>
    <w:rsid w:val="0061543F"/>
    <w:rsid w:val="00617F5A"/>
    <w:rsid w:val="0062194E"/>
    <w:rsid w:val="00622140"/>
    <w:rsid w:val="006225C8"/>
    <w:rsid w:val="00622C75"/>
    <w:rsid w:val="0062391F"/>
    <w:rsid w:val="0062702A"/>
    <w:rsid w:val="006278EA"/>
    <w:rsid w:val="006302E8"/>
    <w:rsid w:val="006304B3"/>
    <w:rsid w:val="00630CAE"/>
    <w:rsid w:val="00631259"/>
    <w:rsid w:val="006313F7"/>
    <w:rsid w:val="00631922"/>
    <w:rsid w:val="00631CBF"/>
    <w:rsid w:val="00635141"/>
    <w:rsid w:val="006362DF"/>
    <w:rsid w:val="006366AC"/>
    <w:rsid w:val="00636CD3"/>
    <w:rsid w:val="00640612"/>
    <w:rsid w:val="00640E1A"/>
    <w:rsid w:val="006410B8"/>
    <w:rsid w:val="006413EF"/>
    <w:rsid w:val="0064227D"/>
    <w:rsid w:val="00642B1C"/>
    <w:rsid w:val="00642FB0"/>
    <w:rsid w:val="0064505E"/>
    <w:rsid w:val="00645542"/>
    <w:rsid w:val="006459C8"/>
    <w:rsid w:val="006467F2"/>
    <w:rsid w:val="00647124"/>
    <w:rsid w:val="006479B4"/>
    <w:rsid w:val="00647B1B"/>
    <w:rsid w:val="0065179F"/>
    <w:rsid w:val="00651AE0"/>
    <w:rsid w:val="00651E9B"/>
    <w:rsid w:val="00652DF7"/>
    <w:rsid w:val="00655952"/>
    <w:rsid w:val="00656031"/>
    <w:rsid w:val="006564B9"/>
    <w:rsid w:val="006568BB"/>
    <w:rsid w:val="00656CD5"/>
    <w:rsid w:val="00657593"/>
    <w:rsid w:val="00661102"/>
    <w:rsid w:val="00661193"/>
    <w:rsid w:val="00661512"/>
    <w:rsid w:val="006636BD"/>
    <w:rsid w:val="0066387C"/>
    <w:rsid w:val="00663BF7"/>
    <w:rsid w:val="0066437F"/>
    <w:rsid w:val="00665A1E"/>
    <w:rsid w:val="006707C9"/>
    <w:rsid w:val="00670C95"/>
    <w:rsid w:val="0067161D"/>
    <w:rsid w:val="00671C7C"/>
    <w:rsid w:val="00671D58"/>
    <w:rsid w:val="0067212C"/>
    <w:rsid w:val="00672267"/>
    <w:rsid w:val="00673349"/>
    <w:rsid w:val="006800B7"/>
    <w:rsid w:val="0068050E"/>
    <w:rsid w:val="006810DE"/>
    <w:rsid w:val="00681259"/>
    <w:rsid w:val="006838DC"/>
    <w:rsid w:val="00683C03"/>
    <w:rsid w:val="0068473B"/>
    <w:rsid w:val="00685382"/>
    <w:rsid w:val="00685D82"/>
    <w:rsid w:val="00686049"/>
    <w:rsid w:val="006862A2"/>
    <w:rsid w:val="00686C09"/>
    <w:rsid w:val="006871B0"/>
    <w:rsid w:val="0069003E"/>
    <w:rsid w:val="006904C2"/>
    <w:rsid w:val="00691439"/>
    <w:rsid w:val="006915CC"/>
    <w:rsid w:val="006917D7"/>
    <w:rsid w:val="00691932"/>
    <w:rsid w:val="006925CE"/>
    <w:rsid w:val="00692C8C"/>
    <w:rsid w:val="006933A2"/>
    <w:rsid w:val="006944BD"/>
    <w:rsid w:val="00694714"/>
    <w:rsid w:val="00694EEB"/>
    <w:rsid w:val="006958E4"/>
    <w:rsid w:val="00697259"/>
    <w:rsid w:val="00697639"/>
    <w:rsid w:val="006A245A"/>
    <w:rsid w:val="006A24EA"/>
    <w:rsid w:val="006A2A8A"/>
    <w:rsid w:val="006A300C"/>
    <w:rsid w:val="006A3340"/>
    <w:rsid w:val="006A36D4"/>
    <w:rsid w:val="006A4488"/>
    <w:rsid w:val="006A48F0"/>
    <w:rsid w:val="006A4C8D"/>
    <w:rsid w:val="006A79ED"/>
    <w:rsid w:val="006B0EB2"/>
    <w:rsid w:val="006B1771"/>
    <w:rsid w:val="006B2748"/>
    <w:rsid w:val="006B2F84"/>
    <w:rsid w:val="006B323D"/>
    <w:rsid w:val="006B444A"/>
    <w:rsid w:val="006B465F"/>
    <w:rsid w:val="006B499A"/>
    <w:rsid w:val="006B52F2"/>
    <w:rsid w:val="006B5A81"/>
    <w:rsid w:val="006B5E08"/>
    <w:rsid w:val="006B63B4"/>
    <w:rsid w:val="006B6CA0"/>
    <w:rsid w:val="006B77DB"/>
    <w:rsid w:val="006C06A1"/>
    <w:rsid w:val="006C0F22"/>
    <w:rsid w:val="006C13B1"/>
    <w:rsid w:val="006C197C"/>
    <w:rsid w:val="006C1B92"/>
    <w:rsid w:val="006C22C9"/>
    <w:rsid w:val="006C25B8"/>
    <w:rsid w:val="006C3177"/>
    <w:rsid w:val="006C4176"/>
    <w:rsid w:val="006C421D"/>
    <w:rsid w:val="006C4997"/>
    <w:rsid w:val="006C6483"/>
    <w:rsid w:val="006C66EF"/>
    <w:rsid w:val="006C7C26"/>
    <w:rsid w:val="006C7E59"/>
    <w:rsid w:val="006D0179"/>
    <w:rsid w:val="006D021C"/>
    <w:rsid w:val="006D13F1"/>
    <w:rsid w:val="006D21A4"/>
    <w:rsid w:val="006D2395"/>
    <w:rsid w:val="006D2617"/>
    <w:rsid w:val="006D33FF"/>
    <w:rsid w:val="006D38E7"/>
    <w:rsid w:val="006D3B2A"/>
    <w:rsid w:val="006D4125"/>
    <w:rsid w:val="006D51F9"/>
    <w:rsid w:val="006D5348"/>
    <w:rsid w:val="006D6404"/>
    <w:rsid w:val="006D6A87"/>
    <w:rsid w:val="006D6B00"/>
    <w:rsid w:val="006D6BB2"/>
    <w:rsid w:val="006E1252"/>
    <w:rsid w:val="006E17C3"/>
    <w:rsid w:val="006E2E98"/>
    <w:rsid w:val="006E370B"/>
    <w:rsid w:val="006E42C4"/>
    <w:rsid w:val="006E5146"/>
    <w:rsid w:val="006E58FA"/>
    <w:rsid w:val="006E5BA7"/>
    <w:rsid w:val="006E690C"/>
    <w:rsid w:val="006F1E35"/>
    <w:rsid w:val="006F1FCC"/>
    <w:rsid w:val="006F44AD"/>
    <w:rsid w:val="006F4CF2"/>
    <w:rsid w:val="006F662C"/>
    <w:rsid w:val="006F7435"/>
    <w:rsid w:val="006F796F"/>
    <w:rsid w:val="006F79A8"/>
    <w:rsid w:val="00700AA3"/>
    <w:rsid w:val="00701C37"/>
    <w:rsid w:val="007025BD"/>
    <w:rsid w:val="00702709"/>
    <w:rsid w:val="00703471"/>
    <w:rsid w:val="00704048"/>
    <w:rsid w:val="00704604"/>
    <w:rsid w:val="00705795"/>
    <w:rsid w:val="0070596C"/>
    <w:rsid w:val="00705FBA"/>
    <w:rsid w:val="007063C3"/>
    <w:rsid w:val="00706F16"/>
    <w:rsid w:val="0071168E"/>
    <w:rsid w:val="00711E73"/>
    <w:rsid w:val="00711EF4"/>
    <w:rsid w:val="00712214"/>
    <w:rsid w:val="007123B4"/>
    <w:rsid w:val="00712556"/>
    <w:rsid w:val="00712743"/>
    <w:rsid w:val="007140B8"/>
    <w:rsid w:val="007142BA"/>
    <w:rsid w:val="00714823"/>
    <w:rsid w:val="00714853"/>
    <w:rsid w:val="007153AE"/>
    <w:rsid w:val="00715806"/>
    <w:rsid w:val="00716B3C"/>
    <w:rsid w:val="00717197"/>
    <w:rsid w:val="0071789F"/>
    <w:rsid w:val="00717C23"/>
    <w:rsid w:val="00717DB6"/>
    <w:rsid w:val="00720B61"/>
    <w:rsid w:val="00722349"/>
    <w:rsid w:val="007223A4"/>
    <w:rsid w:val="00722F4B"/>
    <w:rsid w:val="007235EC"/>
    <w:rsid w:val="00723A7A"/>
    <w:rsid w:val="0072559F"/>
    <w:rsid w:val="00725606"/>
    <w:rsid w:val="007260D0"/>
    <w:rsid w:val="00726AC2"/>
    <w:rsid w:val="00726E9A"/>
    <w:rsid w:val="00730088"/>
    <w:rsid w:val="00730EB3"/>
    <w:rsid w:val="0073136C"/>
    <w:rsid w:val="00731C6F"/>
    <w:rsid w:val="00732EC1"/>
    <w:rsid w:val="007332C9"/>
    <w:rsid w:val="0073338B"/>
    <w:rsid w:val="007335E4"/>
    <w:rsid w:val="007337F8"/>
    <w:rsid w:val="00733B3A"/>
    <w:rsid w:val="007347D5"/>
    <w:rsid w:val="00734CFF"/>
    <w:rsid w:val="0073520D"/>
    <w:rsid w:val="007353B3"/>
    <w:rsid w:val="007354D9"/>
    <w:rsid w:val="00735DDD"/>
    <w:rsid w:val="00736C98"/>
    <w:rsid w:val="007372DF"/>
    <w:rsid w:val="007379DC"/>
    <w:rsid w:val="00737BA9"/>
    <w:rsid w:val="00740175"/>
    <w:rsid w:val="007406AE"/>
    <w:rsid w:val="00742FE7"/>
    <w:rsid w:val="007458A9"/>
    <w:rsid w:val="00745FA1"/>
    <w:rsid w:val="007462F0"/>
    <w:rsid w:val="00747222"/>
    <w:rsid w:val="007476D1"/>
    <w:rsid w:val="0074777A"/>
    <w:rsid w:val="00750898"/>
    <w:rsid w:val="00750B09"/>
    <w:rsid w:val="00753421"/>
    <w:rsid w:val="0075371E"/>
    <w:rsid w:val="0075374E"/>
    <w:rsid w:val="00753859"/>
    <w:rsid w:val="00753B59"/>
    <w:rsid w:val="00755402"/>
    <w:rsid w:val="007574D9"/>
    <w:rsid w:val="0076006A"/>
    <w:rsid w:val="007606B5"/>
    <w:rsid w:val="00761D7D"/>
    <w:rsid w:val="0076464C"/>
    <w:rsid w:val="0076501D"/>
    <w:rsid w:val="007661D1"/>
    <w:rsid w:val="00770FE3"/>
    <w:rsid w:val="007710B5"/>
    <w:rsid w:val="007710D2"/>
    <w:rsid w:val="00771A1E"/>
    <w:rsid w:val="00771D05"/>
    <w:rsid w:val="007721A5"/>
    <w:rsid w:val="007724D5"/>
    <w:rsid w:val="00772858"/>
    <w:rsid w:val="00772907"/>
    <w:rsid w:val="00773559"/>
    <w:rsid w:val="0077412C"/>
    <w:rsid w:val="007778F9"/>
    <w:rsid w:val="00781224"/>
    <w:rsid w:val="0078127A"/>
    <w:rsid w:val="00781A6D"/>
    <w:rsid w:val="00782B14"/>
    <w:rsid w:val="00782EA9"/>
    <w:rsid w:val="007839AA"/>
    <w:rsid w:val="00783AF2"/>
    <w:rsid w:val="00783D88"/>
    <w:rsid w:val="00785686"/>
    <w:rsid w:val="00785827"/>
    <w:rsid w:val="0078597D"/>
    <w:rsid w:val="0078654B"/>
    <w:rsid w:val="007867CA"/>
    <w:rsid w:val="00786962"/>
    <w:rsid w:val="00786D11"/>
    <w:rsid w:val="00786DD3"/>
    <w:rsid w:val="0078757F"/>
    <w:rsid w:val="0078789E"/>
    <w:rsid w:val="00787A4C"/>
    <w:rsid w:val="00787E46"/>
    <w:rsid w:val="00790992"/>
    <w:rsid w:val="00790E98"/>
    <w:rsid w:val="007939C8"/>
    <w:rsid w:val="00793BA7"/>
    <w:rsid w:val="00793CFE"/>
    <w:rsid w:val="00795D8C"/>
    <w:rsid w:val="00795E26"/>
    <w:rsid w:val="00795ED2"/>
    <w:rsid w:val="00795EEF"/>
    <w:rsid w:val="00796E36"/>
    <w:rsid w:val="00797F68"/>
    <w:rsid w:val="007A0E43"/>
    <w:rsid w:val="007A0EAC"/>
    <w:rsid w:val="007A1224"/>
    <w:rsid w:val="007A2351"/>
    <w:rsid w:val="007A238A"/>
    <w:rsid w:val="007A2B16"/>
    <w:rsid w:val="007A4A7E"/>
    <w:rsid w:val="007A4D99"/>
    <w:rsid w:val="007A558F"/>
    <w:rsid w:val="007A6609"/>
    <w:rsid w:val="007A7E96"/>
    <w:rsid w:val="007B072D"/>
    <w:rsid w:val="007B0F6B"/>
    <w:rsid w:val="007B2085"/>
    <w:rsid w:val="007B4B7B"/>
    <w:rsid w:val="007B553E"/>
    <w:rsid w:val="007B7A49"/>
    <w:rsid w:val="007B7B73"/>
    <w:rsid w:val="007C252A"/>
    <w:rsid w:val="007C2CED"/>
    <w:rsid w:val="007C334C"/>
    <w:rsid w:val="007C3480"/>
    <w:rsid w:val="007C450D"/>
    <w:rsid w:val="007C4C64"/>
    <w:rsid w:val="007C600E"/>
    <w:rsid w:val="007C6992"/>
    <w:rsid w:val="007D0B11"/>
    <w:rsid w:val="007D0B9B"/>
    <w:rsid w:val="007D16D6"/>
    <w:rsid w:val="007D2659"/>
    <w:rsid w:val="007D266E"/>
    <w:rsid w:val="007D3166"/>
    <w:rsid w:val="007D3F27"/>
    <w:rsid w:val="007D4491"/>
    <w:rsid w:val="007D5285"/>
    <w:rsid w:val="007D52C1"/>
    <w:rsid w:val="007D5340"/>
    <w:rsid w:val="007D5982"/>
    <w:rsid w:val="007D6C4F"/>
    <w:rsid w:val="007E12CA"/>
    <w:rsid w:val="007E1E3A"/>
    <w:rsid w:val="007E29EA"/>
    <w:rsid w:val="007E2CCC"/>
    <w:rsid w:val="007E3408"/>
    <w:rsid w:val="007E4AAB"/>
    <w:rsid w:val="007E5153"/>
    <w:rsid w:val="007E51ED"/>
    <w:rsid w:val="007E5FE0"/>
    <w:rsid w:val="007E64A5"/>
    <w:rsid w:val="007E6EA8"/>
    <w:rsid w:val="007F04EB"/>
    <w:rsid w:val="007F106D"/>
    <w:rsid w:val="007F1153"/>
    <w:rsid w:val="007F1575"/>
    <w:rsid w:val="007F2391"/>
    <w:rsid w:val="007F3965"/>
    <w:rsid w:val="007F3C8F"/>
    <w:rsid w:val="007F4E12"/>
    <w:rsid w:val="007F5E91"/>
    <w:rsid w:val="007F644C"/>
    <w:rsid w:val="007F6603"/>
    <w:rsid w:val="007F7E51"/>
    <w:rsid w:val="00801762"/>
    <w:rsid w:val="0080232A"/>
    <w:rsid w:val="0080237C"/>
    <w:rsid w:val="00802848"/>
    <w:rsid w:val="00802988"/>
    <w:rsid w:val="0080316D"/>
    <w:rsid w:val="008034D6"/>
    <w:rsid w:val="00803DB7"/>
    <w:rsid w:val="008061A1"/>
    <w:rsid w:val="00806DD8"/>
    <w:rsid w:val="00806E0D"/>
    <w:rsid w:val="00807292"/>
    <w:rsid w:val="0080797A"/>
    <w:rsid w:val="00812348"/>
    <w:rsid w:val="00813225"/>
    <w:rsid w:val="00813DB2"/>
    <w:rsid w:val="00815200"/>
    <w:rsid w:val="00815B68"/>
    <w:rsid w:val="00817004"/>
    <w:rsid w:val="0081750F"/>
    <w:rsid w:val="0082070B"/>
    <w:rsid w:val="00820E08"/>
    <w:rsid w:val="00821123"/>
    <w:rsid w:val="00821610"/>
    <w:rsid w:val="00822B2D"/>
    <w:rsid w:val="00823791"/>
    <w:rsid w:val="008245A2"/>
    <w:rsid w:val="0082492E"/>
    <w:rsid w:val="008249D0"/>
    <w:rsid w:val="00825110"/>
    <w:rsid w:val="008253C3"/>
    <w:rsid w:val="0082572E"/>
    <w:rsid w:val="00825DD4"/>
    <w:rsid w:val="00827667"/>
    <w:rsid w:val="00827C8A"/>
    <w:rsid w:val="00827D34"/>
    <w:rsid w:val="00830B73"/>
    <w:rsid w:val="00830E30"/>
    <w:rsid w:val="008314A5"/>
    <w:rsid w:val="0083155D"/>
    <w:rsid w:val="00833C21"/>
    <w:rsid w:val="00834086"/>
    <w:rsid w:val="008352A6"/>
    <w:rsid w:val="00835E19"/>
    <w:rsid w:val="00836D78"/>
    <w:rsid w:val="008402B4"/>
    <w:rsid w:val="008408FA"/>
    <w:rsid w:val="00840C38"/>
    <w:rsid w:val="008415A0"/>
    <w:rsid w:val="00842299"/>
    <w:rsid w:val="0084357A"/>
    <w:rsid w:val="00843C81"/>
    <w:rsid w:val="00843E9D"/>
    <w:rsid w:val="00843FBE"/>
    <w:rsid w:val="008442DB"/>
    <w:rsid w:val="00845D4E"/>
    <w:rsid w:val="00846115"/>
    <w:rsid w:val="00846EDD"/>
    <w:rsid w:val="008470A9"/>
    <w:rsid w:val="008475B8"/>
    <w:rsid w:val="0084777C"/>
    <w:rsid w:val="0084786B"/>
    <w:rsid w:val="008517B8"/>
    <w:rsid w:val="0085186E"/>
    <w:rsid w:val="00853081"/>
    <w:rsid w:val="0085318D"/>
    <w:rsid w:val="0085364B"/>
    <w:rsid w:val="00853D6A"/>
    <w:rsid w:val="00854702"/>
    <w:rsid w:val="008553CF"/>
    <w:rsid w:val="0085544D"/>
    <w:rsid w:val="00855D29"/>
    <w:rsid w:val="00856E27"/>
    <w:rsid w:val="00857559"/>
    <w:rsid w:val="008577CC"/>
    <w:rsid w:val="00860211"/>
    <w:rsid w:val="00860AD4"/>
    <w:rsid w:val="008612AC"/>
    <w:rsid w:val="008619C0"/>
    <w:rsid w:val="00862EBF"/>
    <w:rsid w:val="00863615"/>
    <w:rsid w:val="008642AA"/>
    <w:rsid w:val="00864E51"/>
    <w:rsid w:val="008652B7"/>
    <w:rsid w:val="00865446"/>
    <w:rsid w:val="008662E5"/>
    <w:rsid w:val="00866993"/>
    <w:rsid w:val="00867351"/>
    <w:rsid w:val="0086740D"/>
    <w:rsid w:val="0086788B"/>
    <w:rsid w:val="00870FB6"/>
    <w:rsid w:val="0087207E"/>
    <w:rsid w:val="00872ED8"/>
    <w:rsid w:val="008731BE"/>
    <w:rsid w:val="00873310"/>
    <w:rsid w:val="00874366"/>
    <w:rsid w:val="008747C7"/>
    <w:rsid w:val="008755EE"/>
    <w:rsid w:val="00876169"/>
    <w:rsid w:val="008762D8"/>
    <w:rsid w:val="00876A3F"/>
    <w:rsid w:val="00876F5C"/>
    <w:rsid w:val="008778A8"/>
    <w:rsid w:val="00880A6F"/>
    <w:rsid w:val="008813A4"/>
    <w:rsid w:val="008816A8"/>
    <w:rsid w:val="0088198F"/>
    <w:rsid w:val="008821D9"/>
    <w:rsid w:val="00882BE3"/>
    <w:rsid w:val="00882F28"/>
    <w:rsid w:val="008840EE"/>
    <w:rsid w:val="00884411"/>
    <w:rsid w:val="008852EB"/>
    <w:rsid w:val="0088536C"/>
    <w:rsid w:val="0088538E"/>
    <w:rsid w:val="0088719C"/>
    <w:rsid w:val="00887A0C"/>
    <w:rsid w:val="00887F96"/>
    <w:rsid w:val="008905E3"/>
    <w:rsid w:val="00890888"/>
    <w:rsid w:val="00891282"/>
    <w:rsid w:val="008927D2"/>
    <w:rsid w:val="00892A49"/>
    <w:rsid w:val="008939D0"/>
    <w:rsid w:val="00893BBF"/>
    <w:rsid w:val="008945FB"/>
    <w:rsid w:val="008957F8"/>
    <w:rsid w:val="00897035"/>
    <w:rsid w:val="00897443"/>
    <w:rsid w:val="008979DF"/>
    <w:rsid w:val="00897C2E"/>
    <w:rsid w:val="008A10E7"/>
    <w:rsid w:val="008A11DA"/>
    <w:rsid w:val="008A16C4"/>
    <w:rsid w:val="008A4974"/>
    <w:rsid w:val="008A5579"/>
    <w:rsid w:val="008A5A63"/>
    <w:rsid w:val="008A5AD5"/>
    <w:rsid w:val="008A692A"/>
    <w:rsid w:val="008A7081"/>
    <w:rsid w:val="008B055D"/>
    <w:rsid w:val="008B10D3"/>
    <w:rsid w:val="008B138C"/>
    <w:rsid w:val="008B1589"/>
    <w:rsid w:val="008B182B"/>
    <w:rsid w:val="008B1B55"/>
    <w:rsid w:val="008B3FFD"/>
    <w:rsid w:val="008B45D3"/>
    <w:rsid w:val="008B540F"/>
    <w:rsid w:val="008B74DD"/>
    <w:rsid w:val="008C0875"/>
    <w:rsid w:val="008C0AD1"/>
    <w:rsid w:val="008C1077"/>
    <w:rsid w:val="008C136B"/>
    <w:rsid w:val="008C19C7"/>
    <w:rsid w:val="008C341B"/>
    <w:rsid w:val="008C3DC4"/>
    <w:rsid w:val="008C4272"/>
    <w:rsid w:val="008C4B79"/>
    <w:rsid w:val="008C5502"/>
    <w:rsid w:val="008C5D9D"/>
    <w:rsid w:val="008C6556"/>
    <w:rsid w:val="008C6ACC"/>
    <w:rsid w:val="008C6ECE"/>
    <w:rsid w:val="008C72B5"/>
    <w:rsid w:val="008C7DBE"/>
    <w:rsid w:val="008D07C8"/>
    <w:rsid w:val="008D10FD"/>
    <w:rsid w:val="008D122F"/>
    <w:rsid w:val="008D18AD"/>
    <w:rsid w:val="008D2180"/>
    <w:rsid w:val="008D25BD"/>
    <w:rsid w:val="008D2761"/>
    <w:rsid w:val="008D2D8C"/>
    <w:rsid w:val="008D3359"/>
    <w:rsid w:val="008D3625"/>
    <w:rsid w:val="008D4D63"/>
    <w:rsid w:val="008D5EF0"/>
    <w:rsid w:val="008D5F60"/>
    <w:rsid w:val="008D6EDA"/>
    <w:rsid w:val="008D727F"/>
    <w:rsid w:val="008E002B"/>
    <w:rsid w:val="008E31E1"/>
    <w:rsid w:val="008E3514"/>
    <w:rsid w:val="008E4C6F"/>
    <w:rsid w:val="008E5021"/>
    <w:rsid w:val="008E50C5"/>
    <w:rsid w:val="008E635C"/>
    <w:rsid w:val="008E6A5B"/>
    <w:rsid w:val="008E6E1E"/>
    <w:rsid w:val="008E7063"/>
    <w:rsid w:val="008E779B"/>
    <w:rsid w:val="008E7802"/>
    <w:rsid w:val="008F00E0"/>
    <w:rsid w:val="008F0210"/>
    <w:rsid w:val="008F12CB"/>
    <w:rsid w:val="008F13B8"/>
    <w:rsid w:val="008F14AD"/>
    <w:rsid w:val="008F1643"/>
    <w:rsid w:val="008F209C"/>
    <w:rsid w:val="008F2600"/>
    <w:rsid w:val="008F46C8"/>
    <w:rsid w:val="008F4C11"/>
    <w:rsid w:val="008F52D2"/>
    <w:rsid w:val="008F563C"/>
    <w:rsid w:val="008F5D52"/>
    <w:rsid w:val="008F6210"/>
    <w:rsid w:val="00901410"/>
    <w:rsid w:val="009027EB"/>
    <w:rsid w:val="00903EC9"/>
    <w:rsid w:val="00904D22"/>
    <w:rsid w:val="00904F17"/>
    <w:rsid w:val="00907AD0"/>
    <w:rsid w:val="00907CB9"/>
    <w:rsid w:val="0091009C"/>
    <w:rsid w:val="00910D6D"/>
    <w:rsid w:val="00912D07"/>
    <w:rsid w:val="009134A1"/>
    <w:rsid w:val="0091652E"/>
    <w:rsid w:val="00916DF9"/>
    <w:rsid w:val="00917C45"/>
    <w:rsid w:val="009201A1"/>
    <w:rsid w:val="00921202"/>
    <w:rsid w:val="0092199B"/>
    <w:rsid w:val="009220F6"/>
    <w:rsid w:val="00922614"/>
    <w:rsid w:val="00922966"/>
    <w:rsid w:val="00922F5C"/>
    <w:rsid w:val="009230D0"/>
    <w:rsid w:val="00923694"/>
    <w:rsid w:val="00923A62"/>
    <w:rsid w:val="00923FE2"/>
    <w:rsid w:val="00924485"/>
    <w:rsid w:val="00926CAC"/>
    <w:rsid w:val="0092710A"/>
    <w:rsid w:val="0093073E"/>
    <w:rsid w:val="00931AA6"/>
    <w:rsid w:val="00931F84"/>
    <w:rsid w:val="009325CB"/>
    <w:rsid w:val="00932852"/>
    <w:rsid w:val="00933421"/>
    <w:rsid w:val="00934CD0"/>
    <w:rsid w:val="00936035"/>
    <w:rsid w:val="00936BE0"/>
    <w:rsid w:val="00937AE3"/>
    <w:rsid w:val="00937CBA"/>
    <w:rsid w:val="00937CD0"/>
    <w:rsid w:val="00937D24"/>
    <w:rsid w:val="00940315"/>
    <w:rsid w:val="00941BB5"/>
    <w:rsid w:val="0094280A"/>
    <w:rsid w:val="00943175"/>
    <w:rsid w:val="00945791"/>
    <w:rsid w:val="00945C48"/>
    <w:rsid w:val="00945EE9"/>
    <w:rsid w:val="0094602E"/>
    <w:rsid w:val="0094762D"/>
    <w:rsid w:val="009527B3"/>
    <w:rsid w:val="00952CBD"/>
    <w:rsid w:val="009541FA"/>
    <w:rsid w:val="009543F9"/>
    <w:rsid w:val="00955B61"/>
    <w:rsid w:val="0095741D"/>
    <w:rsid w:val="00957F86"/>
    <w:rsid w:val="009606C6"/>
    <w:rsid w:val="00961412"/>
    <w:rsid w:val="009617ED"/>
    <w:rsid w:val="00962E16"/>
    <w:rsid w:val="00965756"/>
    <w:rsid w:val="0096599D"/>
    <w:rsid w:val="00965DB5"/>
    <w:rsid w:val="009661EF"/>
    <w:rsid w:val="00966C51"/>
    <w:rsid w:val="00967911"/>
    <w:rsid w:val="00970055"/>
    <w:rsid w:val="0097264B"/>
    <w:rsid w:val="009726A2"/>
    <w:rsid w:val="0097288F"/>
    <w:rsid w:val="00972C30"/>
    <w:rsid w:val="00972E93"/>
    <w:rsid w:val="00973397"/>
    <w:rsid w:val="009737F4"/>
    <w:rsid w:val="0097583A"/>
    <w:rsid w:val="00975A9A"/>
    <w:rsid w:val="00975AB6"/>
    <w:rsid w:val="00975CBA"/>
    <w:rsid w:val="0097720F"/>
    <w:rsid w:val="00977659"/>
    <w:rsid w:val="0098207E"/>
    <w:rsid w:val="009826E3"/>
    <w:rsid w:val="00983310"/>
    <w:rsid w:val="0098583E"/>
    <w:rsid w:val="00985A41"/>
    <w:rsid w:val="009862B8"/>
    <w:rsid w:val="0098724E"/>
    <w:rsid w:val="00987399"/>
    <w:rsid w:val="00987CC9"/>
    <w:rsid w:val="00990AAE"/>
    <w:rsid w:val="00990D04"/>
    <w:rsid w:val="0099171F"/>
    <w:rsid w:val="009923FD"/>
    <w:rsid w:val="009940AE"/>
    <w:rsid w:val="00994902"/>
    <w:rsid w:val="00995007"/>
    <w:rsid w:val="00995415"/>
    <w:rsid w:val="0099574B"/>
    <w:rsid w:val="00996832"/>
    <w:rsid w:val="00996887"/>
    <w:rsid w:val="00996C82"/>
    <w:rsid w:val="009A010E"/>
    <w:rsid w:val="009A09B3"/>
    <w:rsid w:val="009A0B80"/>
    <w:rsid w:val="009A0C8F"/>
    <w:rsid w:val="009A1079"/>
    <w:rsid w:val="009A1087"/>
    <w:rsid w:val="009A1AE4"/>
    <w:rsid w:val="009A20D9"/>
    <w:rsid w:val="009A2D2B"/>
    <w:rsid w:val="009A30BB"/>
    <w:rsid w:val="009A3C2E"/>
    <w:rsid w:val="009A4A8C"/>
    <w:rsid w:val="009A5112"/>
    <w:rsid w:val="009A7D15"/>
    <w:rsid w:val="009B3BEF"/>
    <w:rsid w:val="009B3C50"/>
    <w:rsid w:val="009B420C"/>
    <w:rsid w:val="009B53C0"/>
    <w:rsid w:val="009B6120"/>
    <w:rsid w:val="009B7C83"/>
    <w:rsid w:val="009C0DAA"/>
    <w:rsid w:val="009C1364"/>
    <w:rsid w:val="009C1F33"/>
    <w:rsid w:val="009C2F76"/>
    <w:rsid w:val="009C4398"/>
    <w:rsid w:val="009C4B03"/>
    <w:rsid w:val="009C7B51"/>
    <w:rsid w:val="009D0FBA"/>
    <w:rsid w:val="009D1008"/>
    <w:rsid w:val="009D1B1A"/>
    <w:rsid w:val="009D41BF"/>
    <w:rsid w:val="009D732F"/>
    <w:rsid w:val="009D7F51"/>
    <w:rsid w:val="009E20EA"/>
    <w:rsid w:val="009E2608"/>
    <w:rsid w:val="009E3599"/>
    <w:rsid w:val="009E5365"/>
    <w:rsid w:val="009E5F6F"/>
    <w:rsid w:val="009E7D99"/>
    <w:rsid w:val="009E7E08"/>
    <w:rsid w:val="009F0657"/>
    <w:rsid w:val="009F0742"/>
    <w:rsid w:val="009F0D5D"/>
    <w:rsid w:val="009F0E72"/>
    <w:rsid w:val="009F2750"/>
    <w:rsid w:val="009F2D36"/>
    <w:rsid w:val="009F3708"/>
    <w:rsid w:val="009F3EE2"/>
    <w:rsid w:val="009F4B0F"/>
    <w:rsid w:val="009F4C0B"/>
    <w:rsid w:val="009F5312"/>
    <w:rsid w:val="009F557C"/>
    <w:rsid w:val="009F5E03"/>
    <w:rsid w:val="009F62CF"/>
    <w:rsid w:val="009F645A"/>
    <w:rsid w:val="009F728C"/>
    <w:rsid w:val="00A0090B"/>
    <w:rsid w:val="00A01671"/>
    <w:rsid w:val="00A01C7E"/>
    <w:rsid w:val="00A01CCE"/>
    <w:rsid w:val="00A0219A"/>
    <w:rsid w:val="00A02AEC"/>
    <w:rsid w:val="00A032F1"/>
    <w:rsid w:val="00A035A3"/>
    <w:rsid w:val="00A0436E"/>
    <w:rsid w:val="00A0460A"/>
    <w:rsid w:val="00A04A96"/>
    <w:rsid w:val="00A0594A"/>
    <w:rsid w:val="00A05B68"/>
    <w:rsid w:val="00A06402"/>
    <w:rsid w:val="00A0661D"/>
    <w:rsid w:val="00A07418"/>
    <w:rsid w:val="00A1122A"/>
    <w:rsid w:val="00A11ED2"/>
    <w:rsid w:val="00A12C47"/>
    <w:rsid w:val="00A14075"/>
    <w:rsid w:val="00A14FC2"/>
    <w:rsid w:val="00A14FDA"/>
    <w:rsid w:val="00A161BA"/>
    <w:rsid w:val="00A16546"/>
    <w:rsid w:val="00A1680A"/>
    <w:rsid w:val="00A17353"/>
    <w:rsid w:val="00A17951"/>
    <w:rsid w:val="00A23083"/>
    <w:rsid w:val="00A230F0"/>
    <w:rsid w:val="00A23409"/>
    <w:rsid w:val="00A23550"/>
    <w:rsid w:val="00A23E04"/>
    <w:rsid w:val="00A24AD3"/>
    <w:rsid w:val="00A24C82"/>
    <w:rsid w:val="00A24EB9"/>
    <w:rsid w:val="00A266C3"/>
    <w:rsid w:val="00A316F9"/>
    <w:rsid w:val="00A31FAF"/>
    <w:rsid w:val="00A32B29"/>
    <w:rsid w:val="00A331F6"/>
    <w:rsid w:val="00A33955"/>
    <w:rsid w:val="00A34288"/>
    <w:rsid w:val="00A35859"/>
    <w:rsid w:val="00A36143"/>
    <w:rsid w:val="00A3672A"/>
    <w:rsid w:val="00A368FE"/>
    <w:rsid w:val="00A369BB"/>
    <w:rsid w:val="00A37CA1"/>
    <w:rsid w:val="00A37ECF"/>
    <w:rsid w:val="00A403C2"/>
    <w:rsid w:val="00A41221"/>
    <w:rsid w:val="00A41466"/>
    <w:rsid w:val="00A42DE1"/>
    <w:rsid w:val="00A433E9"/>
    <w:rsid w:val="00A4370E"/>
    <w:rsid w:val="00A439E4"/>
    <w:rsid w:val="00A4422C"/>
    <w:rsid w:val="00A44534"/>
    <w:rsid w:val="00A461BB"/>
    <w:rsid w:val="00A46C15"/>
    <w:rsid w:val="00A47026"/>
    <w:rsid w:val="00A50984"/>
    <w:rsid w:val="00A50DC0"/>
    <w:rsid w:val="00A51830"/>
    <w:rsid w:val="00A51DC1"/>
    <w:rsid w:val="00A5242E"/>
    <w:rsid w:val="00A52D33"/>
    <w:rsid w:val="00A53606"/>
    <w:rsid w:val="00A54143"/>
    <w:rsid w:val="00A54ADA"/>
    <w:rsid w:val="00A54E7D"/>
    <w:rsid w:val="00A5553D"/>
    <w:rsid w:val="00A5561C"/>
    <w:rsid w:val="00A55E26"/>
    <w:rsid w:val="00A566F6"/>
    <w:rsid w:val="00A5676B"/>
    <w:rsid w:val="00A56F0D"/>
    <w:rsid w:val="00A57F18"/>
    <w:rsid w:val="00A60133"/>
    <w:rsid w:val="00A608E0"/>
    <w:rsid w:val="00A60962"/>
    <w:rsid w:val="00A60ACC"/>
    <w:rsid w:val="00A60BE1"/>
    <w:rsid w:val="00A61C43"/>
    <w:rsid w:val="00A62811"/>
    <w:rsid w:val="00A62EB3"/>
    <w:rsid w:val="00A635EF"/>
    <w:rsid w:val="00A63695"/>
    <w:rsid w:val="00A640DF"/>
    <w:rsid w:val="00A6426B"/>
    <w:rsid w:val="00A64B41"/>
    <w:rsid w:val="00A6567A"/>
    <w:rsid w:val="00A65CD9"/>
    <w:rsid w:val="00A66B85"/>
    <w:rsid w:val="00A66EEA"/>
    <w:rsid w:val="00A672DC"/>
    <w:rsid w:val="00A67D62"/>
    <w:rsid w:val="00A70DE3"/>
    <w:rsid w:val="00A7167B"/>
    <w:rsid w:val="00A72F06"/>
    <w:rsid w:val="00A73005"/>
    <w:rsid w:val="00A730F2"/>
    <w:rsid w:val="00A74E72"/>
    <w:rsid w:val="00A75461"/>
    <w:rsid w:val="00A75844"/>
    <w:rsid w:val="00A77059"/>
    <w:rsid w:val="00A7766C"/>
    <w:rsid w:val="00A77F4C"/>
    <w:rsid w:val="00A77FF2"/>
    <w:rsid w:val="00A77FFD"/>
    <w:rsid w:val="00A81680"/>
    <w:rsid w:val="00A824FB"/>
    <w:rsid w:val="00A826A3"/>
    <w:rsid w:val="00A82B6F"/>
    <w:rsid w:val="00A84B18"/>
    <w:rsid w:val="00A852DF"/>
    <w:rsid w:val="00A85357"/>
    <w:rsid w:val="00A874F2"/>
    <w:rsid w:val="00A87996"/>
    <w:rsid w:val="00A9012D"/>
    <w:rsid w:val="00A904BD"/>
    <w:rsid w:val="00A90C8A"/>
    <w:rsid w:val="00A91028"/>
    <w:rsid w:val="00A91D45"/>
    <w:rsid w:val="00A95A96"/>
    <w:rsid w:val="00A95CD5"/>
    <w:rsid w:val="00A96DF4"/>
    <w:rsid w:val="00A97F05"/>
    <w:rsid w:val="00AA1C3F"/>
    <w:rsid w:val="00AA26CA"/>
    <w:rsid w:val="00AA301E"/>
    <w:rsid w:val="00AA3202"/>
    <w:rsid w:val="00AA3AE3"/>
    <w:rsid w:val="00AA3C5B"/>
    <w:rsid w:val="00AA3D8C"/>
    <w:rsid w:val="00AA4CA9"/>
    <w:rsid w:val="00AA5B26"/>
    <w:rsid w:val="00AA5E9D"/>
    <w:rsid w:val="00AA6A79"/>
    <w:rsid w:val="00AA6BEA"/>
    <w:rsid w:val="00AA7D28"/>
    <w:rsid w:val="00AB0C18"/>
    <w:rsid w:val="00AB0C3B"/>
    <w:rsid w:val="00AB0C7F"/>
    <w:rsid w:val="00AB1D6E"/>
    <w:rsid w:val="00AB1F86"/>
    <w:rsid w:val="00AB261A"/>
    <w:rsid w:val="00AB2665"/>
    <w:rsid w:val="00AB4554"/>
    <w:rsid w:val="00AB4D6E"/>
    <w:rsid w:val="00AB570F"/>
    <w:rsid w:val="00AB62B5"/>
    <w:rsid w:val="00AB79A5"/>
    <w:rsid w:val="00AC1C95"/>
    <w:rsid w:val="00AC2C22"/>
    <w:rsid w:val="00AC313C"/>
    <w:rsid w:val="00AC329D"/>
    <w:rsid w:val="00AC3879"/>
    <w:rsid w:val="00AC42E3"/>
    <w:rsid w:val="00AC47B6"/>
    <w:rsid w:val="00AC5608"/>
    <w:rsid w:val="00AC668E"/>
    <w:rsid w:val="00AC7248"/>
    <w:rsid w:val="00AD0078"/>
    <w:rsid w:val="00AD008F"/>
    <w:rsid w:val="00AD00DD"/>
    <w:rsid w:val="00AD1979"/>
    <w:rsid w:val="00AD23C0"/>
    <w:rsid w:val="00AD23EC"/>
    <w:rsid w:val="00AD2BAC"/>
    <w:rsid w:val="00AD3174"/>
    <w:rsid w:val="00AD4328"/>
    <w:rsid w:val="00AD5043"/>
    <w:rsid w:val="00AD5AF6"/>
    <w:rsid w:val="00AD77D6"/>
    <w:rsid w:val="00AD787F"/>
    <w:rsid w:val="00AD7DF9"/>
    <w:rsid w:val="00AE1FE3"/>
    <w:rsid w:val="00AE29BB"/>
    <w:rsid w:val="00AE2CAF"/>
    <w:rsid w:val="00AE30E9"/>
    <w:rsid w:val="00AE3C6C"/>
    <w:rsid w:val="00AE3DA2"/>
    <w:rsid w:val="00AE3FC4"/>
    <w:rsid w:val="00AE4C1C"/>
    <w:rsid w:val="00AE5802"/>
    <w:rsid w:val="00AE683F"/>
    <w:rsid w:val="00AE75AC"/>
    <w:rsid w:val="00AF0DD8"/>
    <w:rsid w:val="00AF23C2"/>
    <w:rsid w:val="00AF2C35"/>
    <w:rsid w:val="00AF33D9"/>
    <w:rsid w:val="00AF3E8B"/>
    <w:rsid w:val="00AF4545"/>
    <w:rsid w:val="00AF48CC"/>
    <w:rsid w:val="00AF531D"/>
    <w:rsid w:val="00AF54EB"/>
    <w:rsid w:val="00AF5BA3"/>
    <w:rsid w:val="00AF77D6"/>
    <w:rsid w:val="00B002E4"/>
    <w:rsid w:val="00B00D61"/>
    <w:rsid w:val="00B0123F"/>
    <w:rsid w:val="00B03389"/>
    <w:rsid w:val="00B036F0"/>
    <w:rsid w:val="00B0489F"/>
    <w:rsid w:val="00B057D0"/>
    <w:rsid w:val="00B05861"/>
    <w:rsid w:val="00B05DC2"/>
    <w:rsid w:val="00B10743"/>
    <w:rsid w:val="00B11494"/>
    <w:rsid w:val="00B12C52"/>
    <w:rsid w:val="00B14421"/>
    <w:rsid w:val="00B154EE"/>
    <w:rsid w:val="00B164FB"/>
    <w:rsid w:val="00B16599"/>
    <w:rsid w:val="00B17EED"/>
    <w:rsid w:val="00B203AD"/>
    <w:rsid w:val="00B20E22"/>
    <w:rsid w:val="00B217FD"/>
    <w:rsid w:val="00B2180C"/>
    <w:rsid w:val="00B22A86"/>
    <w:rsid w:val="00B262EC"/>
    <w:rsid w:val="00B30BA5"/>
    <w:rsid w:val="00B30D53"/>
    <w:rsid w:val="00B30E7A"/>
    <w:rsid w:val="00B3123A"/>
    <w:rsid w:val="00B332B2"/>
    <w:rsid w:val="00B33F43"/>
    <w:rsid w:val="00B34CCC"/>
    <w:rsid w:val="00B35F57"/>
    <w:rsid w:val="00B36406"/>
    <w:rsid w:val="00B36698"/>
    <w:rsid w:val="00B36CA1"/>
    <w:rsid w:val="00B36EC7"/>
    <w:rsid w:val="00B36EDD"/>
    <w:rsid w:val="00B376AF"/>
    <w:rsid w:val="00B40873"/>
    <w:rsid w:val="00B41663"/>
    <w:rsid w:val="00B41844"/>
    <w:rsid w:val="00B41E88"/>
    <w:rsid w:val="00B41FD5"/>
    <w:rsid w:val="00B42C01"/>
    <w:rsid w:val="00B43513"/>
    <w:rsid w:val="00B4430A"/>
    <w:rsid w:val="00B45591"/>
    <w:rsid w:val="00B520CA"/>
    <w:rsid w:val="00B5271C"/>
    <w:rsid w:val="00B538BF"/>
    <w:rsid w:val="00B539B9"/>
    <w:rsid w:val="00B55645"/>
    <w:rsid w:val="00B56147"/>
    <w:rsid w:val="00B61509"/>
    <w:rsid w:val="00B61C97"/>
    <w:rsid w:val="00B6284D"/>
    <w:rsid w:val="00B628C5"/>
    <w:rsid w:val="00B636D3"/>
    <w:rsid w:val="00B6444B"/>
    <w:rsid w:val="00B650D4"/>
    <w:rsid w:val="00B65718"/>
    <w:rsid w:val="00B66381"/>
    <w:rsid w:val="00B66A7E"/>
    <w:rsid w:val="00B705F9"/>
    <w:rsid w:val="00B71933"/>
    <w:rsid w:val="00B7362D"/>
    <w:rsid w:val="00B73E21"/>
    <w:rsid w:val="00B74117"/>
    <w:rsid w:val="00B74148"/>
    <w:rsid w:val="00B7580B"/>
    <w:rsid w:val="00B75DEA"/>
    <w:rsid w:val="00B76B5D"/>
    <w:rsid w:val="00B76EFD"/>
    <w:rsid w:val="00B77E14"/>
    <w:rsid w:val="00B8078D"/>
    <w:rsid w:val="00B80F5D"/>
    <w:rsid w:val="00B85637"/>
    <w:rsid w:val="00B868AA"/>
    <w:rsid w:val="00B875F0"/>
    <w:rsid w:val="00B87DDE"/>
    <w:rsid w:val="00B901D8"/>
    <w:rsid w:val="00B92050"/>
    <w:rsid w:val="00B924D5"/>
    <w:rsid w:val="00B928A1"/>
    <w:rsid w:val="00B9306B"/>
    <w:rsid w:val="00B93D2F"/>
    <w:rsid w:val="00B94489"/>
    <w:rsid w:val="00B95376"/>
    <w:rsid w:val="00B95B26"/>
    <w:rsid w:val="00B963AD"/>
    <w:rsid w:val="00B96997"/>
    <w:rsid w:val="00B96CEE"/>
    <w:rsid w:val="00B97BA4"/>
    <w:rsid w:val="00BA0333"/>
    <w:rsid w:val="00BA041A"/>
    <w:rsid w:val="00BA0D9D"/>
    <w:rsid w:val="00BA1305"/>
    <w:rsid w:val="00BA17A3"/>
    <w:rsid w:val="00BA1E82"/>
    <w:rsid w:val="00BA5189"/>
    <w:rsid w:val="00BA54B9"/>
    <w:rsid w:val="00BA5704"/>
    <w:rsid w:val="00BA5A35"/>
    <w:rsid w:val="00BA5AC2"/>
    <w:rsid w:val="00BA7E88"/>
    <w:rsid w:val="00BB044E"/>
    <w:rsid w:val="00BB1101"/>
    <w:rsid w:val="00BB18B5"/>
    <w:rsid w:val="00BB18F3"/>
    <w:rsid w:val="00BB2811"/>
    <w:rsid w:val="00BB3702"/>
    <w:rsid w:val="00BB41A6"/>
    <w:rsid w:val="00BB4733"/>
    <w:rsid w:val="00BB4832"/>
    <w:rsid w:val="00BB5CC7"/>
    <w:rsid w:val="00BB5E40"/>
    <w:rsid w:val="00BB5F82"/>
    <w:rsid w:val="00BB69F8"/>
    <w:rsid w:val="00BB6EE5"/>
    <w:rsid w:val="00BB7081"/>
    <w:rsid w:val="00BB7F32"/>
    <w:rsid w:val="00BC077A"/>
    <w:rsid w:val="00BC332F"/>
    <w:rsid w:val="00BC3A6A"/>
    <w:rsid w:val="00BC3AF6"/>
    <w:rsid w:val="00BC5281"/>
    <w:rsid w:val="00BC6194"/>
    <w:rsid w:val="00BC6D9C"/>
    <w:rsid w:val="00BC721E"/>
    <w:rsid w:val="00BD0431"/>
    <w:rsid w:val="00BD09D7"/>
    <w:rsid w:val="00BD11F7"/>
    <w:rsid w:val="00BD12A3"/>
    <w:rsid w:val="00BD1574"/>
    <w:rsid w:val="00BD19AA"/>
    <w:rsid w:val="00BD270E"/>
    <w:rsid w:val="00BD277D"/>
    <w:rsid w:val="00BD504F"/>
    <w:rsid w:val="00BD5756"/>
    <w:rsid w:val="00BD781D"/>
    <w:rsid w:val="00BD7E37"/>
    <w:rsid w:val="00BD7F6E"/>
    <w:rsid w:val="00BE0295"/>
    <w:rsid w:val="00BE0CB6"/>
    <w:rsid w:val="00BE170D"/>
    <w:rsid w:val="00BE2F34"/>
    <w:rsid w:val="00BE552D"/>
    <w:rsid w:val="00BE6ED1"/>
    <w:rsid w:val="00BE7B88"/>
    <w:rsid w:val="00BF0341"/>
    <w:rsid w:val="00BF1A17"/>
    <w:rsid w:val="00BF1DF8"/>
    <w:rsid w:val="00BF21B4"/>
    <w:rsid w:val="00BF23AE"/>
    <w:rsid w:val="00BF281A"/>
    <w:rsid w:val="00BF2D7E"/>
    <w:rsid w:val="00BF3533"/>
    <w:rsid w:val="00BF4608"/>
    <w:rsid w:val="00BF47B0"/>
    <w:rsid w:val="00BF4D02"/>
    <w:rsid w:val="00BF5327"/>
    <w:rsid w:val="00BF5343"/>
    <w:rsid w:val="00BF65FB"/>
    <w:rsid w:val="00C00199"/>
    <w:rsid w:val="00C005A9"/>
    <w:rsid w:val="00C005F0"/>
    <w:rsid w:val="00C00A87"/>
    <w:rsid w:val="00C0116F"/>
    <w:rsid w:val="00C01D31"/>
    <w:rsid w:val="00C02415"/>
    <w:rsid w:val="00C044F6"/>
    <w:rsid w:val="00C05F41"/>
    <w:rsid w:val="00C06EA0"/>
    <w:rsid w:val="00C07286"/>
    <w:rsid w:val="00C075A3"/>
    <w:rsid w:val="00C12A6B"/>
    <w:rsid w:val="00C138CA"/>
    <w:rsid w:val="00C1417B"/>
    <w:rsid w:val="00C14DC8"/>
    <w:rsid w:val="00C162F8"/>
    <w:rsid w:val="00C16EBF"/>
    <w:rsid w:val="00C175D4"/>
    <w:rsid w:val="00C21203"/>
    <w:rsid w:val="00C21D33"/>
    <w:rsid w:val="00C223FD"/>
    <w:rsid w:val="00C24089"/>
    <w:rsid w:val="00C25477"/>
    <w:rsid w:val="00C26204"/>
    <w:rsid w:val="00C30585"/>
    <w:rsid w:val="00C30610"/>
    <w:rsid w:val="00C30DE8"/>
    <w:rsid w:val="00C30F26"/>
    <w:rsid w:val="00C31ABA"/>
    <w:rsid w:val="00C31FE1"/>
    <w:rsid w:val="00C32A1B"/>
    <w:rsid w:val="00C33249"/>
    <w:rsid w:val="00C336E7"/>
    <w:rsid w:val="00C3382F"/>
    <w:rsid w:val="00C3621B"/>
    <w:rsid w:val="00C3699E"/>
    <w:rsid w:val="00C40389"/>
    <w:rsid w:val="00C41586"/>
    <w:rsid w:val="00C416D1"/>
    <w:rsid w:val="00C426BD"/>
    <w:rsid w:val="00C4377C"/>
    <w:rsid w:val="00C4378A"/>
    <w:rsid w:val="00C455F6"/>
    <w:rsid w:val="00C468B0"/>
    <w:rsid w:val="00C475C1"/>
    <w:rsid w:val="00C47F0F"/>
    <w:rsid w:val="00C50318"/>
    <w:rsid w:val="00C50851"/>
    <w:rsid w:val="00C5093B"/>
    <w:rsid w:val="00C50A64"/>
    <w:rsid w:val="00C5153A"/>
    <w:rsid w:val="00C51D84"/>
    <w:rsid w:val="00C52506"/>
    <w:rsid w:val="00C525C3"/>
    <w:rsid w:val="00C5358B"/>
    <w:rsid w:val="00C53D54"/>
    <w:rsid w:val="00C54231"/>
    <w:rsid w:val="00C55278"/>
    <w:rsid w:val="00C55729"/>
    <w:rsid w:val="00C559C9"/>
    <w:rsid w:val="00C55C33"/>
    <w:rsid w:val="00C56502"/>
    <w:rsid w:val="00C570D7"/>
    <w:rsid w:val="00C57925"/>
    <w:rsid w:val="00C60960"/>
    <w:rsid w:val="00C60FE0"/>
    <w:rsid w:val="00C61243"/>
    <w:rsid w:val="00C65066"/>
    <w:rsid w:val="00C65CA7"/>
    <w:rsid w:val="00C66680"/>
    <w:rsid w:val="00C66746"/>
    <w:rsid w:val="00C67290"/>
    <w:rsid w:val="00C67A29"/>
    <w:rsid w:val="00C701B0"/>
    <w:rsid w:val="00C70D0C"/>
    <w:rsid w:val="00C713F1"/>
    <w:rsid w:val="00C71AA4"/>
    <w:rsid w:val="00C7451D"/>
    <w:rsid w:val="00C7511C"/>
    <w:rsid w:val="00C75EEC"/>
    <w:rsid w:val="00C7668B"/>
    <w:rsid w:val="00C7713B"/>
    <w:rsid w:val="00C77476"/>
    <w:rsid w:val="00C7783B"/>
    <w:rsid w:val="00C77A38"/>
    <w:rsid w:val="00C805B6"/>
    <w:rsid w:val="00C8198E"/>
    <w:rsid w:val="00C82079"/>
    <w:rsid w:val="00C8220A"/>
    <w:rsid w:val="00C82259"/>
    <w:rsid w:val="00C82C4B"/>
    <w:rsid w:val="00C839B7"/>
    <w:rsid w:val="00C83D7A"/>
    <w:rsid w:val="00C84B8C"/>
    <w:rsid w:val="00C85938"/>
    <w:rsid w:val="00C859CB"/>
    <w:rsid w:val="00C85C3C"/>
    <w:rsid w:val="00C86739"/>
    <w:rsid w:val="00C87115"/>
    <w:rsid w:val="00C87434"/>
    <w:rsid w:val="00C8758E"/>
    <w:rsid w:val="00C87909"/>
    <w:rsid w:val="00C87F2D"/>
    <w:rsid w:val="00C90939"/>
    <w:rsid w:val="00C9223A"/>
    <w:rsid w:val="00C9297C"/>
    <w:rsid w:val="00C94014"/>
    <w:rsid w:val="00C96378"/>
    <w:rsid w:val="00C96F12"/>
    <w:rsid w:val="00C979E1"/>
    <w:rsid w:val="00CA0EDF"/>
    <w:rsid w:val="00CA1877"/>
    <w:rsid w:val="00CA30C6"/>
    <w:rsid w:val="00CA392A"/>
    <w:rsid w:val="00CA3FBE"/>
    <w:rsid w:val="00CA6078"/>
    <w:rsid w:val="00CA701F"/>
    <w:rsid w:val="00CA7450"/>
    <w:rsid w:val="00CB032B"/>
    <w:rsid w:val="00CB046F"/>
    <w:rsid w:val="00CB0773"/>
    <w:rsid w:val="00CB0A99"/>
    <w:rsid w:val="00CB1ACD"/>
    <w:rsid w:val="00CB2C57"/>
    <w:rsid w:val="00CB3289"/>
    <w:rsid w:val="00CB4573"/>
    <w:rsid w:val="00CB4CDF"/>
    <w:rsid w:val="00CB57EB"/>
    <w:rsid w:val="00CB5A09"/>
    <w:rsid w:val="00CB5AF9"/>
    <w:rsid w:val="00CB5FAC"/>
    <w:rsid w:val="00CB60BA"/>
    <w:rsid w:val="00CB6635"/>
    <w:rsid w:val="00CB6942"/>
    <w:rsid w:val="00CB69A4"/>
    <w:rsid w:val="00CB74E5"/>
    <w:rsid w:val="00CB7983"/>
    <w:rsid w:val="00CC013E"/>
    <w:rsid w:val="00CC0C0F"/>
    <w:rsid w:val="00CC11A0"/>
    <w:rsid w:val="00CC1765"/>
    <w:rsid w:val="00CC24AB"/>
    <w:rsid w:val="00CC26E3"/>
    <w:rsid w:val="00CC32A9"/>
    <w:rsid w:val="00CC351B"/>
    <w:rsid w:val="00CC3803"/>
    <w:rsid w:val="00CC47ED"/>
    <w:rsid w:val="00CC4F0B"/>
    <w:rsid w:val="00CC587C"/>
    <w:rsid w:val="00CC732C"/>
    <w:rsid w:val="00CC789C"/>
    <w:rsid w:val="00CC7E31"/>
    <w:rsid w:val="00CD09E3"/>
    <w:rsid w:val="00CD0A94"/>
    <w:rsid w:val="00CD0CD4"/>
    <w:rsid w:val="00CD106E"/>
    <w:rsid w:val="00CD1A61"/>
    <w:rsid w:val="00CD1B2C"/>
    <w:rsid w:val="00CD1F8B"/>
    <w:rsid w:val="00CD24D1"/>
    <w:rsid w:val="00CD3B86"/>
    <w:rsid w:val="00CD5A8F"/>
    <w:rsid w:val="00CD5E81"/>
    <w:rsid w:val="00CD5E95"/>
    <w:rsid w:val="00CD63B7"/>
    <w:rsid w:val="00CD782D"/>
    <w:rsid w:val="00CE061B"/>
    <w:rsid w:val="00CE1820"/>
    <w:rsid w:val="00CE1CDC"/>
    <w:rsid w:val="00CE28C1"/>
    <w:rsid w:val="00CE33C1"/>
    <w:rsid w:val="00CE3B9F"/>
    <w:rsid w:val="00CE3DB4"/>
    <w:rsid w:val="00CE3EDF"/>
    <w:rsid w:val="00CE5861"/>
    <w:rsid w:val="00CE5A1E"/>
    <w:rsid w:val="00CE5F07"/>
    <w:rsid w:val="00CE6A4A"/>
    <w:rsid w:val="00CE7590"/>
    <w:rsid w:val="00CE7E47"/>
    <w:rsid w:val="00CF0D4D"/>
    <w:rsid w:val="00CF1B28"/>
    <w:rsid w:val="00CF1FB8"/>
    <w:rsid w:val="00CF213A"/>
    <w:rsid w:val="00CF2C65"/>
    <w:rsid w:val="00CF3224"/>
    <w:rsid w:val="00CF477E"/>
    <w:rsid w:val="00CF4DDF"/>
    <w:rsid w:val="00CF6317"/>
    <w:rsid w:val="00CF66DD"/>
    <w:rsid w:val="00D0055B"/>
    <w:rsid w:val="00D00E8A"/>
    <w:rsid w:val="00D01D58"/>
    <w:rsid w:val="00D026A5"/>
    <w:rsid w:val="00D02DEB"/>
    <w:rsid w:val="00D04945"/>
    <w:rsid w:val="00D055A2"/>
    <w:rsid w:val="00D05C3A"/>
    <w:rsid w:val="00D0618F"/>
    <w:rsid w:val="00D073D5"/>
    <w:rsid w:val="00D078B6"/>
    <w:rsid w:val="00D1022C"/>
    <w:rsid w:val="00D1179A"/>
    <w:rsid w:val="00D12C4A"/>
    <w:rsid w:val="00D13083"/>
    <w:rsid w:val="00D15A69"/>
    <w:rsid w:val="00D1685E"/>
    <w:rsid w:val="00D16DDA"/>
    <w:rsid w:val="00D172F3"/>
    <w:rsid w:val="00D23024"/>
    <w:rsid w:val="00D2363E"/>
    <w:rsid w:val="00D24869"/>
    <w:rsid w:val="00D25639"/>
    <w:rsid w:val="00D25670"/>
    <w:rsid w:val="00D25904"/>
    <w:rsid w:val="00D270FF"/>
    <w:rsid w:val="00D27115"/>
    <w:rsid w:val="00D27426"/>
    <w:rsid w:val="00D27C94"/>
    <w:rsid w:val="00D314A4"/>
    <w:rsid w:val="00D31D67"/>
    <w:rsid w:val="00D32BA4"/>
    <w:rsid w:val="00D32FB6"/>
    <w:rsid w:val="00D33112"/>
    <w:rsid w:val="00D338DD"/>
    <w:rsid w:val="00D33E00"/>
    <w:rsid w:val="00D34DCC"/>
    <w:rsid w:val="00D3501C"/>
    <w:rsid w:val="00D356FA"/>
    <w:rsid w:val="00D3749A"/>
    <w:rsid w:val="00D405FD"/>
    <w:rsid w:val="00D41461"/>
    <w:rsid w:val="00D41C4F"/>
    <w:rsid w:val="00D42D65"/>
    <w:rsid w:val="00D43B6D"/>
    <w:rsid w:val="00D43B77"/>
    <w:rsid w:val="00D44DCC"/>
    <w:rsid w:val="00D46BE1"/>
    <w:rsid w:val="00D46D43"/>
    <w:rsid w:val="00D500A3"/>
    <w:rsid w:val="00D50597"/>
    <w:rsid w:val="00D51357"/>
    <w:rsid w:val="00D516E5"/>
    <w:rsid w:val="00D51811"/>
    <w:rsid w:val="00D51EBD"/>
    <w:rsid w:val="00D53802"/>
    <w:rsid w:val="00D543BE"/>
    <w:rsid w:val="00D549B3"/>
    <w:rsid w:val="00D555D9"/>
    <w:rsid w:val="00D568FD"/>
    <w:rsid w:val="00D56CFD"/>
    <w:rsid w:val="00D56F73"/>
    <w:rsid w:val="00D602F7"/>
    <w:rsid w:val="00D61D9B"/>
    <w:rsid w:val="00D63940"/>
    <w:rsid w:val="00D64228"/>
    <w:rsid w:val="00D6422C"/>
    <w:rsid w:val="00D6454F"/>
    <w:rsid w:val="00D64CF2"/>
    <w:rsid w:val="00D64DEF"/>
    <w:rsid w:val="00D65D79"/>
    <w:rsid w:val="00D66F72"/>
    <w:rsid w:val="00D67ECD"/>
    <w:rsid w:val="00D710A0"/>
    <w:rsid w:val="00D713CE"/>
    <w:rsid w:val="00D72F62"/>
    <w:rsid w:val="00D7513F"/>
    <w:rsid w:val="00D758B6"/>
    <w:rsid w:val="00D77985"/>
    <w:rsid w:val="00D8040F"/>
    <w:rsid w:val="00D808D2"/>
    <w:rsid w:val="00D81E84"/>
    <w:rsid w:val="00D81FC1"/>
    <w:rsid w:val="00D83789"/>
    <w:rsid w:val="00D83AE6"/>
    <w:rsid w:val="00D84512"/>
    <w:rsid w:val="00D845CF"/>
    <w:rsid w:val="00D85507"/>
    <w:rsid w:val="00D87C4E"/>
    <w:rsid w:val="00D904F3"/>
    <w:rsid w:val="00D909EA"/>
    <w:rsid w:val="00D92963"/>
    <w:rsid w:val="00D92B47"/>
    <w:rsid w:val="00D92E7C"/>
    <w:rsid w:val="00D93BC4"/>
    <w:rsid w:val="00D94EBE"/>
    <w:rsid w:val="00D953DC"/>
    <w:rsid w:val="00D95E43"/>
    <w:rsid w:val="00D97399"/>
    <w:rsid w:val="00D9792B"/>
    <w:rsid w:val="00DA21EA"/>
    <w:rsid w:val="00DA2EAF"/>
    <w:rsid w:val="00DA2F09"/>
    <w:rsid w:val="00DA308F"/>
    <w:rsid w:val="00DA3C08"/>
    <w:rsid w:val="00DA3C71"/>
    <w:rsid w:val="00DA4D03"/>
    <w:rsid w:val="00DA5F39"/>
    <w:rsid w:val="00DA64BF"/>
    <w:rsid w:val="00DA6DAC"/>
    <w:rsid w:val="00DA6E60"/>
    <w:rsid w:val="00DA6E74"/>
    <w:rsid w:val="00DA6F18"/>
    <w:rsid w:val="00DA6F42"/>
    <w:rsid w:val="00DA79C2"/>
    <w:rsid w:val="00DB013C"/>
    <w:rsid w:val="00DB0888"/>
    <w:rsid w:val="00DB11E0"/>
    <w:rsid w:val="00DB1CA4"/>
    <w:rsid w:val="00DB37FF"/>
    <w:rsid w:val="00DB381C"/>
    <w:rsid w:val="00DB4076"/>
    <w:rsid w:val="00DB467D"/>
    <w:rsid w:val="00DB5290"/>
    <w:rsid w:val="00DB5BA2"/>
    <w:rsid w:val="00DB6C7D"/>
    <w:rsid w:val="00DC00BA"/>
    <w:rsid w:val="00DC02AE"/>
    <w:rsid w:val="00DC0CC8"/>
    <w:rsid w:val="00DC11E3"/>
    <w:rsid w:val="00DC1799"/>
    <w:rsid w:val="00DC1E60"/>
    <w:rsid w:val="00DC21D4"/>
    <w:rsid w:val="00DC2508"/>
    <w:rsid w:val="00DC38C9"/>
    <w:rsid w:val="00DC4FFB"/>
    <w:rsid w:val="00DC6838"/>
    <w:rsid w:val="00DC6AC6"/>
    <w:rsid w:val="00DC71FA"/>
    <w:rsid w:val="00DC7767"/>
    <w:rsid w:val="00DC7C7D"/>
    <w:rsid w:val="00DC7DFB"/>
    <w:rsid w:val="00DD0971"/>
    <w:rsid w:val="00DD0F4E"/>
    <w:rsid w:val="00DD15E7"/>
    <w:rsid w:val="00DD1696"/>
    <w:rsid w:val="00DD3228"/>
    <w:rsid w:val="00DD32A8"/>
    <w:rsid w:val="00DD3568"/>
    <w:rsid w:val="00DD60CC"/>
    <w:rsid w:val="00DD6230"/>
    <w:rsid w:val="00DD7680"/>
    <w:rsid w:val="00DE1EC8"/>
    <w:rsid w:val="00DE2F08"/>
    <w:rsid w:val="00DE5788"/>
    <w:rsid w:val="00DE58EB"/>
    <w:rsid w:val="00DE595F"/>
    <w:rsid w:val="00DE6AA5"/>
    <w:rsid w:val="00DE702F"/>
    <w:rsid w:val="00DF01C6"/>
    <w:rsid w:val="00DF0874"/>
    <w:rsid w:val="00DF1296"/>
    <w:rsid w:val="00DF1BED"/>
    <w:rsid w:val="00DF1F72"/>
    <w:rsid w:val="00DF4D12"/>
    <w:rsid w:val="00DF57E6"/>
    <w:rsid w:val="00DF5DD4"/>
    <w:rsid w:val="00DF6F85"/>
    <w:rsid w:val="00E001E2"/>
    <w:rsid w:val="00E00B7A"/>
    <w:rsid w:val="00E00F23"/>
    <w:rsid w:val="00E01016"/>
    <w:rsid w:val="00E01375"/>
    <w:rsid w:val="00E02672"/>
    <w:rsid w:val="00E03229"/>
    <w:rsid w:val="00E04643"/>
    <w:rsid w:val="00E052C6"/>
    <w:rsid w:val="00E06149"/>
    <w:rsid w:val="00E066D1"/>
    <w:rsid w:val="00E07A36"/>
    <w:rsid w:val="00E07E1F"/>
    <w:rsid w:val="00E10AE2"/>
    <w:rsid w:val="00E10C10"/>
    <w:rsid w:val="00E10F0A"/>
    <w:rsid w:val="00E11466"/>
    <w:rsid w:val="00E1180C"/>
    <w:rsid w:val="00E13010"/>
    <w:rsid w:val="00E13412"/>
    <w:rsid w:val="00E13843"/>
    <w:rsid w:val="00E13F23"/>
    <w:rsid w:val="00E14DD2"/>
    <w:rsid w:val="00E14E9C"/>
    <w:rsid w:val="00E15778"/>
    <w:rsid w:val="00E179A3"/>
    <w:rsid w:val="00E2140A"/>
    <w:rsid w:val="00E215ED"/>
    <w:rsid w:val="00E21875"/>
    <w:rsid w:val="00E22875"/>
    <w:rsid w:val="00E24611"/>
    <w:rsid w:val="00E25407"/>
    <w:rsid w:val="00E25A84"/>
    <w:rsid w:val="00E27CEC"/>
    <w:rsid w:val="00E30142"/>
    <w:rsid w:val="00E303A1"/>
    <w:rsid w:val="00E30D2B"/>
    <w:rsid w:val="00E31A1A"/>
    <w:rsid w:val="00E32599"/>
    <w:rsid w:val="00E33B0E"/>
    <w:rsid w:val="00E34535"/>
    <w:rsid w:val="00E3483A"/>
    <w:rsid w:val="00E34A2E"/>
    <w:rsid w:val="00E354E3"/>
    <w:rsid w:val="00E35F0A"/>
    <w:rsid w:val="00E36781"/>
    <w:rsid w:val="00E36CC4"/>
    <w:rsid w:val="00E3751C"/>
    <w:rsid w:val="00E4050E"/>
    <w:rsid w:val="00E4073A"/>
    <w:rsid w:val="00E41528"/>
    <w:rsid w:val="00E41BC8"/>
    <w:rsid w:val="00E420F6"/>
    <w:rsid w:val="00E424EF"/>
    <w:rsid w:val="00E42621"/>
    <w:rsid w:val="00E43636"/>
    <w:rsid w:val="00E446A6"/>
    <w:rsid w:val="00E44D42"/>
    <w:rsid w:val="00E45285"/>
    <w:rsid w:val="00E4555C"/>
    <w:rsid w:val="00E463DD"/>
    <w:rsid w:val="00E4676E"/>
    <w:rsid w:val="00E47073"/>
    <w:rsid w:val="00E4717D"/>
    <w:rsid w:val="00E47864"/>
    <w:rsid w:val="00E5073C"/>
    <w:rsid w:val="00E50F3C"/>
    <w:rsid w:val="00E51257"/>
    <w:rsid w:val="00E52C6B"/>
    <w:rsid w:val="00E52D2A"/>
    <w:rsid w:val="00E5393A"/>
    <w:rsid w:val="00E53CB5"/>
    <w:rsid w:val="00E53CCD"/>
    <w:rsid w:val="00E548F9"/>
    <w:rsid w:val="00E54E85"/>
    <w:rsid w:val="00E56D21"/>
    <w:rsid w:val="00E60627"/>
    <w:rsid w:val="00E606C1"/>
    <w:rsid w:val="00E61996"/>
    <w:rsid w:val="00E61CB6"/>
    <w:rsid w:val="00E621E6"/>
    <w:rsid w:val="00E6231E"/>
    <w:rsid w:val="00E62607"/>
    <w:rsid w:val="00E62E7A"/>
    <w:rsid w:val="00E63189"/>
    <w:rsid w:val="00E64477"/>
    <w:rsid w:val="00E64623"/>
    <w:rsid w:val="00E65661"/>
    <w:rsid w:val="00E6592D"/>
    <w:rsid w:val="00E65C9F"/>
    <w:rsid w:val="00E66B26"/>
    <w:rsid w:val="00E707CD"/>
    <w:rsid w:val="00E70B14"/>
    <w:rsid w:val="00E71855"/>
    <w:rsid w:val="00E719A9"/>
    <w:rsid w:val="00E721BF"/>
    <w:rsid w:val="00E7263E"/>
    <w:rsid w:val="00E73CB5"/>
    <w:rsid w:val="00E759FB"/>
    <w:rsid w:val="00E76188"/>
    <w:rsid w:val="00E76B16"/>
    <w:rsid w:val="00E7756B"/>
    <w:rsid w:val="00E80A08"/>
    <w:rsid w:val="00E80B4D"/>
    <w:rsid w:val="00E81E70"/>
    <w:rsid w:val="00E83AF3"/>
    <w:rsid w:val="00E849B5"/>
    <w:rsid w:val="00E84E14"/>
    <w:rsid w:val="00E85CF7"/>
    <w:rsid w:val="00E85DBB"/>
    <w:rsid w:val="00E86A2F"/>
    <w:rsid w:val="00E87078"/>
    <w:rsid w:val="00E87277"/>
    <w:rsid w:val="00E87989"/>
    <w:rsid w:val="00E91051"/>
    <w:rsid w:val="00E91511"/>
    <w:rsid w:val="00E916A3"/>
    <w:rsid w:val="00E91D70"/>
    <w:rsid w:val="00E91E2A"/>
    <w:rsid w:val="00E91F77"/>
    <w:rsid w:val="00E930B2"/>
    <w:rsid w:val="00E93D65"/>
    <w:rsid w:val="00E948B7"/>
    <w:rsid w:val="00E96DFE"/>
    <w:rsid w:val="00E9717F"/>
    <w:rsid w:val="00E974CC"/>
    <w:rsid w:val="00E97B6E"/>
    <w:rsid w:val="00E97FEC"/>
    <w:rsid w:val="00EA09EA"/>
    <w:rsid w:val="00EA155B"/>
    <w:rsid w:val="00EA1DE4"/>
    <w:rsid w:val="00EA2DDF"/>
    <w:rsid w:val="00EA2FCF"/>
    <w:rsid w:val="00EA310B"/>
    <w:rsid w:val="00EA46B8"/>
    <w:rsid w:val="00EA4C91"/>
    <w:rsid w:val="00EA5389"/>
    <w:rsid w:val="00EA60EA"/>
    <w:rsid w:val="00EA6151"/>
    <w:rsid w:val="00EA6ABF"/>
    <w:rsid w:val="00EA6E5A"/>
    <w:rsid w:val="00EA6EED"/>
    <w:rsid w:val="00EA6F65"/>
    <w:rsid w:val="00EA71F2"/>
    <w:rsid w:val="00EA76A0"/>
    <w:rsid w:val="00EB0512"/>
    <w:rsid w:val="00EB1A39"/>
    <w:rsid w:val="00EB21CC"/>
    <w:rsid w:val="00EB284C"/>
    <w:rsid w:val="00EB29BF"/>
    <w:rsid w:val="00EB2A46"/>
    <w:rsid w:val="00EB2B5E"/>
    <w:rsid w:val="00EB2FAD"/>
    <w:rsid w:val="00EB2FEF"/>
    <w:rsid w:val="00EB35BD"/>
    <w:rsid w:val="00EB5243"/>
    <w:rsid w:val="00EB54AF"/>
    <w:rsid w:val="00EB70D4"/>
    <w:rsid w:val="00EB7104"/>
    <w:rsid w:val="00EB7773"/>
    <w:rsid w:val="00EB7E85"/>
    <w:rsid w:val="00EC009A"/>
    <w:rsid w:val="00EC10F5"/>
    <w:rsid w:val="00EC13C6"/>
    <w:rsid w:val="00EC1A13"/>
    <w:rsid w:val="00EC1E5E"/>
    <w:rsid w:val="00EC4370"/>
    <w:rsid w:val="00EC478C"/>
    <w:rsid w:val="00EC509C"/>
    <w:rsid w:val="00EC53D2"/>
    <w:rsid w:val="00EC58BF"/>
    <w:rsid w:val="00EC6CFF"/>
    <w:rsid w:val="00EC7C7F"/>
    <w:rsid w:val="00ED0A79"/>
    <w:rsid w:val="00ED33C8"/>
    <w:rsid w:val="00ED368A"/>
    <w:rsid w:val="00ED6E4D"/>
    <w:rsid w:val="00ED73E5"/>
    <w:rsid w:val="00ED7558"/>
    <w:rsid w:val="00ED7B52"/>
    <w:rsid w:val="00EE0EF6"/>
    <w:rsid w:val="00EE1403"/>
    <w:rsid w:val="00EE2E44"/>
    <w:rsid w:val="00EE353A"/>
    <w:rsid w:val="00EE3D0D"/>
    <w:rsid w:val="00EE4D3C"/>
    <w:rsid w:val="00EE543C"/>
    <w:rsid w:val="00EE6964"/>
    <w:rsid w:val="00EE7F6E"/>
    <w:rsid w:val="00EF1A27"/>
    <w:rsid w:val="00EF3D22"/>
    <w:rsid w:val="00EF4B42"/>
    <w:rsid w:val="00EF69A6"/>
    <w:rsid w:val="00EF7C97"/>
    <w:rsid w:val="00F00234"/>
    <w:rsid w:val="00F003D3"/>
    <w:rsid w:val="00F008AB"/>
    <w:rsid w:val="00F009E2"/>
    <w:rsid w:val="00F0193C"/>
    <w:rsid w:val="00F0222F"/>
    <w:rsid w:val="00F02BBA"/>
    <w:rsid w:val="00F0308B"/>
    <w:rsid w:val="00F03E32"/>
    <w:rsid w:val="00F04AB4"/>
    <w:rsid w:val="00F04EAC"/>
    <w:rsid w:val="00F056E5"/>
    <w:rsid w:val="00F059E8"/>
    <w:rsid w:val="00F1052C"/>
    <w:rsid w:val="00F10B14"/>
    <w:rsid w:val="00F10C6D"/>
    <w:rsid w:val="00F1159A"/>
    <w:rsid w:val="00F12066"/>
    <w:rsid w:val="00F120D3"/>
    <w:rsid w:val="00F12683"/>
    <w:rsid w:val="00F13025"/>
    <w:rsid w:val="00F13F29"/>
    <w:rsid w:val="00F14023"/>
    <w:rsid w:val="00F157C9"/>
    <w:rsid w:val="00F15C8E"/>
    <w:rsid w:val="00F15D3D"/>
    <w:rsid w:val="00F160C9"/>
    <w:rsid w:val="00F16157"/>
    <w:rsid w:val="00F22D77"/>
    <w:rsid w:val="00F260D1"/>
    <w:rsid w:val="00F261D1"/>
    <w:rsid w:val="00F30D0D"/>
    <w:rsid w:val="00F3171F"/>
    <w:rsid w:val="00F31872"/>
    <w:rsid w:val="00F318F7"/>
    <w:rsid w:val="00F31FDF"/>
    <w:rsid w:val="00F320BD"/>
    <w:rsid w:val="00F33420"/>
    <w:rsid w:val="00F33C0E"/>
    <w:rsid w:val="00F34BB4"/>
    <w:rsid w:val="00F34F05"/>
    <w:rsid w:val="00F36030"/>
    <w:rsid w:val="00F361A8"/>
    <w:rsid w:val="00F3670E"/>
    <w:rsid w:val="00F3751E"/>
    <w:rsid w:val="00F37C61"/>
    <w:rsid w:val="00F403A7"/>
    <w:rsid w:val="00F411AF"/>
    <w:rsid w:val="00F42289"/>
    <w:rsid w:val="00F42E75"/>
    <w:rsid w:val="00F45252"/>
    <w:rsid w:val="00F45A68"/>
    <w:rsid w:val="00F45D65"/>
    <w:rsid w:val="00F461F1"/>
    <w:rsid w:val="00F4667C"/>
    <w:rsid w:val="00F46C66"/>
    <w:rsid w:val="00F472EE"/>
    <w:rsid w:val="00F477EC"/>
    <w:rsid w:val="00F50088"/>
    <w:rsid w:val="00F5057C"/>
    <w:rsid w:val="00F517FA"/>
    <w:rsid w:val="00F5226E"/>
    <w:rsid w:val="00F52D16"/>
    <w:rsid w:val="00F52DE3"/>
    <w:rsid w:val="00F54475"/>
    <w:rsid w:val="00F546B7"/>
    <w:rsid w:val="00F54B11"/>
    <w:rsid w:val="00F54BF8"/>
    <w:rsid w:val="00F55673"/>
    <w:rsid w:val="00F5695A"/>
    <w:rsid w:val="00F60592"/>
    <w:rsid w:val="00F61106"/>
    <w:rsid w:val="00F619E9"/>
    <w:rsid w:val="00F61E53"/>
    <w:rsid w:val="00F61EE3"/>
    <w:rsid w:val="00F62757"/>
    <w:rsid w:val="00F62BF5"/>
    <w:rsid w:val="00F62D67"/>
    <w:rsid w:val="00F634EF"/>
    <w:rsid w:val="00F63BD9"/>
    <w:rsid w:val="00F65813"/>
    <w:rsid w:val="00F65D01"/>
    <w:rsid w:val="00F6694C"/>
    <w:rsid w:val="00F6713A"/>
    <w:rsid w:val="00F6786E"/>
    <w:rsid w:val="00F70252"/>
    <w:rsid w:val="00F704A9"/>
    <w:rsid w:val="00F71447"/>
    <w:rsid w:val="00F728AD"/>
    <w:rsid w:val="00F72923"/>
    <w:rsid w:val="00F72D6C"/>
    <w:rsid w:val="00F73C2A"/>
    <w:rsid w:val="00F73E91"/>
    <w:rsid w:val="00F77A87"/>
    <w:rsid w:val="00F77AF2"/>
    <w:rsid w:val="00F8089E"/>
    <w:rsid w:val="00F80C29"/>
    <w:rsid w:val="00F813C5"/>
    <w:rsid w:val="00F8145F"/>
    <w:rsid w:val="00F82281"/>
    <w:rsid w:val="00F82786"/>
    <w:rsid w:val="00F82AB6"/>
    <w:rsid w:val="00F82EDE"/>
    <w:rsid w:val="00F8389C"/>
    <w:rsid w:val="00F843ED"/>
    <w:rsid w:val="00F8465E"/>
    <w:rsid w:val="00F8598D"/>
    <w:rsid w:val="00F85D4F"/>
    <w:rsid w:val="00F8662C"/>
    <w:rsid w:val="00F8712B"/>
    <w:rsid w:val="00F87DE6"/>
    <w:rsid w:val="00F9283D"/>
    <w:rsid w:val="00F93442"/>
    <w:rsid w:val="00F9471D"/>
    <w:rsid w:val="00F95901"/>
    <w:rsid w:val="00F95CC0"/>
    <w:rsid w:val="00F95D41"/>
    <w:rsid w:val="00F95E2F"/>
    <w:rsid w:val="00F96F07"/>
    <w:rsid w:val="00F96F18"/>
    <w:rsid w:val="00F97B23"/>
    <w:rsid w:val="00FA04E4"/>
    <w:rsid w:val="00FA0903"/>
    <w:rsid w:val="00FA0F8C"/>
    <w:rsid w:val="00FA2DAF"/>
    <w:rsid w:val="00FA3650"/>
    <w:rsid w:val="00FA4640"/>
    <w:rsid w:val="00FA4CCF"/>
    <w:rsid w:val="00FA508E"/>
    <w:rsid w:val="00FA5320"/>
    <w:rsid w:val="00FA5C9C"/>
    <w:rsid w:val="00FA7092"/>
    <w:rsid w:val="00FA7846"/>
    <w:rsid w:val="00FA7BB7"/>
    <w:rsid w:val="00FB06D4"/>
    <w:rsid w:val="00FB20C9"/>
    <w:rsid w:val="00FB262C"/>
    <w:rsid w:val="00FB32AF"/>
    <w:rsid w:val="00FB32DC"/>
    <w:rsid w:val="00FB6889"/>
    <w:rsid w:val="00FC033E"/>
    <w:rsid w:val="00FC0F7C"/>
    <w:rsid w:val="00FC217A"/>
    <w:rsid w:val="00FC26E5"/>
    <w:rsid w:val="00FC3438"/>
    <w:rsid w:val="00FC3718"/>
    <w:rsid w:val="00FC405B"/>
    <w:rsid w:val="00FC43C2"/>
    <w:rsid w:val="00FC4F75"/>
    <w:rsid w:val="00FC6004"/>
    <w:rsid w:val="00FC6D1B"/>
    <w:rsid w:val="00FC6EE4"/>
    <w:rsid w:val="00FC7D4E"/>
    <w:rsid w:val="00FD19F1"/>
    <w:rsid w:val="00FD222E"/>
    <w:rsid w:val="00FD239B"/>
    <w:rsid w:val="00FD2A8B"/>
    <w:rsid w:val="00FD329D"/>
    <w:rsid w:val="00FD370F"/>
    <w:rsid w:val="00FD39F7"/>
    <w:rsid w:val="00FD461D"/>
    <w:rsid w:val="00FD5577"/>
    <w:rsid w:val="00FD5B56"/>
    <w:rsid w:val="00FD6BDE"/>
    <w:rsid w:val="00FD6DBB"/>
    <w:rsid w:val="00FD7FAF"/>
    <w:rsid w:val="00FD7FDD"/>
    <w:rsid w:val="00FE004E"/>
    <w:rsid w:val="00FE0B90"/>
    <w:rsid w:val="00FE221F"/>
    <w:rsid w:val="00FE2E21"/>
    <w:rsid w:val="00FE2E6A"/>
    <w:rsid w:val="00FE3FA2"/>
    <w:rsid w:val="00FE6132"/>
    <w:rsid w:val="00FF0B34"/>
    <w:rsid w:val="00FF1A4B"/>
    <w:rsid w:val="00FF2DCD"/>
    <w:rsid w:val="00FF376A"/>
    <w:rsid w:val="00FF3991"/>
    <w:rsid w:val="00FF3A6D"/>
    <w:rsid w:val="00FF3C2D"/>
    <w:rsid w:val="00FF4C41"/>
    <w:rsid w:val="00FF4C94"/>
    <w:rsid w:val="00FF5555"/>
    <w:rsid w:val="00FF5972"/>
    <w:rsid w:val="00FF65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6C6BEC"/>
  <w15:docId w15:val="{01B35066-F0BC-484D-AEF9-E2BD7701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paragraph" w:styleId="10">
    <w:name w:val="heading 1"/>
    <w:basedOn w:val="a"/>
    <w:next w:val="a"/>
    <w:link w:val="11"/>
    <w:qFormat/>
    <w:rsid w:val="00F0222F"/>
    <w:pPr>
      <w:keepNext/>
      <w:keepLines/>
      <w:numPr>
        <w:numId w:val="1"/>
      </w:numPr>
      <w:suppressAutoHyphens/>
      <w:spacing w:before="240" w:after="240" w:line="252" w:lineRule="auto"/>
      <w:jc w:val="center"/>
      <w:outlineLvl w:val="0"/>
    </w:pPr>
    <w:rPr>
      <w:b/>
      <w:szCs w:val="32"/>
      <w:lang w:eastAsia="zh-CN"/>
    </w:rPr>
  </w:style>
  <w:style w:type="paragraph" w:styleId="2">
    <w:name w:val="heading 2"/>
    <w:basedOn w:val="a"/>
    <w:next w:val="a"/>
    <w:link w:val="20"/>
    <w:uiPriority w:val="9"/>
    <w:qFormat/>
    <w:rsid w:val="00F0222F"/>
    <w:pPr>
      <w:keepNext/>
      <w:keepLines/>
      <w:numPr>
        <w:ilvl w:val="1"/>
        <w:numId w:val="1"/>
      </w:numPr>
      <w:suppressAutoHyphens/>
      <w:spacing w:before="40" w:after="120" w:line="252" w:lineRule="auto"/>
      <w:jc w:val="center"/>
      <w:outlineLvl w:val="1"/>
    </w:pPr>
    <w:rPr>
      <w:b/>
      <w:szCs w:val="26"/>
      <w:lang w:eastAsia="zh-CN"/>
    </w:rPr>
  </w:style>
  <w:style w:type="paragraph" w:styleId="3">
    <w:name w:val="heading 3"/>
    <w:basedOn w:val="a"/>
    <w:next w:val="a"/>
    <w:link w:val="30"/>
    <w:uiPriority w:val="9"/>
    <w:semiHidden/>
    <w:unhideWhenUsed/>
    <w:qFormat/>
    <w:rsid w:val="00B154E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qFormat/>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qFormat/>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qFormat/>
    <w:locked/>
    <w:rsid w:val="00E53CCD"/>
    <w:rPr>
      <w:rFonts w:ascii="Times New Roman" w:hAnsi="Times New Roman" w:cs="Times New Roman"/>
      <w:sz w:val="28"/>
      <w:szCs w:val="28"/>
      <w:lang w:eastAsia="uk-UA"/>
    </w:rPr>
  </w:style>
  <w:style w:type="table" w:styleId="a9">
    <w:name w:val="Table Grid"/>
    <w:basedOn w:val="a1"/>
    <w:uiPriority w:val="3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qFormat/>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qFormat/>
    <w:rsid w:val="00523C13"/>
    <w:rPr>
      <w:rFonts w:eastAsiaTheme="minorEastAsia" w:cstheme="minorBidi"/>
      <w:b/>
      <w:bCs/>
      <w:color w:val="000000" w:themeColor="text1"/>
      <w:lang w:val="ru-RU"/>
    </w:rPr>
  </w:style>
  <w:style w:type="paragraph" w:styleId="af3">
    <w:name w:val="List Paragraph"/>
    <w:aliases w:val="Normal bullet 2"/>
    <w:basedOn w:val="a"/>
    <w:link w:val="af4"/>
    <w:uiPriority w:val="34"/>
    <w:qFormat/>
    <w:rsid w:val="001740C0"/>
    <w:pPr>
      <w:ind w:left="720"/>
      <w:contextualSpacing/>
    </w:pPr>
  </w:style>
  <w:style w:type="character" w:customStyle="1" w:styleId="ac">
    <w:name w:val="Без інтервалів Знак"/>
    <w:basedOn w:val="a0"/>
    <w:link w:val="ab"/>
    <w:uiPriority w:val="1"/>
    <w:qFormat/>
    <w:rsid w:val="008D10FD"/>
    <w:rPr>
      <w:rFonts w:ascii="Times New Roman" w:hAnsi="Times New Roman" w:cs="Times New Roman"/>
      <w:sz w:val="28"/>
      <w:szCs w:val="28"/>
      <w:lang w:eastAsia="uk-UA"/>
    </w:rPr>
  </w:style>
  <w:style w:type="character" w:customStyle="1" w:styleId="11">
    <w:name w:val="Заголовок 1 Знак"/>
    <w:basedOn w:val="a0"/>
    <w:link w:val="10"/>
    <w:qFormat/>
    <w:rsid w:val="00F0222F"/>
    <w:rPr>
      <w:rFonts w:ascii="Times New Roman" w:hAnsi="Times New Roman" w:cs="Times New Roman"/>
      <w:b/>
      <w:sz w:val="28"/>
      <w:szCs w:val="32"/>
      <w:lang w:eastAsia="zh-CN"/>
    </w:rPr>
  </w:style>
  <w:style w:type="character" w:customStyle="1" w:styleId="20">
    <w:name w:val="Заголовок 2 Знак"/>
    <w:basedOn w:val="a0"/>
    <w:link w:val="2"/>
    <w:uiPriority w:val="9"/>
    <w:qFormat/>
    <w:rsid w:val="00F0222F"/>
    <w:rPr>
      <w:rFonts w:ascii="Times New Roman" w:hAnsi="Times New Roman" w:cs="Times New Roman"/>
      <w:b/>
      <w:sz w:val="28"/>
      <w:szCs w:val="26"/>
      <w:lang w:eastAsia="zh-CN"/>
    </w:rPr>
  </w:style>
  <w:style w:type="paragraph" w:customStyle="1" w:styleId="rvps2">
    <w:name w:val="rvps2"/>
    <w:basedOn w:val="a"/>
    <w:qFormat/>
    <w:rsid w:val="00F0222F"/>
    <w:pPr>
      <w:suppressAutoHyphens/>
      <w:spacing w:before="280" w:after="280"/>
      <w:jc w:val="left"/>
    </w:pPr>
    <w:rPr>
      <w:szCs w:val="24"/>
      <w:lang w:eastAsia="zh-CN"/>
    </w:rPr>
  </w:style>
  <w:style w:type="table" w:customStyle="1" w:styleId="12">
    <w:name w:val="Сітка таблиці1"/>
    <w:basedOn w:val="a1"/>
    <w:next w:val="a9"/>
    <w:uiPriority w:val="59"/>
    <w:rsid w:val="007140B8"/>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у Знак"/>
    <w:aliases w:val="Normal bullet 2 Знак"/>
    <w:basedOn w:val="a0"/>
    <w:link w:val="af3"/>
    <w:uiPriority w:val="34"/>
    <w:qFormat/>
    <w:locked/>
    <w:rsid w:val="00F5057C"/>
    <w:rPr>
      <w:rFonts w:ascii="Times New Roman" w:hAnsi="Times New Roman" w:cs="Times New Roman"/>
      <w:sz w:val="28"/>
      <w:szCs w:val="28"/>
      <w:lang w:eastAsia="uk-UA"/>
    </w:rPr>
  </w:style>
  <w:style w:type="character" w:customStyle="1" w:styleId="rvts46">
    <w:name w:val="rvts46"/>
    <w:basedOn w:val="a0"/>
    <w:rsid w:val="00F33C0E"/>
  </w:style>
  <w:style w:type="character" w:styleId="af5">
    <w:name w:val="Hyperlink"/>
    <w:basedOn w:val="a0"/>
    <w:uiPriority w:val="99"/>
    <w:unhideWhenUsed/>
    <w:rsid w:val="00FE004E"/>
    <w:rPr>
      <w:color w:val="0000FF"/>
      <w:u w:val="single"/>
    </w:rPr>
  </w:style>
  <w:style w:type="character" w:customStyle="1" w:styleId="af6">
    <w:name w:val="Звичайний (веб) Знак"/>
    <w:link w:val="af7"/>
    <w:uiPriority w:val="99"/>
    <w:qFormat/>
    <w:locked/>
    <w:rsid w:val="00D72F62"/>
    <w:rPr>
      <w:rFonts w:ascii="Times New Roman" w:hAnsi="Times New Roman"/>
      <w:sz w:val="24"/>
    </w:rPr>
  </w:style>
  <w:style w:type="paragraph" w:styleId="af7">
    <w:name w:val="Normal (Web)"/>
    <w:basedOn w:val="a"/>
    <w:link w:val="af6"/>
    <w:uiPriority w:val="99"/>
    <w:qFormat/>
    <w:rsid w:val="00D72F62"/>
    <w:pPr>
      <w:spacing w:after="200" w:line="276" w:lineRule="auto"/>
      <w:jc w:val="left"/>
    </w:pPr>
    <w:rPr>
      <w:rFonts w:cstheme="minorHAnsi"/>
      <w:sz w:val="24"/>
      <w:szCs w:val="22"/>
      <w:lang w:eastAsia="en-US"/>
    </w:rPr>
  </w:style>
  <w:style w:type="paragraph" w:customStyle="1" w:styleId="13">
    <w:name w:val="Абзац списка1"/>
    <w:basedOn w:val="a"/>
    <w:rsid w:val="00862EBF"/>
    <w:pPr>
      <w:spacing w:after="200" w:line="276" w:lineRule="auto"/>
      <w:ind w:left="720"/>
      <w:contextualSpacing/>
      <w:jc w:val="left"/>
    </w:pPr>
    <w:rPr>
      <w:rFonts w:ascii="Calibri" w:hAnsi="Calibri"/>
      <w:sz w:val="22"/>
      <w:szCs w:val="22"/>
      <w:lang w:eastAsia="en-US"/>
    </w:rPr>
  </w:style>
  <w:style w:type="character" w:styleId="af8">
    <w:name w:val="Emphasis"/>
    <w:basedOn w:val="a0"/>
    <w:uiPriority w:val="20"/>
    <w:qFormat/>
    <w:rsid w:val="00303E9D"/>
    <w:rPr>
      <w:i/>
      <w:iCs/>
    </w:rPr>
  </w:style>
  <w:style w:type="paragraph" w:styleId="af9">
    <w:name w:val="footnote text"/>
    <w:basedOn w:val="a"/>
    <w:link w:val="afa"/>
    <w:uiPriority w:val="99"/>
    <w:semiHidden/>
    <w:unhideWhenUsed/>
    <w:rsid w:val="000711C0"/>
    <w:rPr>
      <w:sz w:val="20"/>
      <w:szCs w:val="20"/>
    </w:rPr>
  </w:style>
  <w:style w:type="character" w:customStyle="1" w:styleId="afa">
    <w:name w:val="Текст виноски Знак"/>
    <w:basedOn w:val="a0"/>
    <w:link w:val="af9"/>
    <w:uiPriority w:val="99"/>
    <w:semiHidden/>
    <w:qFormat/>
    <w:rsid w:val="000711C0"/>
    <w:rPr>
      <w:rFonts w:ascii="Times New Roman" w:hAnsi="Times New Roman" w:cs="Times New Roman"/>
      <w:sz w:val="20"/>
      <w:szCs w:val="20"/>
      <w:lang w:eastAsia="uk-UA"/>
    </w:rPr>
  </w:style>
  <w:style w:type="character" w:styleId="afb">
    <w:name w:val="footnote reference"/>
    <w:basedOn w:val="a0"/>
    <w:uiPriority w:val="99"/>
    <w:semiHidden/>
    <w:unhideWhenUsed/>
    <w:rsid w:val="000711C0"/>
    <w:rPr>
      <w:vertAlign w:val="superscript"/>
    </w:rPr>
  </w:style>
  <w:style w:type="paragraph" w:customStyle="1" w:styleId="110">
    <w:name w:val="Абзац списка11"/>
    <w:basedOn w:val="a"/>
    <w:rsid w:val="00E4717D"/>
    <w:pPr>
      <w:spacing w:after="200" w:line="276" w:lineRule="auto"/>
      <w:ind w:left="720"/>
      <w:contextualSpacing/>
      <w:jc w:val="left"/>
    </w:pPr>
    <w:rPr>
      <w:rFonts w:ascii="Calibri" w:hAnsi="Calibri"/>
      <w:sz w:val="22"/>
      <w:szCs w:val="22"/>
      <w:lang w:eastAsia="en-US"/>
    </w:rPr>
  </w:style>
  <w:style w:type="paragraph" w:customStyle="1" w:styleId="Default">
    <w:name w:val="Default"/>
    <w:rsid w:val="002A162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
    <w:name w:val="Абзац списка2"/>
    <w:basedOn w:val="a"/>
    <w:rsid w:val="00F30D0D"/>
    <w:pPr>
      <w:spacing w:after="200" w:line="276" w:lineRule="auto"/>
      <w:ind w:left="720"/>
      <w:contextualSpacing/>
      <w:jc w:val="left"/>
    </w:pPr>
    <w:rPr>
      <w:rFonts w:ascii="Calibri" w:hAnsi="Calibri"/>
      <w:sz w:val="22"/>
      <w:szCs w:val="22"/>
      <w:lang w:eastAsia="en-US"/>
    </w:rPr>
  </w:style>
  <w:style w:type="character" w:customStyle="1" w:styleId="afc">
    <w:name w:val="Обычный (веб) Знак"/>
    <w:locked/>
    <w:rsid w:val="00574AC0"/>
    <w:rPr>
      <w:rFonts w:eastAsia="Times New Roman"/>
      <w:color w:val="auto"/>
      <w:sz w:val="24"/>
      <w:lang w:val="uk-UA" w:eastAsia="en-US"/>
    </w:rPr>
  </w:style>
  <w:style w:type="paragraph" w:customStyle="1" w:styleId="22">
    <w:name w:val="Стиль2"/>
    <w:basedOn w:val="af7"/>
    <w:link w:val="23"/>
    <w:qFormat/>
    <w:rsid w:val="00A16546"/>
    <w:pPr>
      <w:tabs>
        <w:tab w:val="left" w:pos="0"/>
      </w:tabs>
      <w:spacing w:after="0" w:line="240" w:lineRule="auto"/>
      <w:ind w:firstLine="567"/>
      <w:jc w:val="both"/>
    </w:pPr>
    <w:rPr>
      <w:rFonts w:cs="Calibri"/>
      <w:sz w:val="28"/>
      <w:szCs w:val="28"/>
    </w:rPr>
  </w:style>
  <w:style w:type="character" w:customStyle="1" w:styleId="23">
    <w:name w:val="Стиль2 Знак"/>
    <w:basedOn w:val="af6"/>
    <w:link w:val="22"/>
    <w:locked/>
    <w:rsid w:val="00A16546"/>
    <w:rPr>
      <w:rFonts w:ascii="Times New Roman" w:hAnsi="Times New Roman" w:cs="Calibri"/>
      <w:sz w:val="28"/>
      <w:szCs w:val="28"/>
    </w:rPr>
  </w:style>
  <w:style w:type="paragraph" w:customStyle="1" w:styleId="1">
    <w:name w:val="Стиль1"/>
    <w:basedOn w:val="5"/>
    <w:link w:val="14"/>
    <w:rsid w:val="00570424"/>
    <w:pPr>
      <w:numPr>
        <w:numId w:val="22"/>
      </w:numPr>
      <w:spacing w:before="120" w:after="120" w:line="360" w:lineRule="auto"/>
      <w:contextualSpacing w:val="0"/>
    </w:pPr>
    <w:rPr>
      <w:rFonts w:ascii="Arial" w:hAnsi="Arial" w:cs="Arial"/>
      <w:sz w:val="20"/>
      <w:szCs w:val="20"/>
      <w:lang w:eastAsia="ru-RU"/>
    </w:rPr>
  </w:style>
  <w:style w:type="character" w:customStyle="1" w:styleId="14">
    <w:name w:val="Стиль1 Знак"/>
    <w:link w:val="1"/>
    <w:qFormat/>
    <w:locked/>
    <w:rsid w:val="00570424"/>
    <w:rPr>
      <w:rFonts w:ascii="Arial" w:hAnsi="Arial" w:cs="Arial"/>
      <w:sz w:val="20"/>
      <w:szCs w:val="20"/>
      <w:lang w:eastAsia="ru-RU"/>
    </w:rPr>
  </w:style>
  <w:style w:type="paragraph" w:styleId="5">
    <w:name w:val="List 5"/>
    <w:basedOn w:val="a"/>
    <w:uiPriority w:val="99"/>
    <w:semiHidden/>
    <w:unhideWhenUsed/>
    <w:rsid w:val="00570424"/>
    <w:pPr>
      <w:ind w:left="1415" w:hanging="283"/>
      <w:contextualSpacing/>
    </w:pPr>
  </w:style>
  <w:style w:type="paragraph" w:styleId="afd">
    <w:name w:val="annotation text"/>
    <w:basedOn w:val="a"/>
    <w:link w:val="afe"/>
    <w:uiPriority w:val="99"/>
    <w:qFormat/>
    <w:rsid w:val="002C7329"/>
    <w:pPr>
      <w:spacing w:after="200" w:line="276" w:lineRule="auto"/>
      <w:jc w:val="left"/>
    </w:pPr>
    <w:rPr>
      <w:rFonts w:ascii="Calibri" w:hAnsi="Calibri"/>
      <w:sz w:val="20"/>
      <w:szCs w:val="20"/>
      <w:lang w:eastAsia="en-US"/>
    </w:rPr>
  </w:style>
  <w:style w:type="character" w:customStyle="1" w:styleId="afe">
    <w:name w:val="Текст примітки Знак"/>
    <w:basedOn w:val="a0"/>
    <w:link w:val="afd"/>
    <w:uiPriority w:val="99"/>
    <w:qFormat/>
    <w:rsid w:val="002C7329"/>
    <w:rPr>
      <w:rFonts w:ascii="Calibri" w:hAnsi="Calibri" w:cs="Times New Roman"/>
      <w:sz w:val="20"/>
      <w:szCs w:val="20"/>
    </w:rPr>
  </w:style>
  <w:style w:type="character" w:styleId="aff">
    <w:name w:val="annotation reference"/>
    <w:basedOn w:val="a0"/>
    <w:uiPriority w:val="99"/>
    <w:semiHidden/>
    <w:unhideWhenUsed/>
    <w:qFormat/>
    <w:rsid w:val="003B6FBE"/>
    <w:rPr>
      <w:sz w:val="16"/>
      <w:szCs w:val="16"/>
    </w:rPr>
  </w:style>
  <w:style w:type="paragraph" w:styleId="aff0">
    <w:name w:val="annotation subject"/>
    <w:basedOn w:val="afd"/>
    <w:next w:val="afd"/>
    <w:link w:val="aff1"/>
    <w:uiPriority w:val="99"/>
    <w:semiHidden/>
    <w:unhideWhenUsed/>
    <w:rsid w:val="00C66746"/>
    <w:pPr>
      <w:spacing w:after="0" w:line="240" w:lineRule="auto"/>
      <w:jc w:val="both"/>
    </w:pPr>
    <w:rPr>
      <w:rFonts w:ascii="Times New Roman" w:hAnsi="Times New Roman"/>
      <w:b/>
      <w:bCs/>
      <w:lang w:eastAsia="uk-UA"/>
    </w:rPr>
  </w:style>
  <w:style w:type="character" w:customStyle="1" w:styleId="aff1">
    <w:name w:val="Тема примітки Знак"/>
    <w:basedOn w:val="afe"/>
    <w:link w:val="aff0"/>
    <w:uiPriority w:val="99"/>
    <w:semiHidden/>
    <w:qFormat/>
    <w:rsid w:val="00C66746"/>
    <w:rPr>
      <w:rFonts w:ascii="Times New Roman" w:hAnsi="Times New Roman" w:cs="Times New Roman"/>
      <w:b/>
      <w:bCs/>
      <w:sz w:val="20"/>
      <w:szCs w:val="20"/>
      <w:lang w:eastAsia="uk-UA"/>
    </w:rPr>
  </w:style>
  <w:style w:type="paragraph" w:styleId="aff2">
    <w:name w:val="Revision"/>
    <w:hidden/>
    <w:uiPriority w:val="99"/>
    <w:semiHidden/>
    <w:rsid w:val="00E56D21"/>
    <w:pPr>
      <w:spacing w:after="0" w:line="240" w:lineRule="auto"/>
    </w:pPr>
    <w:rPr>
      <w:rFonts w:ascii="Times New Roman" w:hAnsi="Times New Roman" w:cs="Times New Roman"/>
      <w:sz w:val="28"/>
      <w:szCs w:val="28"/>
      <w:lang w:eastAsia="uk-UA"/>
    </w:rPr>
  </w:style>
  <w:style w:type="character" w:styleId="aff3">
    <w:name w:val="FollowedHyperlink"/>
    <w:basedOn w:val="a0"/>
    <w:uiPriority w:val="99"/>
    <w:semiHidden/>
    <w:unhideWhenUsed/>
    <w:rsid w:val="00DE6AA5"/>
    <w:rPr>
      <w:color w:val="800080" w:themeColor="followedHyperlink"/>
      <w:u w:val="single"/>
    </w:rPr>
  </w:style>
  <w:style w:type="character" w:customStyle="1" w:styleId="UnresolvedMention1">
    <w:name w:val="Unresolved Mention1"/>
    <w:basedOn w:val="a0"/>
    <w:uiPriority w:val="99"/>
    <w:semiHidden/>
    <w:unhideWhenUsed/>
    <w:rsid w:val="00F3751E"/>
    <w:rPr>
      <w:color w:val="605E5C"/>
      <w:shd w:val="clear" w:color="auto" w:fill="E1DFDD"/>
    </w:rPr>
  </w:style>
  <w:style w:type="character" w:customStyle="1" w:styleId="rvts9">
    <w:name w:val="rvts9"/>
    <w:basedOn w:val="a0"/>
    <w:rsid w:val="003455D0"/>
  </w:style>
  <w:style w:type="character" w:customStyle="1" w:styleId="aff4">
    <w:name w:val="Прив'язка виноски"/>
    <w:rsid w:val="00C55729"/>
    <w:rPr>
      <w:vertAlign w:val="superscript"/>
    </w:rPr>
  </w:style>
  <w:style w:type="character" w:customStyle="1" w:styleId="FootnoteCharacters">
    <w:name w:val="Footnote Characters"/>
    <w:basedOn w:val="a0"/>
    <w:uiPriority w:val="99"/>
    <w:semiHidden/>
    <w:unhideWhenUsed/>
    <w:qFormat/>
    <w:rsid w:val="00C55729"/>
    <w:rPr>
      <w:vertAlign w:val="superscript"/>
    </w:rPr>
  </w:style>
  <w:style w:type="character" w:customStyle="1" w:styleId="ListLabel1">
    <w:name w:val="ListLabel 1"/>
    <w:qFormat/>
    <w:rsid w:val="00C55729"/>
    <w:rPr>
      <w:rFonts w:ascii="Times New Roman" w:hAnsi="Times New Roman"/>
      <w:b/>
      <w:bCs w:val="0"/>
      <w:strike w:val="0"/>
      <w:dstrike w:val="0"/>
      <w:sz w:val="28"/>
      <w:szCs w:val="28"/>
    </w:rPr>
  </w:style>
  <w:style w:type="character" w:customStyle="1" w:styleId="ListLabel2">
    <w:name w:val="ListLabel 2"/>
    <w:qFormat/>
    <w:rsid w:val="00C55729"/>
    <w:rPr>
      <w:b w:val="0"/>
      <w:bCs w:val="0"/>
      <w:strike w:val="0"/>
      <w:dstrike w:val="0"/>
      <w:sz w:val="28"/>
      <w:szCs w:val="28"/>
    </w:rPr>
  </w:style>
  <w:style w:type="character" w:customStyle="1" w:styleId="ListLabel3">
    <w:name w:val="ListLabel 3"/>
    <w:qFormat/>
    <w:rsid w:val="00C55729"/>
    <w:rPr>
      <w:rFonts w:ascii="Times New Roman" w:hAnsi="Times New Roman"/>
      <w:b/>
      <w:bCs w:val="0"/>
      <w:strike w:val="0"/>
      <w:dstrike w:val="0"/>
      <w:sz w:val="28"/>
      <w:szCs w:val="28"/>
    </w:rPr>
  </w:style>
  <w:style w:type="character" w:customStyle="1" w:styleId="ListLabel4">
    <w:name w:val="ListLabel 4"/>
    <w:qFormat/>
    <w:rsid w:val="00C55729"/>
    <w:rPr>
      <w:rFonts w:eastAsia="Times New Roman"/>
    </w:rPr>
  </w:style>
  <w:style w:type="character" w:customStyle="1" w:styleId="ListLabel5">
    <w:name w:val="ListLabel 5"/>
    <w:qFormat/>
    <w:rsid w:val="00C55729"/>
    <w:rPr>
      <w:b/>
      <w:bCs w:val="0"/>
      <w:strike w:val="0"/>
      <w:dstrike w:val="0"/>
      <w:sz w:val="28"/>
      <w:szCs w:val="28"/>
    </w:rPr>
  </w:style>
  <w:style w:type="character" w:customStyle="1" w:styleId="ListLabel6">
    <w:name w:val="ListLabel 6"/>
    <w:qFormat/>
    <w:rsid w:val="00C55729"/>
    <w:rPr>
      <w:b/>
      <w:bCs w:val="0"/>
      <w:strike w:val="0"/>
      <w:dstrike w:val="0"/>
      <w:sz w:val="28"/>
      <w:szCs w:val="28"/>
    </w:rPr>
  </w:style>
  <w:style w:type="character" w:customStyle="1" w:styleId="ListLabel7">
    <w:name w:val="ListLabel 7"/>
    <w:qFormat/>
    <w:rsid w:val="00C55729"/>
    <w:rPr>
      <w:rFonts w:ascii="Times New Roman" w:hAnsi="Times New Roman"/>
      <w:b w:val="0"/>
      <w:bCs w:val="0"/>
      <w:strike w:val="0"/>
      <w:dstrike w:val="0"/>
      <w:sz w:val="28"/>
      <w:szCs w:val="28"/>
    </w:rPr>
  </w:style>
  <w:style w:type="character" w:customStyle="1" w:styleId="ListLabel8">
    <w:name w:val="ListLabel 8"/>
    <w:qFormat/>
    <w:rsid w:val="00C55729"/>
    <w:rPr>
      <w:b/>
      <w:bCs w:val="0"/>
      <w:strike w:val="0"/>
      <w:dstrike w:val="0"/>
      <w:sz w:val="28"/>
      <w:szCs w:val="28"/>
    </w:rPr>
  </w:style>
  <w:style w:type="character" w:customStyle="1" w:styleId="ListLabel9">
    <w:name w:val="ListLabel 9"/>
    <w:qFormat/>
    <w:rsid w:val="00C55729"/>
    <w:rPr>
      <w:b/>
      <w:bCs w:val="0"/>
      <w:strike w:val="0"/>
      <w:dstrike w:val="0"/>
      <w:sz w:val="28"/>
      <w:szCs w:val="28"/>
    </w:rPr>
  </w:style>
  <w:style w:type="character" w:customStyle="1" w:styleId="ListLabel10">
    <w:name w:val="ListLabel 10"/>
    <w:qFormat/>
    <w:rsid w:val="00C55729"/>
    <w:rPr>
      <w:b w:val="0"/>
      <w:bCs w:val="0"/>
      <w:strike w:val="0"/>
      <w:dstrike w:val="0"/>
      <w:sz w:val="28"/>
      <w:szCs w:val="28"/>
    </w:rPr>
  </w:style>
  <w:style w:type="character" w:customStyle="1" w:styleId="ListLabel11">
    <w:name w:val="ListLabel 11"/>
    <w:qFormat/>
    <w:rsid w:val="00C55729"/>
    <w:rPr>
      <w:b w:val="0"/>
      <w:bCs w:val="0"/>
      <w:strike w:val="0"/>
      <w:dstrike w:val="0"/>
      <w:sz w:val="28"/>
      <w:szCs w:val="28"/>
    </w:rPr>
  </w:style>
  <w:style w:type="character" w:customStyle="1" w:styleId="ListLabel12">
    <w:name w:val="ListLabel 12"/>
    <w:qFormat/>
    <w:rsid w:val="00C55729"/>
    <w:rPr>
      <w:rFonts w:ascii="Times New Roman" w:hAnsi="Times New Roman"/>
      <w:b w:val="0"/>
      <w:bCs w:val="0"/>
      <w:strike w:val="0"/>
      <w:dstrike w:val="0"/>
      <w:sz w:val="28"/>
      <w:szCs w:val="28"/>
    </w:rPr>
  </w:style>
  <w:style w:type="character" w:customStyle="1" w:styleId="ListLabel13">
    <w:name w:val="ListLabel 13"/>
    <w:qFormat/>
    <w:rsid w:val="00C55729"/>
    <w:rPr>
      <w:b w:val="0"/>
      <w:bCs w:val="0"/>
      <w:strike w:val="0"/>
      <w:dstrike w:val="0"/>
      <w:sz w:val="28"/>
      <w:szCs w:val="28"/>
    </w:rPr>
  </w:style>
  <w:style w:type="character" w:customStyle="1" w:styleId="ListLabel14">
    <w:name w:val="ListLabel 14"/>
    <w:qFormat/>
    <w:rsid w:val="00C55729"/>
    <w:rPr>
      <w:b/>
      <w:bCs w:val="0"/>
      <w:strike w:val="0"/>
      <w:dstrike w:val="0"/>
      <w:sz w:val="28"/>
      <w:szCs w:val="28"/>
    </w:rPr>
  </w:style>
  <w:style w:type="character" w:customStyle="1" w:styleId="ListLabel15">
    <w:name w:val="ListLabel 15"/>
    <w:qFormat/>
    <w:rsid w:val="00C55729"/>
    <w:rPr>
      <w:b w:val="0"/>
      <w:bCs w:val="0"/>
      <w:strike w:val="0"/>
      <w:dstrike w:val="0"/>
      <w:sz w:val="28"/>
      <w:szCs w:val="28"/>
    </w:rPr>
  </w:style>
  <w:style w:type="character" w:customStyle="1" w:styleId="ListLabel16">
    <w:name w:val="ListLabel 16"/>
    <w:qFormat/>
    <w:rsid w:val="00C55729"/>
    <w:rPr>
      <w:rFonts w:cs="Times New Roman"/>
    </w:rPr>
  </w:style>
  <w:style w:type="character" w:customStyle="1" w:styleId="ListLabel17">
    <w:name w:val="ListLabel 17"/>
    <w:qFormat/>
    <w:rsid w:val="00C55729"/>
    <w:rPr>
      <w:rFonts w:cs="Times New Roman"/>
    </w:rPr>
  </w:style>
  <w:style w:type="character" w:customStyle="1" w:styleId="ListLabel18">
    <w:name w:val="ListLabel 18"/>
    <w:qFormat/>
    <w:rsid w:val="00C55729"/>
    <w:rPr>
      <w:rFonts w:cs="Times New Roman"/>
    </w:rPr>
  </w:style>
  <w:style w:type="character" w:customStyle="1" w:styleId="ListLabel19">
    <w:name w:val="ListLabel 19"/>
    <w:qFormat/>
    <w:rsid w:val="00C55729"/>
    <w:rPr>
      <w:rFonts w:cs="Times New Roman"/>
    </w:rPr>
  </w:style>
  <w:style w:type="character" w:customStyle="1" w:styleId="ListLabel20">
    <w:name w:val="ListLabel 20"/>
    <w:qFormat/>
    <w:rsid w:val="00C55729"/>
    <w:rPr>
      <w:rFonts w:cs="Times New Roman"/>
    </w:rPr>
  </w:style>
  <w:style w:type="character" w:customStyle="1" w:styleId="ListLabel21">
    <w:name w:val="ListLabel 21"/>
    <w:qFormat/>
    <w:rsid w:val="00C55729"/>
    <w:rPr>
      <w:rFonts w:cs="Times New Roman"/>
    </w:rPr>
  </w:style>
  <w:style w:type="character" w:customStyle="1" w:styleId="ListLabel22">
    <w:name w:val="ListLabel 22"/>
    <w:qFormat/>
    <w:rsid w:val="00C55729"/>
    <w:rPr>
      <w:rFonts w:cs="Times New Roman"/>
    </w:rPr>
  </w:style>
  <w:style w:type="character" w:customStyle="1" w:styleId="ListLabel23">
    <w:name w:val="ListLabel 23"/>
    <w:qFormat/>
    <w:rsid w:val="00C55729"/>
    <w:rPr>
      <w:rFonts w:cs="Times New Roman"/>
    </w:rPr>
  </w:style>
  <w:style w:type="character" w:customStyle="1" w:styleId="ListLabel24">
    <w:name w:val="ListLabel 24"/>
    <w:qFormat/>
    <w:rsid w:val="00C55729"/>
    <w:rPr>
      <w:rFonts w:cs="Times New Roman"/>
    </w:rPr>
  </w:style>
  <w:style w:type="character" w:customStyle="1" w:styleId="aff5">
    <w:name w:val="Символи виноски"/>
    <w:qFormat/>
    <w:rsid w:val="00C55729"/>
  </w:style>
  <w:style w:type="character" w:customStyle="1" w:styleId="aff6">
    <w:name w:val="Прив'язка кінцевої виноски"/>
    <w:rsid w:val="00C55729"/>
    <w:rPr>
      <w:vertAlign w:val="superscript"/>
    </w:rPr>
  </w:style>
  <w:style w:type="character" w:customStyle="1" w:styleId="aff7">
    <w:name w:val="Символи кінцевої виноски"/>
    <w:qFormat/>
    <w:rsid w:val="00C55729"/>
  </w:style>
  <w:style w:type="character" w:customStyle="1" w:styleId="ListLabel25">
    <w:name w:val="ListLabel 25"/>
    <w:qFormat/>
    <w:rsid w:val="00C55729"/>
    <w:rPr>
      <w:rFonts w:ascii="Times New Roman" w:hAnsi="Times New Roman"/>
      <w:b/>
      <w:bCs w:val="0"/>
      <w:strike w:val="0"/>
      <w:dstrike w:val="0"/>
      <w:sz w:val="28"/>
      <w:szCs w:val="28"/>
    </w:rPr>
  </w:style>
  <w:style w:type="character" w:customStyle="1" w:styleId="ListLabel26">
    <w:name w:val="ListLabel 26"/>
    <w:qFormat/>
    <w:rsid w:val="00C55729"/>
    <w:rPr>
      <w:b w:val="0"/>
      <w:bCs w:val="0"/>
      <w:strike w:val="0"/>
      <w:dstrike w:val="0"/>
      <w:sz w:val="28"/>
      <w:szCs w:val="28"/>
    </w:rPr>
  </w:style>
  <w:style w:type="character" w:customStyle="1" w:styleId="ListLabel27">
    <w:name w:val="ListLabel 27"/>
    <w:qFormat/>
    <w:rsid w:val="00C55729"/>
    <w:rPr>
      <w:rFonts w:ascii="Times New Roman" w:hAnsi="Times New Roman"/>
      <w:b/>
      <w:bCs w:val="0"/>
      <w:strike w:val="0"/>
      <w:dstrike w:val="0"/>
      <w:sz w:val="28"/>
      <w:szCs w:val="28"/>
    </w:rPr>
  </w:style>
  <w:style w:type="character" w:customStyle="1" w:styleId="ListLabel28">
    <w:name w:val="ListLabel 28"/>
    <w:qFormat/>
    <w:rsid w:val="00C55729"/>
    <w:rPr>
      <w:b/>
      <w:bCs w:val="0"/>
      <w:strike w:val="0"/>
      <w:dstrike w:val="0"/>
      <w:sz w:val="28"/>
      <w:szCs w:val="28"/>
    </w:rPr>
  </w:style>
  <w:style w:type="character" w:customStyle="1" w:styleId="ListLabel29">
    <w:name w:val="ListLabel 29"/>
    <w:qFormat/>
    <w:rsid w:val="00C55729"/>
    <w:rPr>
      <w:b/>
      <w:bCs w:val="0"/>
      <w:strike w:val="0"/>
      <w:dstrike w:val="0"/>
      <w:sz w:val="28"/>
      <w:szCs w:val="28"/>
    </w:rPr>
  </w:style>
  <w:style w:type="character" w:customStyle="1" w:styleId="ListLabel30">
    <w:name w:val="ListLabel 30"/>
    <w:qFormat/>
    <w:rsid w:val="00C55729"/>
    <w:rPr>
      <w:rFonts w:ascii="Times New Roman" w:hAnsi="Times New Roman"/>
      <w:b w:val="0"/>
      <w:bCs w:val="0"/>
      <w:strike w:val="0"/>
      <w:dstrike w:val="0"/>
      <w:sz w:val="28"/>
      <w:szCs w:val="28"/>
    </w:rPr>
  </w:style>
  <w:style w:type="character" w:customStyle="1" w:styleId="ListLabel31">
    <w:name w:val="ListLabel 31"/>
    <w:qFormat/>
    <w:rsid w:val="00C55729"/>
    <w:rPr>
      <w:b/>
      <w:bCs w:val="0"/>
      <w:strike w:val="0"/>
      <w:dstrike w:val="0"/>
      <w:sz w:val="28"/>
      <w:szCs w:val="28"/>
    </w:rPr>
  </w:style>
  <w:style w:type="character" w:customStyle="1" w:styleId="ListLabel32">
    <w:name w:val="ListLabel 32"/>
    <w:qFormat/>
    <w:rsid w:val="00C55729"/>
    <w:rPr>
      <w:b/>
      <w:bCs w:val="0"/>
      <w:strike w:val="0"/>
      <w:dstrike w:val="0"/>
      <w:sz w:val="28"/>
      <w:szCs w:val="28"/>
    </w:rPr>
  </w:style>
  <w:style w:type="character" w:customStyle="1" w:styleId="ListLabel33">
    <w:name w:val="ListLabel 33"/>
    <w:qFormat/>
    <w:rsid w:val="00C55729"/>
    <w:rPr>
      <w:b w:val="0"/>
      <w:bCs w:val="0"/>
      <w:strike w:val="0"/>
      <w:dstrike w:val="0"/>
      <w:sz w:val="28"/>
      <w:szCs w:val="28"/>
    </w:rPr>
  </w:style>
  <w:style w:type="character" w:customStyle="1" w:styleId="ListLabel34">
    <w:name w:val="ListLabel 34"/>
    <w:qFormat/>
    <w:rsid w:val="00C55729"/>
    <w:rPr>
      <w:rFonts w:ascii="Times New Roman" w:hAnsi="Times New Roman"/>
      <w:b w:val="0"/>
      <w:bCs w:val="0"/>
      <w:strike w:val="0"/>
      <w:dstrike w:val="0"/>
      <w:sz w:val="28"/>
      <w:szCs w:val="28"/>
    </w:rPr>
  </w:style>
  <w:style w:type="character" w:customStyle="1" w:styleId="ListLabel35">
    <w:name w:val="ListLabel 35"/>
    <w:qFormat/>
    <w:rsid w:val="00C55729"/>
    <w:rPr>
      <w:b w:val="0"/>
      <w:bCs w:val="0"/>
      <w:strike w:val="0"/>
      <w:dstrike w:val="0"/>
      <w:sz w:val="28"/>
      <w:szCs w:val="28"/>
    </w:rPr>
  </w:style>
  <w:style w:type="character" w:customStyle="1" w:styleId="ListLabel36">
    <w:name w:val="ListLabel 36"/>
    <w:qFormat/>
    <w:rsid w:val="00C55729"/>
    <w:rPr>
      <w:b/>
      <w:bCs w:val="0"/>
      <w:strike w:val="0"/>
      <w:dstrike w:val="0"/>
      <w:sz w:val="28"/>
      <w:szCs w:val="28"/>
    </w:rPr>
  </w:style>
  <w:style w:type="character" w:customStyle="1" w:styleId="ListLabel37">
    <w:name w:val="ListLabel 37"/>
    <w:qFormat/>
    <w:rsid w:val="00C55729"/>
    <w:rPr>
      <w:b w:val="0"/>
      <w:bCs w:val="0"/>
      <w:strike w:val="0"/>
      <w:dstrike w:val="0"/>
      <w:sz w:val="28"/>
      <w:szCs w:val="28"/>
    </w:rPr>
  </w:style>
  <w:style w:type="character" w:customStyle="1" w:styleId="ListLabel38">
    <w:name w:val="ListLabel 38"/>
    <w:qFormat/>
    <w:rsid w:val="00C55729"/>
    <w:rPr>
      <w:rFonts w:ascii="Times New Roman" w:hAnsi="Times New Roman"/>
      <w:b/>
      <w:bCs w:val="0"/>
      <w:strike w:val="0"/>
      <w:dstrike w:val="0"/>
      <w:sz w:val="28"/>
      <w:szCs w:val="28"/>
    </w:rPr>
  </w:style>
  <w:style w:type="character" w:customStyle="1" w:styleId="ListLabel39">
    <w:name w:val="ListLabel 39"/>
    <w:qFormat/>
    <w:rsid w:val="00C55729"/>
    <w:rPr>
      <w:b w:val="0"/>
      <w:bCs w:val="0"/>
      <w:strike w:val="0"/>
      <w:dstrike w:val="0"/>
      <w:sz w:val="28"/>
      <w:szCs w:val="28"/>
    </w:rPr>
  </w:style>
  <w:style w:type="character" w:customStyle="1" w:styleId="ListLabel40">
    <w:name w:val="ListLabel 40"/>
    <w:qFormat/>
    <w:rsid w:val="00C55729"/>
    <w:rPr>
      <w:rFonts w:ascii="Times New Roman" w:hAnsi="Times New Roman"/>
      <w:b/>
      <w:bCs w:val="0"/>
      <w:strike w:val="0"/>
      <w:dstrike w:val="0"/>
      <w:sz w:val="28"/>
      <w:szCs w:val="28"/>
    </w:rPr>
  </w:style>
  <w:style w:type="character" w:customStyle="1" w:styleId="ListLabel41">
    <w:name w:val="ListLabel 41"/>
    <w:qFormat/>
    <w:rsid w:val="00C55729"/>
    <w:rPr>
      <w:b/>
      <w:bCs w:val="0"/>
      <w:strike w:val="0"/>
      <w:dstrike w:val="0"/>
      <w:sz w:val="28"/>
      <w:szCs w:val="28"/>
    </w:rPr>
  </w:style>
  <w:style w:type="character" w:customStyle="1" w:styleId="ListLabel42">
    <w:name w:val="ListLabel 42"/>
    <w:qFormat/>
    <w:rsid w:val="00C55729"/>
    <w:rPr>
      <w:b/>
      <w:bCs w:val="0"/>
      <w:strike w:val="0"/>
      <w:dstrike w:val="0"/>
      <w:sz w:val="28"/>
      <w:szCs w:val="28"/>
    </w:rPr>
  </w:style>
  <w:style w:type="character" w:customStyle="1" w:styleId="ListLabel43">
    <w:name w:val="ListLabel 43"/>
    <w:qFormat/>
    <w:rsid w:val="00C55729"/>
    <w:rPr>
      <w:rFonts w:ascii="Times New Roman" w:hAnsi="Times New Roman"/>
      <w:b w:val="0"/>
      <w:bCs w:val="0"/>
      <w:strike w:val="0"/>
      <w:dstrike w:val="0"/>
      <w:sz w:val="28"/>
      <w:szCs w:val="28"/>
    </w:rPr>
  </w:style>
  <w:style w:type="character" w:customStyle="1" w:styleId="ListLabel44">
    <w:name w:val="ListLabel 44"/>
    <w:qFormat/>
    <w:rsid w:val="00C55729"/>
    <w:rPr>
      <w:b/>
      <w:bCs w:val="0"/>
      <w:strike w:val="0"/>
      <w:dstrike w:val="0"/>
      <w:sz w:val="28"/>
      <w:szCs w:val="28"/>
    </w:rPr>
  </w:style>
  <w:style w:type="character" w:customStyle="1" w:styleId="ListLabel45">
    <w:name w:val="ListLabel 45"/>
    <w:qFormat/>
    <w:rsid w:val="00C55729"/>
    <w:rPr>
      <w:b/>
      <w:bCs w:val="0"/>
      <w:strike w:val="0"/>
      <w:dstrike w:val="0"/>
      <w:sz w:val="28"/>
      <w:szCs w:val="28"/>
    </w:rPr>
  </w:style>
  <w:style w:type="character" w:customStyle="1" w:styleId="ListLabel46">
    <w:name w:val="ListLabel 46"/>
    <w:qFormat/>
    <w:rsid w:val="00C55729"/>
    <w:rPr>
      <w:b w:val="0"/>
      <w:bCs w:val="0"/>
      <w:strike w:val="0"/>
      <w:dstrike w:val="0"/>
      <w:sz w:val="28"/>
      <w:szCs w:val="28"/>
    </w:rPr>
  </w:style>
  <w:style w:type="character" w:customStyle="1" w:styleId="ListLabel47">
    <w:name w:val="ListLabel 47"/>
    <w:qFormat/>
    <w:rsid w:val="00C55729"/>
    <w:rPr>
      <w:rFonts w:ascii="Times New Roman" w:hAnsi="Times New Roman"/>
      <w:b w:val="0"/>
      <w:bCs w:val="0"/>
      <w:strike w:val="0"/>
      <w:dstrike w:val="0"/>
      <w:sz w:val="28"/>
      <w:szCs w:val="28"/>
    </w:rPr>
  </w:style>
  <w:style w:type="character" w:customStyle="1" w:styleId="ListLabel48">
    <w:name w:val="ListLabel 48"/>
    <w:qFormat/>
    <w:rsid w:val="00C55729"/>
    <w:rPr>
      <w:b w:val="0"/>
      <w:bCs w:val="0"/>
      <w:strike w:val="0"/>
      <w:dstrike w:val="0"/>
      <w:sz w:val="28"/>
      <w:szCs w:val="28"/>
    </w:rPr>
  </w:style>
  <w:style w:type="character" w:customStyle="1" w:styleId="ListLabel49">
    <w:name w:val="ListLabel 49"/>
    <w:qFormat/>
    <w:rsid w:val="00C55729"/>
    <w:rPr>
      <w:b/>
      <w:bCs w:val="0"/>
      <w:strike w:val="0"/>
      <w:dstrike w:val="0"/>
      <w:sz w:val="28"/>
      <w:szCs w:val="28"/>
    </w:rPr>
  </w:style>
  <w:style w:type="character" w:customStyle="1" w:styleId="ListLabel50">
    <w:name w:val="ListLabel 50"/>
    <w:qFormat/>
    <w:rsid w:val="00C55729"/>
    <w:rPr>
      <w:b w:val="0"/>
      <w:bCs w:val="0"/>
      <w:strike w:val="0"/>
      <w:dstrike w:val="0"/>
      <w:sz w:val="28"/>
      <w:szCs w:val="28"/>
    </w:rPr>
  </w:style>
  <w:style w:type="character" w:customStyle="1" w:styleId="ListLabel51">
    <w:name w:val="ListLabel 51"/>
    <w:qFormat/>
    <w:rsid w:val="00C55729"/>
    <w:rPr>
      <w:rFonts w:ascii="Calibri" w:eastAsia="Times New Roman" w:hAnsi="Calibri" w:cs="Calibri"/>
      <w:b w:val="0"/>
      <w:bCs w:val="0"/>
      <w:i w:val="0"/>
      <w:iCs w:val="0"/>
      <w:caps w:val="0"/>
      <w:smallCaps w:val="0"/>
      <w:strike w:val="0"/>
      <w:dstrike w:val="0"/>
      <w:color w:val="auto"/>
      <w:spacing w:val="0"/>
      <w:w w:val="100"/>
      <w:kern w:val="0"/>
      <w:position w:val="0"/>
      <w:sz w:val="20"/>
      <w:szCs w:val="22"/>
      <w:u w:val="none"/>
      <w:vertAlign w:val="baseline"/>
      <w:em w:val="none"/>
      <w:lang w:val="uk-UA" w:eastAsia="en-US"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2">
    <w:name w:val="ListLabel 52"/>
    <w:qFormat/>
    <w:rsid w:val="00C55729"/>
    <w:rPr>
      <w:rFonts w:ascii="Times New Roman" w:hAnsi="Times New Roman"/>
      <w:b/>
      <w:bCs w:val="0"/>
      <w:strike w:val="0"/>
      <w:dstrike w:val="0"/>
      <w:sz w:val="28"/>
      <w:szCs w:val="28"/>
    </w:rPr>
  </w:style>
  <w:style w:type="character" w:customStyle="1" w:styleId="ListLabel53">
    <w:name w:val="ListLabel 53"/>
    <w:qFormat/>
    <w:rsid w:val="00C55729"/>
    <w:rPr>
      <w:b w:val="0"/>
      <w:bCs w:val="0"/>
      <w:strike w:val="0"/>
      <w:dstrike w:val="0"/>
      <w:sz w:val="28"/>
      <w:szCs w:val="28"/>
    </w:rPr>
  </w:style>
  <w:style w:type="character" w:customStyle="1" w:styleId="ListLabel54">
    <w:name w:val="ListLabel 54"/>
    <w:qFormat/>
    <w:rsid w:val="00C55729"/>
    <w:rPr>
      <w:rFonts w:ascii="Times New Roman" w:hAnsi="Times New Roman"/>
      <w:b/>
      <w:bCs w:val="0"/>
      <w:strike w:val="0"/>
      <w:dstrike w:val="0"/>
      <w:sz w:val="28"/>
      <w:szCs w:val="28"/>
    </w:rPr>
  </w:style>
  <w:style w:type="character" w:customStyle="1" w:styleId="ListLabel55">
    <w:name w:val="ListLabel 55"/>
    <w:qFormat/>
    <w:rsid w:val="00C55729"/>
    <w:rPr>
      <w:b/>
      <w:bCs w:val="0"/>
      <w:strike w:val="0"/>
      <w:dstrike w:val="0"/>
      <w:sz w:val="28"/>
      <w:szCs w:val="28"/>
    </w:rPr>
  </w:style>
  <w:style w:type="character" w:customStyle="1" w:styleId="ListLabel56">
    <w:name w:val="ListLabel 56"/>
    <w:qFormat/>
    <w:rsid w:val="00C55729"/>
    <w:rPr>
      <w:b/>
      <w:bCs w:val="0"/>
      <w:strike w:val="0"/>
      <w:dstrike w:val="0"/>
      <w:sz w:val="28"/>
      <w:szCs w:val="28"/>
    </w:rPr>
  </w:style>
  <w:style w:type="character" w:customStyle="1" w:styleId="ListLabel57">
    <w:name w:val="ListLabel 57"/>
    <w:qFormat/>
    <w:rsid w:val="00C55729"/>
    <w:rPr>
      <w:rFonts w:ascii="Times New Roman" w:hAnsi="Times New Roman"/>
      <w:b w:val="0"/>
      <w:bCs w:val="0"/>
      <w:strike w:val="0"/>
      <w:dstrike w:val="0"/>
      <w:sz w:val="28"/>
      <w:szCs w:val="28"/>
    </w:rPr>
  </w:style>
  <w:style w:type="character" w:customStyle="1" w:styleId="ListLabel58">
    <w:name w:val="ListLabel 58"/>
    <w:qFormat/>
    <w:rsid w:val="00C55729"/>
    <w:rPr>
      <w:b/>
      <w:bCs w:val="0"/>
      <w:strike w:val="0"/>
      <w:dstrike w:val="0"/>
      <w:sz w:val="28"/>
      <w:szCs w:val="28"/>
    </w:rPr>
  </w:style>
  <w:style w:type="character" w:customStyle="1" w:styleId="ListLabel59">
    <w:name w:val="ListLabel 59"/>
    <w:qFormat/>
    <w:rsid w:val="00C55729"/>
    <w:rPr>
      <w:b/>
      <w:bCs w:val="0"/>
      <w:strike w:val="0"/>
      <w:dstrike w:val="0"/>
      <w:sz w:val="28"/>
      <w:szCs w:val="28"/>
    </w:rPr>
  </w:style>
  <w:style w:type="character" w:customStyle="1" w:styleId="ListLabel60">
    <w:name w:val="ListLabel 60"/>
    <w:qFormat/>
    <w:rsid w:val="00C55729"/>
    <w:rPr>
      <w:b w:val="0"/>
      <w:bCs w:val="0"/>
      <w:strike w:val="0"/>
      <w:dstrike w:val="0"/>
      <w:sz w:val="28"/>
      <w:szCs w:val="28"/>
    </w:rPr>
  </w:style>
  <w:style w:type="character" w:customStyle="1" w:styleId="ListLabel61">
    <w:name w:val="ListLabel 61"/>
    <w:qFormat/>
    <w:rsid w:val="00C55729"/>
    <w:rPr>
      <w:rFonts w:ascii="Times New Roman" w:hAnsi="Times New Roman"/>
      <w:b w:val="0"/>
      <w:bCs w:val="0"/>
      <w:strike w:val="0"/>
      <w:dstrike w:val="0"/>
      <w:sz w:val="28"/>
      <w:szCs w:val="28"/>
    </w:rPr>
  </w:style>
  <w:style w:type="character" w:customStyle="1" w:styleId="ListLabel62">
    <w:name w:val="ListLabel 62"/>
    <w:qFormat/>
    <w:rsid w:val="00C55729"/>
    <w:rPr>
      <w:b w:val="0"/>
      <w:bCs w:val="0"/>
      <w:strike w:val="0"/>
      <w:dstrike w:val="0"/>
      <w:sz w:val="28"/>
      <w:szCs w:val="28"/>
    </w:rPr>
  </w:style>
  <w:style w:type="character" w:customStyle="1" w:styleId="ListLabel63">
    <w:name w:val="ListLabel 63"/>
    <w:qFormat/>
    <w:rsid w:val="00C55729"/>
    <w:rPr>
      <w:b/>
      <w:bCs w:val="0"/>
      <w:strike w:val="0"/>
      <w:dstrike w:val="0"/>
      <w:sz w:val="28"/>
      <w:szCs w:val="28"/>
    </w:rPr>
  </w:style>
  <w:style w:type="character" w:customStyle="1" w:styleId="ListLabel64">
    <w:name w:val="ListLabel 64"/>
    <w:qFormat/>
    <w:rsid w:val="00C55729"/>
    <w:rPr>
      <w:b w:val="0"/>
      <w:bCs w:val="0"/>
      <w:strike w:val="0"/>
      <w:dstrike w:val="0"/>
      <w:sz w:val="28"/>
      <w:szCs w:val="28"/>
    </w:rPr>
  </w:style>
  <w:style w:type="character" w:customStyle="1" w:styleId="ListLabel65">
    <w:name w:val="ListLabel 65"/>
    <w:qFormat/>
    <w:rsid w:val="00C55729"/>
    <w:rPr>
      <w:rFonts w:ascii="Times New Roman" w:hAnsi="Times New Roman"/>
      <w:b/>
      <w:bCs w:val="0"/>
      <w:strike w:val="0"/>
      <w:dstrike w:val="0"/>
      <w:sz w:val="28"/>
      <w:szCs w:val="28"/>
    </w:rPr>
  </w:style>
  <w:style w:type="character" w:customStyle="1" w:styleId="ListLabel66">
    <w:name w:val="ListLabel 66"/>
    <w:qFormat/>
    <w:rsid w:val="00C55729"/>
    <w:rPr>
      <w:b w:val="0"/>
      <w:bCs w:val="0"/>
      <w:strike w:val="0"/>
      <w:dstrike w:val="0"/>
      <w:sz w:val="28"/>
      <w:szCs w:val="28"/>
    </w:rPr>
  </w:style>
  <w:style w:type="character" w:customStyle="1" w:styleId="ListLabel67">
    <w:name w:val="ListLabel 67"/>
    <w:qFormat/>
    <w:rsid w:val="00C55729"/>
    <w:rPr>
      <w:rFonts w:ascii="Times New Roman" w:hAnsi="Times New Roman"/>
      <w:b/>
      <w:bCs w:val="0"/>
      <w:strike w:val="0"/>
      <w:dstrike w:val="0"/>
      <w:sz w:val="28"/>
      <w:szCs w:val="28"/>
    </w:rPr>
  </w:style>
  <w:style w:type="character" w:customStyle="1" w:styleId="ListLabel68">
    <w:name w:val="ListLabel 68"/>
    <w:qFormat/>
    <w:rsid w:val="00C55729"/>
    <w:rPr>
      <w:b/>
      <w:bCs w:val="0"/>
      <w:strike w:val="0"/>
      <w:dstrike w:val="0"/>
      <w:sz w:val="28"/>
      <w:szCs w:val="28"/>
    </w:rPr>
  </w:style>
  <w:style w:type="character" w:customStyle="1" w:styleId="ListLabel69">
    <w:name w:val="ListLabel 69"/>
    <w:qFormat/>
    <w:rsid w:val="00C55729"/>
    <w:rPr>
      <w:b/>
      <w:bCs w:val="0"/>
      <w:strike w:val="0"/>
      <w:dstrike w:val="0"/>
      <w:sz w:val="28"/>
      <w:szCs w:val="28"/>
    </w:rPr>
  </w:style>
  <w:style w:type="character" w:customStyle="1" w:styleId="ListLabel70">
    <w:name w:val="ListLabel 70"/>
    <w:qFormat/>
    <w:rsid w:val="00C55729"/>
    <w:rPr>
      <w:rFonts w:ascii="Times New Roman" w:hAnsi="Times New Roman"/>
      <w:b w:val="0"/>
      <w:bCs w:val="0"/>
      <w:strike w:val="0"/>
      <w:dstrike w:val="0"/>
      <w:sz w:val="28"/>
      <w:szCs w:val="28"/>
    </w:rPr>
  </w:style>
  <w:style w:type="character" w:customStyle="1" w:styleId="ListLabel71">
    <w:name w:val="ListLabel 71"/>
    <w:qFormat/>
    <w:rsid w:val="00C55729"/>
    <w:rPr>
      <w:b/>
      <w:bCs w:val="0"/>
      <w:strike w:val="0"/>
      <w:dstrike w:val="0"/>
      <w:sz w:val="28"/>
      <w:szCs w:val="28"/>
    </w:rPr>
  </w:style>
  <w:style w:type="character" w:customStyle="1" w:styleId="ListLabel72">
    <w:name w:val="ListLabel 72"/>
    <w:qFormat/>
    <w:rsid w:val="00C55729"/>
    <w:rPr>
      <w:b/>
      <w:bCs w:val="0"/>
      <w:strike w:val="0"/>
      <w:dstrike w:val="0"/>
      <w:sz w:val="28"/>
      <w:szCs w:val="28"/>
    </w:rPr>
  </w:style>
  <w:style w:type="character" w:customStyle="1" w:styleId="ListLabel73">
    <w:name w:val="ListLabel 73"/>
    <w:qFormat/>
    <w:rsid w:val="00C55729"/>
    <w:rPr>
      <w:b w:val="0"/>
      <w:bCs w:val="0"/>
      <w:strike w:val="0"/>
      <w:dstrike w:val="0"/>
      <w:sz w:val="28"/>
      <w:szCs w:val="28"/>
    </w:rPr>
  </w:style>
  <w:style w:type="character" w:customStyle="1" w:styleId="ListLabel74">
    <w:name w:val="ListLabel 74"/>
    <w:qFormat/>
    <w:rsid w:val="00C55729"/>
    <w:rPr>
      <w:rFonts w:ascii="Times New Roman" w:hAnsi="Times New Roman"/>
      <w:b w:val="0"/>
      <w:bCs w:val="0"/>
      <w:strike w:val="0"/>
      <w:dstrike w:val="0"/>
      <w:sz w:val="28"/>
      <w:szCs w:val="28"/>
    </w:rPr>
  </w:style>
  <w:style w:type="character" w:customStyle="1" w:styleId="ListLabel75">
    <w:name w:val="ListLabel 75"/>
    <w:qFormat/>
    <w:rsid w:val="00C55729"/>
    <w:rPr>
      <w:b w:val="0"/>
      <w:bCs w:val="0"/>
      <w:strike w:val="0"/>
      <w:dstrike w:val="0"/>
      <w:sz w:val="28"/>
      <w:szCs w:val="28"/>
    </w:rPr>
  </w:style>
  <w:style w:type="character" w:customStyle="1" w:styleId="ListLabel76">
    <w:name w:val="ListLabel 76"/>
    <w:qFormat/>
    <w:rsid w:val="00C55729"/>
    <w:rPr>
      <w:b/>
      <w:bCs w:val="0"/>
      <w:strike w:val="0"/>
      <w:dstrike w:val="0"/>
      <w:sz w:val="28"/>
      <w:szCs w:val="28"/>
    </w:rPr>
  </w:style>
  <w:style w:type="character" w:customStyle="1" w:styleId="ListLabel77">
    <w:name w:val="ListLabel 77"/>
    <w:qFormat/>
    <w:rsid w:val="00C55729"/>
    <w:rPr>
      <w:b w:val="0"/>
      <w:bCs w:val="0"/>
      <w:strike w:val="0"/>
      <w:dstrike w:val="0"/>
      <w:sz w:val="28"/>
      <w:szCs w:val="28"/>
    </w:rPr>
  </w:style>
  <w:style w:type="character" w:customStyle="1" w:styleId="ListLabel78">
    <w:name w:val="ListLabel 78"/>
    <w:qFormat/>
    <w:rsid w:val="00C55729"/>
    <w:rPr>
      <w:rFonts w:ascii="Times New Roman" w:hAnsi="Times New Roman"/>
      <w:b/>
      <w:bCs w:val="0"/>
      <w:strike w:val="0"/>
      <w:dstrike w:val="0"/>
      <w:sz w:val="28"/>
      <w:szCs w:val="28"/>
    </w:rPr>
  </w:style>
  <w:style w:type="character" w:customStyle="1" w:styleId="ListLabel79">
    <w:name w:val="ListLabel 79"/>
    <w:qFormat/>
    <w:rsid w:val="00C55729"/>
    <w:rPr>
      <w:b w:val="0"/>
      <w:bCs w:val="0"/>
      <w:strike w:val="0"/>
      <w:dstrike w:val="0"/>
      <w:sz w:val="28"/>
      <w:szCs w:val="28"/>
    </w:rPr>
  </w:style>
  <w:style w:type="character" w:customStyle="1" w:styleId="ListLabel80">
    <w:name w:val="ListLabel 80"/>
    <w:qFormat/>
    <w:rsid w:val="00C55729"/>
    <w:rPr>
      <w:rFonts w:ascii="Times New Roman" w:hAnsi="Times New Roman"/>
      <w:b/>
      <w:bCs w:val="0"/>
      <w:strike w:val="0"/>
      <w:dstrike w:val="0"/>
      <w:sz w:val="28"/>
      <w:szCs w:val="28"/>
    </w:rPr>
  </w:style>
  <w:style w:type="character" w:customStyle="1" w:styleId="ListLabel81">
    <w:name w:val="ListLabel 81"/>
    <w:qFormat/>
    <w:rsid w:val="00C55729"/>
    <w:rPr>
      <w:b/>
      <w:bCs w:val="0"/>
      <w:strike w:val="0"/>
      <w:dstrike w:val="0"/>
      <w:sz w:val="28"/>
      <w:szCs w:val="28"/>
    </w:rPr>
  </w:style>
  <w:style w:type="character" w:customStyle="1" w:styleId="ListLabel82">
    <w:name w:val="ListLabel 82"/>
    <w:qFormat/>
    <w:rsid w:val="00C55729"/>
    <w:rPr>
      <w:b/>
      <w:bCs w:val="0"/>
      <w:strike w:val="0"/>
      <w:dstrike w:val="0"/>
      <w:sz w:val="28"/>
      <w:szCs w:val="28"/>
    </w:rPr>
  </w:style>
  <w:style w:type="character" w:customStyle="1" w:styleId="ListLabel83">
    <w:name w:val="ListLabel 83"/>
    <w:qFormat/>
    <w:rsid w:val="00C55729"/>
    <w:rPr>
      <w:rFonts w:ascii="Times New Roman" w:hAnsi="Times New Roman"/>
      <w:b w:val="0"/>
      <w:bCs w:val="0"/>
      <w:strike w:val="0"/>
      <w:dstrike w:val="0"/>
      <w:sz w:val="28"/>
      <w:szCs w:val="28"/>
    </w:rPr>
  </w:style>
  <w:style w:type="character" w:customStyle="1" w:styleId="ListLabel84">
    <w:name w:val="ListLabel 84"/>
    <w:qFormat/>
    <w:rsid w:val="00C55729"/>
    <w:rPr>
      <w:b/>
      <w:bCs w:val="0"/>
      <w:strike w:val="0"/>
      <w:dstrike w:val="0"/>
      <w:sz w:val="28"/>
      <w:szCs w:val="28"/>
    </w:rPr>
  </w:style>
  <w:style w:type="character" w:customStyle="1" w:styleId="ListLabel85">
    <w:name w:val="ListLabel 85"/>
    <w:qFormat/>
    <w:rsid w:val="00C55729"/>
    <w:rPr>
      <w:b/>
      <w:bCs w:val="0"/>
      <w:strike w:val="0"/>
      <w:dstrike w:val="0"/>
      <w:sz w:val="28"/>
      <w:szCs w:val="28"/>
    </w:rPr>
  </w:style>
  <w:style w:type="character" w:customStyle="1" w:styleId="ListLabel86">
    <w:name w:val="ListLabel 86"/>
    <w:qFormat/>
    <w:rsid w:val="00C55729"/>
    <w:rPr>
      <w:b w:val="0"/>
      <w:bCs w:val="0"/>
      <w:strike w:val="0"/>
      <w:dstrike w:val="0"/>
      <w:sz w:val="28"/>
      <w:szCs w:val="28"/>
    </w:rPr>
  </w:style>
  <w:style w:type="character" w:customStyle="1" w:styleId="ListLabel87">
    <w:name w:val="ListLabel 87"/>
    <w:qFormat/>
    <w:rsid w:val="00C55729"/>
    <w:rPr>
      <w:rFonts w:ascii="Times New Roman" w:hAnsi="Times New Roman"/>
      <w:b w:val="0"/>
      <w:bCs w:val="0"/>
      <w:strike w:val="0"/>
      <w:dstrike w:val="0"/>
      <w:sz w:val="28"/>
      <w:szCs w:val="28"/>
    </w:rPr>
  </w:style>
  <w:style w:type="character" w:customStyle="1" w:styleId="ListLabel88">
    <w:name w:val="ListLabel 88"/>
    <w:qFormat/>
    <w:rsid w:val="00C55729"/>
    <w:rPr>
      <w:b w:val="0"/>
      <w:bCs w:val="0"/>
      <w:strike w:val="0"/>
      <w:dstrike w:val="0"/>
      <w:sz w:val="28"/>
      <w:szCs w:val="28"/>
    </w:rPr>
  </w:style>
  <w:style w:type="character" w:customStyle="1" w:styleId="ListLabel89">
    <w:name w:val="ListLabel 89"/>
    <w:qFormat/>
    <w:rsid w:val="00C55729"/>
    <w:rPr>
      <w:b/>
      <w:bCs w:val="0"/>
      <w:strike w:val="0"/>
      <w:dstrike w:val="0"/>
      <w:sz w:val="28"/>
      <w:szCs w:val="28"/>
    </w:rPr>
  </w:style>
  <w:style w:type="character" w:customStyle="1" w:styleId="ListLabel90">
    <w:name w:val="ListLabel 90"/>
    <w:qFormat/>
    <w:rsid w:val="00C55729"/>
    <w:rPr>
      <w:b w:val="0"/>
      <w:bCs w:val="0"/>
      <w:strike w:val="0"/>
      <w:dstrike w:val="0"/>
      <w:sz w:val="28"/>
      <w:szCs w:val="28"/>
    </w:rPr>
  </w:style>
  <w:style w:type="character" w:customStyle="1" w:styleId="ListLabel91">
    <w:name w:val="ListLabel 91"/>
    <w:qFormat/>
    <w:rsid w:val="00C55729"/>
    <w:rPr>
      <w:rFonts w:ascii="Times New Roman" w:hAnsi="Times New Roman"/>
      <w:b/>
      <w:bCs w:val="0"/>
      <w:strike w:val="0"/>
      <w:dstrike w:val="0"/>
      <w:sz w:val="28"/>
      <w:szCs w:val="28"/>
    </w:rPr>
  </w:style>
  <w:style w:type="character" w:customStyle="1" w:styleId="ListLabel92">
    <w:name w:val="ListLabel 92"/>
    <w:qFormat/>
    <w:rsid w:val="00C55729"/>
    <w:rPr>
      <w:b w:val="0"/>
      <w:bCs w:val="0"/>
      <w:strike w:val="0"/>
      <w:dstrike w:val="0"/>
      <w:sz w:val="28"/>
      <w:szCs w:val="28"/>
    </w:rPr>
  </w:style>
  <w:style w:type="character" w:customStyle="1" w:styleId="ListLabel93">
    <w:name w:val="ListLabel 93"/>
    <w:qFormat/>
    <w:rsid w:val="00C55729"/>
    <w:rPr>
      <w:rFonts w:ascii="Times New Roman" w:hAnsi="Times New Roman"/>
      <w:b/>
      <w:bCs w:val="0"/>
      <w:strike w:val="0"/>
      <w:dstrike w:val="0"/>
      <w:sz w:val="28"/>
      <w:szCs w:val="28"/>
    </w:rPr>
  </w:style>
  <w:style w:type="character" w:customStyle="1" w:styleId="ListLabel94">
    <w:name w:val="ListLabel 94"/>
    <w:qFormat/>
    <w:rsid w:val="00C55729"/>
    <w:rPr>
      <w:b/>
      <w:bCs w:val="0"/>
      <w:strike w:val="0"/>
      <w:dstrike w:val="0"/>
      <w:sz w:val="28"/>
      <w:szCs w:val="28"/>
    </w:rPr>
  </w:style>
  <w:style w:type="character" w:customStyle="1" w:styleId="ListLabel95">
    <w:name w:val="ListLabel 95"/>
    <w:qFormat/>
    <w:rsid w:val="00C55729"/>
    <w:rPr>
      <w:b/>
      <w:bCs w:val="0"/>
      <w:strike w:val="0"/>
      <w:dstrike w:val="0"/>
      <w:sz w:val="28"/>
      <w:szCs w:val="28"/>
    </w:rPr>
  </w:style>
  <w:style w:type="character" w:customStyle="1" w:styleId="ListLabel96">
    <w:name w:val="ListLabel 96"/>
    <w:qFormat/>
    <w:rsid w:val="00C55729"/>
    <w:rPr>
      <w:rFonts w:ascii="Times New Roman" w:hAnsi="Times New Roman"/>
      <w:b w:val="0"/>
      <w:bCs w:val="0"/>
      <w:strike w:val="0"/>
      <w:dstrike w:val="0"/>
      <w:sz w:val="28"/>
      <w:szCs w:val="28"/>
    </w:rPr>
  </w:style>
  <w:style w:type="character" w:customStyle="1" w:styleId="ListLabel97">
    <w:name w:val="ListLabel 97"/>
    <w:qFormat/>
    <w:rsid w:val="00C55729"/>
    <w:rPr>
      <w:b/>
      <w:bCs w:val="0"/>
      <w:strike w:val="0"/>
      <w:dstrike w:val="0"/>
      <w:sz w:val="28"/>
      <w:szCs w:val="28"/>
    </w:rPr>
  </w:style>
  <w:style w:type="character" w:customStyle="1" w:styleId="ListLabel98">
    <w:name w:val="ListLabel 98"/>
    <w:qFormat/>
    <w:rsid w:val="00C55729"/>
    <w:rPr>
      <w:b/>
      <w:bCs w:val="0"/>
      <w:strike w:val="0"/>
      <w:dstrike w:val="0"/>
      <w:sz w:val="28"/>
      <w:szCs w:val="28"/>
    </w:rPr>
  </w:style>
  <w:style w:type="character" w:customStyle="1" w:styleId="ListLabel99">
    <w:name w:val="ListLabel 99"/>
    <w:qFormat/>
    <w:rsid w:val="00C55729"/>
    <w:rPr>
      <w:b w:val="0"/>
      <w:bCs w:val="0"/>
      <w:strike w:val="0"/>
      <w:dstrike w:val="0"/>
      <w:sz w:val="28"/>
      <w:szCs w:val="28"/>
    </w:rPr>
  </w:style>
  <w:style w:type="character" w:customStyle="1" w:styleId="ListLabel100">
    <w:name w:val="ListLabel 100"/>
    <w:qFormat/>
    <w:rsid w:val="00C55729"/>
    <w:rPr>
      <w:rFonts w:ascii="Times New Roman" w:hAnsi="Times New Roman"/>
      <w:b w:val="0"/>
      <w:bCs w:val="0"/>
      <w:strike w:val="0"/>
      <w:dstrike w:val="0"/>
      <w:sz w:val="28"/>
      <w:szCs w:val="28"/>
    </w:rPr>
  </w:style>
  <w:style w:type="character" w:customStyle="1" w:styleId="ListLabel101">
    <w:name w:val="ListLabel 101"/>
    <w:qFormat/>
    <w:rsid w:val="00C55729"/>
    <w:rPr>
      <w:b w:val="0"/>
      <w:bCs w:val="0"/>
      <w:strike w:val="0"/>
      <w:dstrike w:val="0"/>
      <w:sz w:val="28"/>
      <w:szCs w:val="28"/>
    </w:rPr>
  </w:style>
  <w:style w:type="character" w:customStyle="1" w:styleId="ListLabel102">
    <w:name w:val="ListLabel 102"/>
    <w:qFormat/>
    <w:rsid w:val="00C55729"/>
    <w:rPr>
      <w:b/>
      <w:bCs w:val="0"/>
      <w:strike w:val="0"/>
      <w:dstrike w:val="0"/>
      <w:sz w:val="28"/>
      <w:szCs w:val="28"/>
    </w:rPr>
  </w:style>
  <w:style w:type="character" w:customStyle="1" w:styleId="ListLabel103">
    <w:name w:val="ListLabel 103"/>
    <w:qFormat/>
    <w:rsid w:val="00C55729"/>
    <w:rPr>
      <w:b w:val="0"/>
      <w:bCs w:val="0"/>
      <w:strike w:val="0"/>
      <w:dstrike w:val="0"/>
      <w:sz w:val="28"/>
      <w:szCs w:val="28"/>
    </w:rPr>
  </w:style>
  <w:style w:type="character" w:customStyle="1" w:styleId="ListLabel104">
    <w:name w:val="ListLabel 104"/>
    <w:qFormat/>
    <w:rsid w:val="00C55729"/>
    <w:rPr>
      <w:rFonts w:ascii="Times New Roman" w:hAnsi="Times New Roman"/>
      <w:b/>
      <w:bCs w:val="0"/>
      <w:strike w:val="0"/>
      <w:dstrike w:val="0"/>
      <w:sz w:val="28"/>
      <w:szCs w:val="28"/>
    </w:rPr>
  </w:style>
  <w:style w:type="character" w:customStyle="1" w:styleId="ListLabel105">
    <w:name w:val="ListLabel 105"/>
    <w:qFormat/>
    <w:rsid w:val="00C55729"/>
    <w:rPr>
      <w:b w:val="0"/>
      <w:bCs w:val="0"/>
      <w:strike w:val="0"/>
      <w:dstrike w:val="0"/>
      <w:sz w:val="28"/>
      <w:szCs w:val="28"/>
    </w:rPr>
  </w:style>
  <w:style w:type="character" w:customStyle="1" w:styleId="ListLabel106">
    <w:name w:val="ListLabel 106"/>
    <w:qFormat/>
    <w:rsid w:val="00C55729"/>
    <w:rPr>
      <w:rFonts w:ascii="Times New Roman" w:hAnsi="Times New Roman"/>
      <w:b/>
      <w:bCs w:val="0"/>
      <w:strike w:val="0"/>
      <w:dstrike w:val="0"/>
      <w:sz w:val="28"/>
      <w:szCs w:val="28"/>
    </w:rPr>
  </w:style>
  <w:style w:type="character" w:customStyle="1" w:styleId="ListLabel107">
    <w:name w:val="ListLabel 107"/>
    <w:qFormat/>
    <w:rsid w:val="00C55729"/>
    <w:rPr>
      <w:b/>
      <w:bCs w:val="0"/>
      <w:strike w:val="0"/>
      <w:dstrike w:val="0"/>
      <w:sz w:val="28"/>
      <w:szCs w:val="28"/>
    </w:rPr>
  </w:style>
  <w:style w:type="character" w:customStyle="1" w:styleId="ListLabel108">
    <w:name w:val="ListLabel 108"/>
    <w:qFormat/>
    <w:rsid w:val="00C55729"/>
    <w:rPr>
      <w:b/>
      <w:bCs w:val="0"/>
      <w:strike w:val="0"/>
      <w:dstrike w:val="0"/>
      <w:sz w:val="28"/>
      <w:szCs w:val="28"/>
    </w:rPr>
  </w:style>
  <w:style w:type="character" w:customStyle="1" w:styleId="ListLabel109">
    <w:name w:val="ListLabel 109"/>
    <w:qFormat/>
    <w:rsid w:val="00C55729"/>
    <w:rPr>
      <w:rFonts w:ascii="Times New Roman" w:hAnsi="Times New Roman"/>
      <w:b w:val="0"/>
      <w:bCs w:val="0"/>
      <w:strike w:val="0"/>
      <w:dstrike w:val="0"/>
      <w:sz w:val="28"/>
      <w:szCs w:val="28"/>
    </w:rPr>
  </w:style>
  <w:style w:type="character" w:customStyle="1" w:styleId="ListLabel110">
    <w:name w:val="ListLabel 110"/>
    <w:qFormat/>
    <w:rsid w:val="00C55729"/>
    <w:rPr>
      <w:b/>
      <w:bCs w:val="0"/>
      <w:strike w:val="0"/>
      <w:dstrike w:val="0"/>
      <w:sz w:val="28"/>
      <w:szCs w:val="28"/>
    </w:rPr>
  </w:style>
  <w:style w:type="character" w:customStyle="1" w:styleId="ListLabel111">
    <w:name w:val="ListLabel 111"/>
    <w:qFormat/>
    <w:rsid w:val="00C55729"/>
    <w:rPr>
      <w:b/>
      <w:bCs w:val="0"/>
      <w:strike w:val="0"/>
      <w:dstrike w:val="0"/>
      <w:sz w:val="28"/>
      <w:szCs w:val="28"/>
    </w:rPr>
  </w:style>
  <w:style w:type="character" w:customStyle="1" w:styleId="ListLabel112">
    <w:name w:val="ListLabel 112"/>
    <w:qFormat/>
    <w:rsid w:val="00C55729"/>
    <w:rPr>
      <w:b w:val="0"/>
      <w:bCs w:val="0"/>
      <w:strike w:val="0"/>
      <w:dstrike w:val="0"/>
      <w:sz w:val="28"/>
      <w:szCs w:val="28"/>
    </w:rPr>
  </w:style>
  <w:style w:type="character" w:customStyle="1" w:styleId="ListLabel113">
    <w:name w:val="ListLabel 113"/>
    <w:qFormat/>
    <w:rsid w:val="00C55729"/>
    <w:rPr>
      <w:rFonts w:ascii="Times New Roman" w:hAnsi="Times New Roman"/>
      <w:b w:val="0"/>
      <w:bCs w:val="0"/>
      <w:strike w:val="0"/>
      <w:dstrike w:val="0"/>
      <w:sz w:val="28"/>
      <w:szCs w:val="28"/>
    </w:rPr>
  </w:style>
  <w:style w:type="character" w:customStyle="1" w:styleId="ListLabel114">
    <w:name w:val="ListLabel 114"/>
    <w:qFormat/>
    <w:rsid w:val="00C55729"/>
    <w:rPr>
      <w:b w:val="0"/>
      <w:bCs w:val="0"/>
      <w:strike w:val="0"/>
      <w:dstrike w:val="0"/>
      <w:sz w:val="28"/>
      <w:szCs w:val="28"/>
    </w:rPr>
  </w:style>
  <w:style w:type="character" w:customStyle="1" w:styleId="ListLabel115">
    <w:name w:val="ListLabel 115"/>
    <w:qFormat/>
    <w:rsid w:val="00C55729"/>
    <w:rPr>
      <w:b/>
      <w:bCs w:val="0"/>
      <w:strike w:val="0"/>
      <w:dstrike w:val="0"/>
      <w:sz w:val="28"/>
      <w:szCs w:val="28"/>
    </w:rPr>
  </w:style>
  <w:style w:type="character" w:customStyle="1" w:styleId="ListLabel116">
    <w:name w:val="ListLabel 116"/>
    <w:qFormat/>
    <w:rsid w:val="00C55729"/>
    <w:rPr>
      <w:b w:val="0"/>
      <w:bCs w:val="0"/>
      <w:strike w:val="0"/>
      <w:dstrike w:val="0"/>
      <w:sz w:val="28"/>
      <w:szCs w:val="28"/>
    </w:rPr>
  </w:style>
  <w:style w:type="character" w:customStyle="1" w:styleId="ListLabel117">
    <w:name w:val="ListLabel 117"/>
    <w:qFormat/>
    <w:rsid w:val="00C55729"/>
    <w:rPr>
      <w:rFonts w:ascii="Times New Roman" w:hAnsi="Times New Roman"/>
      <w:b/>
      <w:bCs w:val="0"/>
      <w:strike w:val="0"/>
      <w:dstrike w:val="0"/>
      <w:sz w:val="28"/>
      <w:szCs w:val="28"/>
    </w:rPr>
  </w:style>
  <w:style w:type="character" w:customStyle="1" w:styleId="ListLabel118">
    <w:name w:val="ListLabel 118"/>
    <w:qFormat/>
    <w:rsid w:val="00C55729"/>
    <w:rPr>
      <w:b w:val="0"/>
      <w:bCs w:val="0"/>
      <w:strike w:val="0"/>
      <w:dstrike w:val="0"/>
      <w:sz w:val="28"/>
      <w:szCs w:val="28"/>
    </w:rPr>
  </w:style>
  <w:style w:type="character" w:customStyle="1" w:styleId="ListLabel119">
    <w:name w:val="ListLabel 119"/>
    <w:qFormat/>
    <w:rsid w:val="00C55729"/>
    <w:rPr>
      <w:rFonts w:ascii="Times New Roman" w:hAnsi="Times New Roman"/>
      <w:b/>
      <w:bCs w:val="0"/>
      <w:strike w:val="0"/>
      <w:dstrike w:val="0"/>
      <w:sz w:val="28"/>
      <w:szCs w:val="28"/>
    </w:rPr>
  </w:style>
  <w:style w:type="character" w:customStyle="1" w:styleId="ListLabel120">
    <w:name w:val="ListLabel 120"/>
    <w:qFormat/>
    <w:rsid w:val="00C55729"/>
    <w:rPr>
      <w:b/>
      <w:bCs w:val="0"/>
      <w:strike w:val="0"/>
      <w:dstrike w:val="0"/>
      <w:sz w:val="28"/>
      <w:szCs w:val="28"/>
    </w:rPr>
  </w:style>
  <w:style w:type="character" w:customStyle="1" w:styleId="ListLabel121">
    <w:name w:val="ListLabel 121"/>
    <w:qFormat/>
    <w:rsid w:val="00C55729"/>
    <w:rPr>
      <w:b/>
      <w:bCs w:val="0"/>
      <w:strike w:val="0"/>
      <w:dstrike w:val="0"/>
      <w:sz w:val="28"/>
      <w:szCs w:val="28"/>
    </w:rPr>
  </w:style>
  <w:style w:type="character" w:customStyle="1" w:styleId="ListLabel122">
    <w:name w:val="ListLabel 122"/>
    <w:qFormat/>
    <w:rsid w:val="00C55729"/>
    <w:rPr>
      <w:rFonts w:ascii="Times New Roman" w:hAnsi="Times New Roman"/>
      <w:b w:val="0"/>
      <w:bCs w:val="0"/>
      <w:strike w:val="0"/>
      <w:dstrike w:val="0"/>
      <w:sz w:val="28"/>
      <w:szCs w:val="28"/>
    </w:rPr>
  </w:style>
  <w:style w:type="character" w:customStyle="1" w:styleId="ListLabel123">
    <w:name w:val="ListLabel 123"/>
    <w:qFormat/>
    <w:rsid w:val="00C55729"/>
    <w:rPr>
      <w:b/>
      <w:bCs w:val="0"/>
      <w:strike w:val="0"/>
      <w:dstrike w:val="0"/>
      <w:sz w:val="28"/>
      <w:szCs w:val="28"/>
    </w:rPr>
  </w:style>
  <w:style w:type="character" w:customStyle="1" w:styleId="ListLabel124">
    <w:name w:val="ListLabel 124"/>
    <w:qFormat/>
    <w:rsid w:val="00C55729"/>
    <w:rPr>
      <w:b/>
      <w:bCs w:val="0"/>
      <w:strike w:val="0"/>
      <w:dstrike w:val="0"/>
      <w:sz w:val="28"/>
      <w:szCs w:val="28"/>
    </w:rPr>
  </w:style>
  <w:style w:type="character" w:customStyle="1" w:styleId="ListLabel125">
    <w:name w:val="ListLabel 125"/>
    <w:qFormat/>
    <w:rsid w:val="00C55729"/>
    <w:rPr>
      <w:b w:val="0"/>
      <w:bCs w:val="0"/>
      <w:strike w:val="0"/>
      <w:dstrike w:val="0"/>
      <w:sz w:val="28"/>
      <w:szCs w:val="28"/>
    </w:rPr>
  </w:style>
  <w:style w:type="character" w:customStyle="1" w:styleId="ListLabel126">
    <w:name w:val="ListLabel 126"/>
    <w:qFormat/>
    <w:rsid w:val="00C55729"/>
    <w:rPr>
      <w:rFonts w:ascii="Times New Roman" w:hAnsi="Times New Roman"/>
      <w:b w:val="0"/>
      <w:bCs w:val="0"/>
      <w:strike w:val="0"/>
      <w:dstrike w:val="0"/>
      <w:sz w:val="28"/>
      <w:szCs w:val="28"/>
    </w:rPr>
  </w:style>
  <w:style w:type="character" w:customStyle="1" w:styleId="ListLabel127">
    <w:name w:val="ListLabel 127"/>
    <w:qFormat/>
    <w:rsid w:val="00C55729"/>
    <w:rPr>
      <w:b w:val="0"/>
      <w:bCs w:val="0"/>
      <w:strike w:val="0"/>
      <w:dstrike w:val="0"/>
      <w:sz w:val="28"/>
      <w:szCs w:val="28"/>
    </w:rPr>
  </w:style>
  <w:style w:type="character" w:customStyle="1" w:styleId="ListLabel128">
    <w:name w:val="ListLabel 128"/>
    <w:qFormat/>
    <w:rsid w:val="00C55729"/>
    <w:rPr>
      <w:rFonts w:ascii="Liberation Serif" w:hAnsi="Liberation Serif"/>
      <w:b/>
      <w:bCs w:val="0"/>
      <w:strike w:val="0"/>
      <w:dstrike w:val="0"/>
      <w:sz w:val="28"/>
      <w:szCs w:val="28"/>
    </w:rPr>
  </w:style>
  <w:style w:type="character" w:customStyle="1" w:styleId="ListLabel129">
    <w:name w:val="ListLabel 129"/>
    <w:qFormat/>
    <w:rsid w:val="00C55729"/>
    <w:rPr>
      <w:b w:val="0"/>
      <w:bCs w:val="0"/>
      <w:strike w:val="0"/>
      <w:dstrike w:val="0"/>
      <w:sz w:val="28"/>
      <w:szCs w:val="28"/>
    </w:rPr>
  </w:style>
  <w:style w:type="paragraph" w:customStyle="1" w:styleId="aff8">
    <w:name w:val="Заголовок"/>
    <w:basedOn w:val="a"/>
    <w:next w:val="aff9"/>
    <w:qFormat/>
    <w:rsid w:val="00C55729"/>
    <w:pPr>
      <w:keepNext/>
      <w:spacing w:before="240" w:after="120"/>
    </w:pPr>
    <w:rPr>
      <w:rFonts w:ascii="Liberation Sans" w:eastAsia="Microsoft YaHei" w:hAnsi="Liberation Sans" w:cs="Arial Unicode MS"/>
    </w:rPr>
  </w:style>
  <w:style w:type="paragraph" w:styleId="aff9">
    <w:name w:val="Body Text"/>
    <w:basedOn w:val="a"/>
    <w:link w:val="affa"/>
    <w:pPr>
      <w:spacing w:after="140" w:line="276" w:lineRule="auto"/>
    </w:pPr>
  </w:style>
  <w:style w:type="character" w:customStyle="1" w:styleId="affa">
    <w:name w:val="Основний текст Знак"/>
    <w:basedOn w:val="a0"/>
    <w:link w:val="aff9"/>
    <w:uiPriority w:val="99"/>
    <w:rsid w:val="00C55729"/>
    <w:rPr>
      <w:rFonts w:ascii="Times New Roman" w:hAnsi="Times New Roman" w:cs="Times New Roman"/>
      <w:sz w:val="28"/>
      <w:szCs w:val="28"/>
      <w:lang w:eastAsia="uk-UA"/>
    </w:rPr>
  </w:style>
  <w:style w:type="paragraph" w:styleId="affb">
    <w:name w:val="List"/>
    <w:basedOn w:val="aff9"/>
    <w:rsid w:val="00C55729"/>
    <w:rPr>
      <w:rFonts w:cs="Arial Unicode MS"/>
    </w:rPr>
  </w:style>
  <w:style w:type="paragraph" w:styleId="affc">
    <w:name w:val="caption"/>
    <w:basedOn w:val="a"/>
    <w:qFormat/>
    <w:rsid w:val="00C55729"/>
    <w:pPr>
      <w:suppressLineNumbers/>
      <w:spacing w:before="120" w:after="120"/>
    </w:pPr>
    <w:rPr>
      <w:rFonts w:cs="Arial Unicode MS"/>
      <w:i/>
      <w:iCs/>
      <w:sz w:val="24"/>
      <w:szCs w:val="24"/>
    </w:rPr>
  </w:style>
  <w:style w:type="paragraph" w:customStyle="1" w:styleId="affd">
    <w:name w:val="Покажчик"/>
    <w:basedOn w:val="a"/>
    <w:qFormat/>
    <w:rsid w:val="00C55729"/>
    <w:pPr>
      <w:suppressLineNumbers/>
    </w:pPr>
    <w:rPr>
      <w:rFonts w:cs="Arial Unicode MS"/>
    </w:rPr>
  </w:style>
  <w:style w:type="paragraph" w:styleId="affe">
    <w:name w:val="List Number"/>
    <w:basedOn w:val="a"/>
    <w:uiPriority w:val="99"/>
    <w:semiHidden/>
    <w:unhideWhenUsed/>
    <w:qFormat/>
    <w:rsid w:val="00570424"/>
    <w:pPr>
      <w:ind w:left="1415" w:hanging="283"/>
      <w:contextualSpacing/>
    </w:pPr>
  </w:style>
  <w:style w:type="paragraph" w:customStyle="1" w:styleId="afff">
    <w:name w:val="Вміст рамки"/>
    <w:basedOn w:val="a"/>
    <w:qFormat/>
    <w:rsid w:val="00C55729"/>
  </w:style>
  <w:style w:type="character" w:customStyle="1" w:styleId="30">
    <w:name w:val="Заголовок 3 Знак"/>
    <w:basedOn w:val="a0"/>
    <w:link w:val="3"/>
    <w:uiPriority w:val="9"/>
    <w:semiHidden/>
    <w:rsid w:val="00B154EE"/>
    <w:rPr>
      <w:rFonts w:asciiTheme="majorHAnsi" w:eastAsiaTheme="majorEastAsia" w:hAnsiTheme="majorHAnsi" w:cstheme="majorBidi"/>
      <w:color w:val="243F60" w:themeColor="accent1" w:themeShade="7F"/>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3539">
      <w:bodyDiv w:val="1"/>
      <w:marLeft w:val="0"/>
      <w:marRight w:val="0"/>
      <w:marTop w:val="0"/>
      <w:marBottom w:val="0"/>
      <w:divBdr>
        <w:top w:val="none" w:sz="0" w:space="0" w:color="auto"/>
        <w:left w:val="none" w:sz="0" w:space="0" w:color="auto"/>
        <w:bottom w:val="none" w:sz="0" w:space="0" w:color="auto"/>
        <w:right w:val="none" w:sz="0" w:space="0" w:color="auto"/>
      </w:divBdr>
    </w:div>
    <w:div w:id="27947999">
      <w:bodyDiv w:val="1"/>
      <w:marLeft w:val="0"/>
      <w:marRight w:val="0"/>
      <w:marTop w:val="0"/>
      <w:marBottom w:val="0"/>
      <w:divBdr>
        <w:top w:val="none" w:sz="0" w:space="0" w:color="auto"/>
        <w:left w:val="none" w:sz="0" w:space="0" w:color="auto"/>
        <w:bottom w:val="none" w:sz="0" w:space="0" w:color="auto"/>
        <w:right w:val="none" w:sz="0" w:space="0" w:color="auto"/>
      </w:divBdr>
    </w:div>
    <w:div w:id="40642639">
      <w:bodyDiv w:val="1"/>
      <w:marLeft w:val="0"/>
      <w:marRight w:val="0"/>
      <w:marTop w:val="0"/>
      <w:marBottom w:val="0"/>
      <w:divBdr>
        <w:top w:val="none" w:sz="0" w:space="0" w:color="auto"/>
        <w:left w:val="none" w:sz="0" w:space="0" w:color="auto"/>
        <w:bottom w:val="none" w:sz="0" w:space="0" w:color="auto"/>
        <w:right w:val="none" w:sz="0" w:space="0" w:color="auto"/>
      </w:divBdr>
    </w:div>
    <w:div w:id="89083580">
      <w:bodyDiv w:val="1"/>
      <w:marLeft w:val="0"/>
      <w:marRight w:val="0"/>
      <w:marTop w:val="0"/>
      <w:marBottom w:val="0"/>
      <w:divBdr>
        <w:top w:val="none" w:sz="0" w:space="0" w:color="auto"/>
        <w:left w:val="none" w:sz="0" w:space="0" w:color="auto"/>
        <w:bottom w:val="none" w:sz="0" w:space="0" w:color="auto"/>
        <w:right w:val="none" w:sz="0" w:space="0" w:color="auto"/>
      </w:divBdr>
    </w:div>
    <w:div w:id="320084585">
      <w:bodyDiv w:val="1"/>
      <w:marLeft w:val="0"/>
      <w:marRight w:val="0"/>
      <w:marTop w:val="0"/>
      <w:marBottom w:val="0"/>
      <w:divBdr>
        <w:top w:val="none" w:sz="0" w:space="0" w:color="auto"/>
        <w:left w:val="none" w:sz="0" w:space="0" w:color="auto"/>
        <w:bottom w:val="none" w:sz="0" w:space="0" w:color="auto"/>
        <w:right w:val="none" w:sz="0" w:space="0" w:color="auto"/>
      </w:divBdr>
    </w:div>
    <w:div w:id="365520047">
      <w:bodyDiv w:val="1"/>
      <w:marLeft w:val="0"/>
      <w:marRight w:val="0"/>
      <w:marTop w:val="0"/>
      <w:marBottom w:val="0"/>
      <w:divBdr>
        <w:top w:val="none" w:sz="0" w:space="0" w:color="auto"/>
        <w:left w:val="none" w:sz="0" w:space="0" w:color="auto"/>
        <w:bottom w:val="none" w:sz="0" w:space="0" w:color="auto"/>
        <w:right w:val="none" w:sz="0" w:space="0" w:color="auto"/>
      </w:divBdr>
    </w:div>
    <w:div w:id="457997341">
      <w:bodyDiv w:val="1"/>
      <w:marLeft w:val="0"/>
      <w:marRight w:val="0"/>
      <w:marTop w:val="0"/>
      <w:marBottom w:val="0"/>
      <w:divBdr>
        <w:top w:val="none" w:sz="0" w:space="0" w:color="auto"/>
        <w:left w:val="none" w:sz="0" w:space="0" w:color="auto"/>
        <w:bottom w:val="none" w:sz="0" w:space="0" w:color="auto"/>
        <w:right w:val="none" w:sz="0" w:space="0" w:color="auto"/>
      </w:divBdr>
      <w:divsChild>
        <w:div w:id="145633506">
          <w:marLeft w:val="547"/>
          <w:marRight w:val="0"/>
          <w:marTop w:val="0"/>
          <w:marBottom w:val="0"/>
          <w:divBdr>
            <w:top w:val="none" w:sz="0" w:space="0" w:color="auto"/>
            <w:left w:val="none" w:sz="0" w:space="0" w:color="auto"/>
            <w:bottom w:val="none" w:sz="0" w:space="0" w:color="auto"/>
            <w:right w:val="none" w:sz="0" w:space="0" w:color="auto"/>
          </w:divBdr>
        </w:div>
        <w:div w:id="177275725">
          <w:marLeft w:val="547"/>
          <w:marRight w:val="0"/>
          <w:marTop w:val="0"/>
          <w:marBottom w:val="0"/>
          <w:divBdr>
            <w:top w:val="none" w:sz="0" w:space="0" w:color="auto"/>
            <w:left w:val="none" w:sz="0" w:space="0" w:color="auto"/>
            <w:bottom w:val="none" w:sz="0" w:space="0" w:color="auto"/>
            <w:right w:val="none" w:sz="0" w:space="0" w:color="auto"/>
          </w:divBdr>
        </w:div>
        <w:div w:id="368336427">
          <w:marLeft w:val="547"/>
          <w:marRight w:val="0"/>
          <w:marTop w:val="0"/>
          <w:marBottom w:val="0"/>
          <w:divBdr>
            <w:top w:val="none" w:sz="0" w:space="0" w:color="auto"/>
            <w:left w:val="none" w:sz="0" w:space="0" w:color="auto"/>
            <w:bottom w:val="none" w:sz="0" w:space="0" w:color="auto"/>
            <w:right w:val="none" w:sz="0" w:space="0" w:color="auto"/>
          </w:divBdr>
        </w:div>
      </w:divsChild>
    </w:div>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72081225">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662394965">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840045376">
      <w:bodyDiv w:val="1"/>
      <w:marLeft w:val="0"/>
      <w:marRight w:val="0"/>
      <w:marTop w:val="0"/>
      <w:marBottom w:val="0"/>
      <w:divBdr>
        <w:top w:val="none" w:sz="0" w:space="0" w:color="auto"/>
        <w:left w:val="none" w:sz="0" w:space="0" w:color="auto"/>
        <w:bottom w:val="none" w:sz="0" w:space="0" w:color="auto"/>
        <w:right w:val="none" w:sz="0" w:space="0" w:color="auto"/>
      </w:divBdr>
    </w:div>
    <w:div w:id="887958158">
      <w:bodyDiv w:val="1"/>
      <w:marLeft w:val="0"/>
      <w:marRight w:val="0"/>
      <w:marTop w:val="0"/>
      <w:marBottom w:val="0"/>
      <w:divBdr>
        <w:top w:val="none" w:sz="0" w:space="0" w:color="auto"/>
        <w:left w:val="none" w:sz="0" w:space="0" w:color="auto"/>
        <w:bottom w:val="none" w:sz="0" w:space="0" w:color="auto"/>
        <w:right w:val="none" w:sz="0" w:space="0" w:color="auto"/>
      </w:divBdr>
    </w:div>
    <w:div w:id="931472131">
      <w:bodyDiv w:val="1"/>
      <w:marLeft w:val="0"/>
      <w:marRight w:val="0"/>
      <w:marTop w:val="0"/>
      <w:marBottom w:val="0"/>
      <w:divBdr>
        <w:top w:val="none" w:sz="0" w:space="0" w:color="auto"/>
        <w:left w:val="none" w:sz="0" w:space="0" w:color="auto"/>
        <w:bottom w:val="none" w:sz="0" w:space="0" w:color="auto"/>
        <w:right w:val="none" w:sz="0" w:space="0" w:color="auto"/>
      </w:divBdr>
    </w:div>
    <w:div w:id="1078869061">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128354936">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359160890">
      <w:bodyDiv w:val="1"/>
      <w:marLeft w:val="0"/>
      <w:marRight w:val="0"/>
      <w:marTop w:val="0"/>
      <w:marBottom w:val="0"/>
      <w:divBdr>
        <w:top w:val="none" w:sz="0" w:space="0" w:color="auto"/>
        <w:left w:val="none" w:sz="0" w:space="0" w:color="auto"/>
        <w:bottom w:val="none" w:sz="0" w:space="0" w:color="auto"/>
        <w:right w:val="none" w:sz="0" w:space="0" w:color="auto"/>
      </w:divBdr>
    </w:div>
    <w:div w:id="1359969618">
      <w:bodyDiv w:val="1"/>
      <w:marLeft w:val="0"/>
      <w:marRight w:val="0"/>
      <w:marTop w:val="0"/>
      <w:marBottom w:val="0"/>
      <w:divBdr>
        <w:top w:val="none" w:sz="0" w:space="0" w:color="auto"/>
        <w:left w:val="none" w:sz="0" w:space="0" w:color="auto"/>
        <w:bottom w:val="none" w:sz="0" w:space="0" w:color="auto"/>
        <w:right w:val="none" w:sz="0" w:space="0" w:color="auto"/>
      </w:divBdr>
      <w:divsChild>
        <w:div w:id="537472282">
          <w:marLeft w:val="0"/>
          <w:marRight w:val="0"/>
          <w:marTop w:val="0"/>
          <w:marBottom w:val="0"/>
          <w:divBdr>
            <w:top w:val="none" w:sz="0" w:space="0" w:color="auto"/>
            <w:left w:val="none" w:sz="0" w:space="0" w:color="auto"/>
            <w:bottom w:val="none" w:sz="0" w:space="0" w:color="auto"/>
            <w:right w:val="none" w:sz="0" w:space="0" w:color="auto"/>
          </w:divBdr>
        </w:div>
      </w:divsChild>
    </w:div>
    <w:div w:id="1361786714">
      <w:bodyDiv w:val="1"/>
      <w:marLeft w:val="0"/>
      <w:marRight w:val="0"/>
      <w:marTop w:val="0"/>
      <w:marBottom w:val="0"/>
      <w:divBdr>
        <w:top w:val="none" w:sz="0" w:space="0" w:color="auto"/>
        <w:left w:val="none" w:sz="0" w:space="0" w:color="auto"/>
        <w:bottom w:val="none" w:sz="0" w:space="0" w:color="auto"/>
        <w:right w:val="none" w:sz="0" w:space="0" w:color="auto"/>
      </w:divBdr>
    </w:div>
    <w:div w:id="1426073177">
      <w:bodyDiv w:val="1"/>
      <w:marLeft w:val="0"/>
      <w:marRight w:val="0"/>
      <w:marTop w:val="0"/>
      <w:marBottom w:val="0"/>
      <w:divBdr>
        <w:top w:val="none" w:sz="0" w:space="0" w:color="auto"/>
        <w:left w:val="none" w:sz="0" w:space="0" w:color="auto"/>
        <w:bottom w:val="none" w:sz="0" w:space="0" w:color="auto"/>
        <w:right w:val="none" w:sz="0" w:space="0" w:color="auto"/>
      </w:divBdr>
    </w:div>
    <w:div w:id="1484613983">
      <w:bodyDiv w:val="1"/>
      <w:marLeft w:val="0"/>
      <w:marRight w:val="0"/>
      <w:marTop w:val="0"/>
      <w:marBottom w:val="0"/>
      <w:divBdr>
        <w:top w:val="none" w:sz="0" w:space="0" w:color="auto"/>
        <w:left w:val="none" w:sz="0" w:space="0" w:color="auto"/>
        <w:bottom w:val="none" w:sz="0" w:space="0" w:color="auto"/>
        <w:right w:val="none" w:sz="0" w:space="0" w:color="auto"/>
      </w:divBdr>
    </w:div>
    <w:div w:id="1531644949">
      <w:bodyDiv w:val="1"/>
      <w:marLeft w:val="0"/>
      <w:marRight w:val="0"/>
      <w:marTop w:val="0"/>
      <w:marBottom w:val="0"/>
      <w:divBdr>
        <w:top w:val="none" w:sz="0" w:space="0" w:color="auto"/>
        <w:left w:val="none" w:sz="0" w:space="0" w:color="auto"/>
        <w:bottom w:val="none" w:sz="0" w:space="0" w:color="auto"/>
        <w:right w:val="none" w:sz="0" w:space="0" w:color="auto"/>
      </w:divBdr>
    </w:div>
    <w:div w:id="1612853328">
      <w:bodyDiv w:val="1"/>
      <w:marLeft w:val="0"/>
      <w:marRight w:val="0"/>
      <w:marTop w:val="0"/>
      <w:marBottom w:val="0"/>
      <w:divBdr>
        <w:top w:val="none" w:sz="0" w:space="0" w:color="auto"/>
        <w:left w:val="none" w:sz="0" w:space="0" w:color="auto"/>
        <w:bottom w:val="none" w:sz="0" w:space="0" w:color="auto"/>
        <w:right w:val="none" w:sz="0" w:space="0" w:color="auto"/>
      </w:divBdr>
      <w:divsChild>
        <w:div w:id="247735799">
          <w:marLeft w:val="547"/>
          <w:marRight w:val="0"/>
          <w:marTop w:val="0"/>
          <w:marBottom w:val="0"/>
          <w:divBdr>
            <w:top w:val="none" w:sz="0" w:space="0" w:color="auto"/>
            <w:left w:val="none" w:sz="0" w:space="0" w:color="auto"/>
            <w:bottom w:val="none" w:sz="0" w:space="0" w:color="auto"/>
            <w:right w:val="none" w:sz="0" w:space="0" w:color="auto"/>
          </w:divBdr>
        </w:div>
        <w:div w:id="701516465">
          <w:marLeft w:val="1166"/>
          <w:marRight w:val="0"/>
          <w:marTop w:val="0"/>
          <w:marBottom w:val="0"/>
          <w:divBdr>
            <w:top w:val="none" w:sz="0" w:space="0" w:color="auto"/>
            <w:left w:val="none" w:sz="0" w:space="0" w:color="auto"/>
            <w:bottom w:val="none" w:sz="0" w:space="0" w:color="auto"/>
            <w:right w:val="none" w:sz="0" w:space="0" w:color="auto"/>
          </w:divBdr>
        </w:div>
        <w:div w:id="858392508">
          <w:marLeft w:val="1166"/>
          <w:marRight w:val="0"/>
          <w:marTop w:val="0"/>
          <w:marBottom w:val="0"/>
          <w:divBdr>
            <w:top w:val="none" w:sz="0" w:space="0" w:color="auto"/>
            <w:left w:val="none" w:sz="0" w:space="0" w:color="auto"/>
            <w:bottom w:val="none" w:sz="0" w:space="0" w:color="auto"/>
            <w:right w:val="none" w:sz="0" w:space="0" w:color="auto"/>
          </w:divBdr>
        </w:div>
        <w:div w:id="1579024710">
          <w:marLeft w:val="1166"/>
          <w:marRight w:val="0"/>
          <w:marTop w:val="0"/>
          <w:marBottom w:val="0"/>
          <w:divBdr>
            <w:top w:val="none" w:sz="0" w:space="0" w:color="auto"/>
            <w:left w:val="none" w:sz="0" w:space="0" w:color="auto"/>
            <w:bottom w:val="none" w:sz="0" w:space="0" w:color="auto"/>
            <w:right w:val="none" w:sz="0" w:space="0" w:color="auto"/>
          </w:divBdr>
        </w:div>
      </w:divsChild>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 w:id="1831359632">
      <w:bodyDiv w:val="1"/>
      <w:marLeft w:val="0"/>
      <w:marRight w:val="0"/>
      <w:marTop w:val="0"/>
      <w:marBottom w:val="0"/>
      <w:divBdr>
        <w:top w:val="none" w:sz="0" w:space="0" w:color="auto"/>
        <w:left w:val="none" w:sz="0" w:space="0" w:color="auto"/>
        <w:bottom w:val="none" w:sz="0" w:space="0" w:color="auto"/>
        <w:right w:val="none" w:sz="0" w:space="0" w:color="auto"/>
      </w:divBdr>
    </w:div>
    <w:div w:id="1894198184">
      <w:bodyDiv w:val="1"/>
      <w:marLeft w:val="0"/>
      <w:marRight w:val="0"/>
      <w:marTop w:val="0"/>
      <w:marBottom w:val="0"/>
      <w:divBdr>
        <w:top w:val="none" w:sz="0" w:space="0" w:color="auto"/>
        <w:left w:val="none" w:sz="0" w:space="0" w:color="auto"/>
        <w:bottom w:val="none" w:sz="0" w:space="0" w:color="auto"/>
        <w:right w:val="none" w:sz="0" w:space="0" w:color="auto"/>
      </w:divBdr>
    </w:div>
    <w:div w:id="214468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4.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F0D549D-0E87-4010-9422-14C7B92E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88722</Words>
  <Characters>50573</Characters>
  <Application>Microsoft Office Word</Application>
  <DocSecurity>0</DocSecurity>
  <Lines>421</Lines>
  <Paragraphs>278</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National Bank of Ukraine</Company>
  <LinksUpToDate>false</LinksUpToDate>
  <CharactersWithSpaces>139017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Шитко Оксана Петрівна</dc:creator>
  <cp:keywords/>
  <dc:description/>
  <cp:lastModifiedBy>Савчук Сергій Станіславович</cp:lastModifiedBy>
  <cp:revision>3</cp:revision>
  <cp:lastPrinted>2015-04-06T07:59:00Z</cp:lastPrinted>
  <dcterms:created xsi:type="dcterms:W3CDTF">2022-06-24T12:24:00Z</dcterms:created>
  <dcterms:modified xsi:type="dcterms:W3CDTF">2022-06-24T12:31:00Z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y fmtid="{D5CDD505-2E9C-101B-9397-08002B2CF9AE}" pid="3" name="AppVersion">
    <vt:lpwstr>16.0000</vt:lpwstr>
  </property>
  <property fmtid="{D5CDD505-2E9C-101B-9397-08002B2CF9AE}" pid="4" name="Company">
    <vt:lpwstr>National Bank of Ukraine</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