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C35E06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5E06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C35E06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Pr="00C35E06">
        <w:rPr>
          <w:rFonts w:ascii="Times New Roman" w:hAnsi="Times New Roman" w:cs="Times New Roman"/>
          <w:b/>
          <w:sz w:val="28"/>
          <w:szCs w:val="28"/>
        </w:rPr>
        <w:t xml:space="preserve"> 6RX</w:t>
      </w:r>
    </w:p>
    <w:p w:rsidR="00BF3DDA" w:rsidRPr="00C35E06" w:rsidRDefault="00BF3DD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E0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8E5894" w:rsidRPr="004872F6" w:rsidRDefault="004872F6" w:rsidP="004872F6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72F6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BF3DDA" w:rsidRPr="004872F6">
        <w:rPr>
          <w:rFonts w:ascii="Times New Roman" w:hAnsi="Times New Roman" w:cs="Times New Roman"/>
          <w:sz w:val="28"/>
          <w:szCs w:val="28"/>
        </w:rPr>
        <w:t>Перевірка належності значень R030</w:t>
      </w:r>
      <w:r w:rsidR="00BF3DDA" w:rsidRPr="004872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F3DDA" w:rsidRPr="004872F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F3DDA" w:rsidRPr="004872F6">
        <w:rPr>
          <w:rFonts w:ascii="Times New Roman" w:hAnsi="Times New Roman" w:cs="Times New Roman"/>
          <w:sz w:val="28"/>
          <w:szCs w:val="28"/>
          <w:lang w:val="ru-RU"/>
        </w:rPr>
        <w:t xml:space="preserve">020, </w:t>
      </w:r>
      <w:r w:rsidR="00BF3DDA" w:rsidRPr="004872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3DDA" w:rsidRPr="004872F6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F85584" w:rsidRPr="00487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3DDA" w:rsidRPr="004872F6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944ABE" w:rsidRPr="00C35E06" w:rsidRDefault="00BA3E37" w:rsidP="00944ABE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A3E3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3DDA" w:rsidRPr="00C35E06">
        <w:rPr>
          <w:rFonts w:ascii="Times New Roman" w:hAnsi="Times New Roman" w:cs="Times New Roman"/>
          <w:sz w:val="28"/>
          <w:szCs w:val="28"/>
        </w:rPr>
        <w:t xml:space="preserve">. Подача нульового </w:t>
      </w:r>
      <w:proofErr w:type="spellStart"/>
      <w:r w:rsidR="00BF3DDA" w:rsidRPr="00C35E06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="00BF3DDA" w:rsidRPr="00C35E06">
        <w:rPr>
          <w:rFonts w:ascii="Times New Roman" w:hAnsi="Times New Roman" w:cs="Times New Roman"/>
          <w:sz w:val="28"/>
          <w:szCs w:val="28"/>
        </w:rPr>
        <w:t xml:space="preserve"> не дозволяється.</w:t>
      </w:r>
    </w:p>
    <w:p w:rsidR="00BF3DDA" w:rsidRDefault="00BA3E37" w:rsidP="0042075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21B8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F3DDA" w:rsidRPr="00C35E06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EKP (ID показника), R030 (код валюти або банківського металу), </w:t>
      </w:r>
      <w:r w:rsidR="00BF3DDA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F3DDA" w:rsidRPr="00C35E06">
        <w:rPr>
          <w:rFonts w:ascii="Times New Roman" w:hAnsi="Times New Roman" w:cs="Times New Roman"/>
          <w:sz w:val="28"/>
          <w:szCs w:val="28"/>
        </w:rPr>
        <w:t xml:space="preserve">020 (Код балансового рахунку), </w:t>
      </w:r>
      <w:r w:rsidR="00BF3DDA" w:rsidRPr="00C35E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F3DDA" w:rsidRPr="00C35E06">
        <w:rPr>
          <w:rFonts w:ascii="Times New Roman" w:hAnsi="Times New Roman" w:cs="Times New Roman"/>
          <w:sz w:val="28"/>
          <w:szCs w:val="28"/>
        </w:rPr>
        <w:t>020 (Код елементу даних за рахунком).</w:t>
      </w:r>
    </w:p>
    <w:p w:rsidR="00BA3E37" w:rsidRDefault="00BA3E37" w:rsidP="00420750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A3E37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872F6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4872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872F6">
        <w:rPr>
          <w:rFonts w:ascii="Times New Roman" w:hAnsi="Times New Roman" w:cs="Times New Roman"/>
          <w:sz w:val="28"/>
          <w:szCs w:val="28"/>
        </w:rPr>
        <w:t>0</w:t>
      </w:r>
      <w:r w:rsidRPr="004872F6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4872F6">
        <w:rPr>
          <w:rFonts w:ascii="Times New Roman" w:hAnsi="Times New Roman" w:cs="Times New Roman"/>
          <w:sz w:val="28"/>
          <w:szCs w:val="28"/>
        </w:rPr>
        <w:t xml:space="preserve"> повинно дорівнювати “1”, “</w:t>
      </w:r>
      <w:r w:rsidRPr="004872F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72F6">
        <w:rPr>
          <w:rFonts w:ascii="Times New Roman" w:hAnsi="Times New Roman" w:cs="Times New Roman"/>
          <w:sz w:val="28"/>
          <w:szCs w:val="28"/>
        </w:rPr>
        <w:t>”, “#”.</w:t>
      </w:r>
    </w:p>
    <w:p w:rsidR="000F0425" w:rsidRDefault="000F0425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DDA" w:rsidRPr="00C35E06" w:rsidRDefault="00BF3DDA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5E0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64ED2" w:rsidRPr="00C35E06" w:rsidRDefault="00564ED2" w:rsidP="000C0557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можливості сполучень значень EKP, R030, R020, T020 за таблицею KOD_6R. Перевірка відбувається для показників A6R001-A6R092. Повідомлення у разі невиконання умови (відсутності рядка з комбінацією у таблиці можливих сполучень): </w:t>
      </w:r>
      <w:r w:rsidRPr="00C35E06">
        <w:rPr>
          <w:rFonts w:ascii="Times New Roman" w:hAnsi="Times New Roman" w:cs="Times New Roman"/>
          <w:b/>
          <w:sz w:val="28"/>
          <w:szCs w:val="28"/>
        </w:rPr>
        <w:t>“Неможливе сполучення за таблицею KOD_6R. Для аналізу: EKP=… R030=… R020=… T020=… ”</w:t>
      </w:r>
      <w:r w:rsidRPr="00C35E06">
        <w:rPr>
          <w:rFonts w:ascii="Times New Roman" w:hAnsi="Times New Roman" w:cs="Times New Roman"/>
          <w:sz w:val="28"/>
          <w:szCs w:val="28"/>
        </w:rPr>
        <w:t>.</w:t>
      </w:r>
      <w:r w:rsidR="00121B8B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F677FC" w:rsidRDefault="00CB5ABE" w:rsidP="00420750">
      <w:pPr>
        <w:pStyle w:val="a3"/>
        <w:numPr>
          <w:ilvl w:val="0"/>
          <w:numId w:val="1"/>
        </w:numPr>
        <w:spacing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</w:t>
      </w:r>
      <w:r w:rsidRPr="00C35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303F1">
        <w:rPr>
          <w:rFonts w:ascii="Times New Roman" w:hAnsi="Times New Roman" w:cs="Times New Roman"/>
          <w:sz w:val="28"/>
          <w:szCs w:val="28"/>
        </w:rPr>
        <w:t>100</w:t>
      </w:r>
      <w:r w:rsidRPr="00C35E06">
        <w:rPr>
          <w:rFonts w:ascii="Times New Roman" w:hAnsi="Times New Roman" w:cs="Times New Roman"/>
          <w:sz w:val="28"/>
          <w:szCs w:val="28"/>
        </w:rPr>
        <w:t xml:space="preserve"> для усіх показників, крім </w:t>
      </w:r>
      <w:r w:rsidR="00F677FC" w:rsidRPr="00C35E06">
        <w:rPr>
          <w:rFonts w:ascii="Times New Roman" w:hAnsi="Times New Roman" w:cs="Times New Roman"/>
          <w:sz w:val="28"/>
          <w:szCs w:val="28"/>
        </w:rPr>
        <w:t>A6</w:t>
      </w:r>
      <w:r w:rsidR="00F677FC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677FC" w:rsidRPr="00C35E06">
        <w:rPr>
          <w:rFonts w:ascii="Times New Roman" w:hAnsi="Times New Roman" w:cs="Times New Roman"/>
          <w:sz w:val="28"/>
          <w:szCs w:val="28"/>
        </w:rPr>
        <w:t>056 та A6</w:t>
      </w:r>
      <w:r w:rsidR="00F677FC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677FC" w:rsidRPr="00C35E06">
        <w:rPr>
          <w:rFonts w:ascii="Times New Roman" w:hAnsi="Times New Roman" w:cs="Times New Roman"/>
          <w:sz w:val="28"/>
          <w:szCs w:val="28"/>
        </w:rPr>
        <w:t>071</w:t>
      </w:r>
      <w:r w:rsidRPr="00C35E06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C35E0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C35E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C35E06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303F1">
        <w:rPr>
          <w:rFonts w:ascii="Times New Roman" w:hAnsi="Times New Roman" w:cs="Times New Roman"/>
          <w:b/>
          <w:sz w:val="28"/>
          <w:szCs w:val="28"/>
        </w:rPr>
        <w:t>100</w:t>
      </w:r>
      <w:r w:rsidRPr="00C35E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 0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</w:t>
      </w:r>
      <w:r w:rsidR="00D46F8A" w:rsidRPr="00C35E06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35E06">
        <w:rPr>
          <w:rFonts w:ascii="Times New Roman" w:hAnsi="Times New Roman" w:cs="Times New Roman"/>
          <w:b/>
          <w:sz w:val="28"/>
          <w:szCs w:val="28"/>
        </w:rPr>
        <w:t>100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303F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35E06">
        <w:rPr>
          <w:rFonts w:ascii="Times New Roman" w:hAnsi="Times New Roman" w:cs="Times New Roman"/>
          <w:b/>
          <w:sz w:val="28"/>
          <w:szCs w:val="28"/>
        </w:rPr>
        <w:t>0</w:t>
      </w:r>
      <w:r w:rsidRPr="00C35E06">
        <w:rPr>
          <w:rFonts w:ascii="Times New Roman" w:hAnsi="Times New Roman" w:cs="Times New Roman"/>
          <w:b/>
          <w:sz w:val="28"/>
          <w:szCs w:val="28"/>
          <w:lang w:val="ru-RU"/>
        </w:rPr>
        <w:t>0]</w:t>
      </w:r>
      <w:r w:rsidRPr="00C35E0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35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750" w:rsidRPr="00D46F8A" w:rsidRDefault="00420750" w:rsidP="009F69B9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6F8A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D46F8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46F8A">
        <w:rPr>
          <w:rFonts w:ascii="Times New Roman" w:hAnsi="Times New Roman" w:cs="Times New Roman"/>
          <w:sz w:val="28"/>
          <w:szCs w:val="28"/>
        </w:rPr>
        <w:t xml:space="preserve"> 6RX з даними </w:t>
      </w:r>
      <w:proofErr w:type="spellStart"/>
      <w:r w:rsidRPr="00D46F8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46F8A">
        <w:rPr>
          <w:rFonts w:ascii="Times New Roman" w:hAnsi="Times New Roman" w:cs="Times New Roman"/>
          <w:sz w:val="28"/>
          <w:szCs w:val="28"/>
        </w:rPr>
        <w:t xml:space="preserve"> 01X. Файл 6RX повинен подаватися після подання </w:t>
      </w:r>
      <w:proofErr w:type="spellStart"/>
      <w:r w:rsidRPr="00D46F8A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D46F8A">
        <w:rPr>
          <w:rFonts w:ascii="Times New Roman" w:hAnsi="Times New Roman" w:cs="Times New Roman"/>
          <w:sz w:val="28"/>
          <w:szCs w:val="28"/>
        </w:rPr>
        <w:t xml:space="preserve"> 01X. Перевірка здійснюється, якщо файли мають однакову звітну дату (REPORTDATE) та отримані НБУ. Якщо файл 01X не отримано НБУ, надається повідомлення: </w:t>
      </w:r>
      <w:r w:rsidRPr="00D46F8A">
        <w:rPr>
          <w:rFonts w:ascii="Times New Roman" w:hAnsi="Times New Roman" w:cs="Times New Roman"/>
          <w:b/>
          <w:sz w:val="28"/>
          <w:szCs w:val="28"/>
        </w:rPr>
        <w:t xml:space="preserve">“Відсутні дані </w:t>
      </w:r>
      <w:proofErr w:type="spellStart"/>
      <w:r w:rsidRPr="00D46F8A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Pr="00D46F8A">
        <w:rPr>
          <w:rFonts w:ascii="Times New Roman" w:hAnsi="Times New Roman" w:cs="Times New Roman"/>
          <w:b/>
          <w:sz w:val="28"/>
          <w:szCs w:val="28"/>
        </w:rPr>
        <w:t xml:space="preserve"> 01X на дату =… для порівняння”</w:t>
      </w:r>
      <w:r w:rsidRPr="00D46F8A">
        <w:rPr>
          <w:rFonts w:ascii="Times New Roman" w:hAnsi="Times New Roman" w:cs="Times New Roman"/>
          <w:sz w:val="28"/>
          <w:szCs w:val="28"/>
        </w:rPr>
        <w:t>.</w:t>
      </w:r>
      <w:r w:rsidRPr="00D46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0750" w:rsidRPr="00C35E06" w:rsidRDefault="00420750" w:rsidP="001F61B9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Показники A6R006, A6R017, A6R018, A6R030, A6R031, A6R034, A6R035 за параметрами R020, T020</w:t>
      </w:r>
      <w:r w:rsidR="00DB2A9D" w:rsidRPr="00DB2A9D">
        <w:rPr>
          <w:rFonts w:ascii="Times New Roman" w:hAnsi="Times New Roman" w:cs="Times New Roman"/>
          <w:sz w:val="28"/>
          <w:szCs w:val="28"/>
        </w:rPr>
        <w:t xml:space="preserve"> </w:t>
      </w:r>
      <w:r w:rsidRPr="00C35E06">
        <w:rPr>
          <w:rFonts w:ascii="Times New Roman" w:hAnsi="Times New Roman" w:cs="Times New Roman"/>
          <w:sz w:val="28"/>
          <w:szCs w:val="28"/>
        </w:rPr>
        <w:t xml:space="preserve">порівнюється даними файлу 01X в розрізі параметрів R020, T020. Контроль здійснюється з точністю до 2 коп.  Повідомлення у разі невиконання умови: </w:t>
      </w:r>
      <w:r w:rsidRPr="00C35E06">
        <w:rPr>
          <w:rFonts w:ascii="Times New Roman" w:hAnsi="Times New Roman" w:cs="Times New Roman"/>
          <w:b/>
          <w:sz w:val="28"/>
          <w:szCs w:val="28"/>
        </w:rPr>
        <w:t>“Сума=[T100] у файлі 6RX ≠ Сума=[T070] у файлі 01X. Для аналізу: T020=… R020=… ”</w:t>
      </w:r>
      <w:r w:rsidRPr="00C35E06">
        <w:rPr>
          <w:rFonts w:ascii="Times New Roman" w:hAnsi="Times New Roman" w:cs="Times New Roman"/>
          <w:sz w:val="28"/>
          <w:szCs w:val="28"/>
        </w:rPr>
        <w:t>.</w:t>
      </w:r>
    </w:p>
    <w:p w:rsidR="00420750" w:rsidRPr="00C35E06" w:rsidRDefault="00420750" w:rsidP="001F61B9">
      <w:pPr>
        <w:pStyle w:val="a3"/>
        <w:numPr>
          <w:ilvl w:val="1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Сума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003,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004,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072,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 xml:space="preserve">074 за параметрами 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 xml:space="preserve">020(5000), </w:t>
      </w:r>
      <w:r w:rsidRPr="00C35E06">
        <w:rPr>
          <w:rFonts w:ascii="Times New Roman" w:hAnsi="Times New Roman" w:cs="Times New Roman"/>
          <w:sz w:val="28"/>
          <w:szCs w:val="28"/>
          <w:lang w:val="ru-RU"/>
        </w:rPr>
        <w:t>T</w:t>
      </w:r>
      <w:r w:rsidRPr="00C35E06">
        <w:rPr>
          <w:rFonts w:ascii="Times New Roman" w:hAnsi="Times New Roman" w:cs="Times New Roman"/>
          <w:sz w:val="28"/>
          <w:szCs w:val="28"/>
        </w:rPr>
        <w:t>020</w:t>
      </w:r>
      <w:r w:rsidR="0020079C">
        <w:rPr>
          <w:rFonts w:ascii="Times New Roman" w:hAnsi="Times New Roman" w:cs="Times New Roman"/>
          <w:sz w:val="28"/>
          <w:szCs w:val="28"/>
        </w:rPr>
        <w:t xml:space="preserve"> </w:t>
      </w:r>
      <w:r w:rsidR="0020079C" w:rsidRPr="00DB2A9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35E06">
        <w:rPr>
          <w:rFonts w:ascii="Times New Roman" w:hAnsi="Times New Roman" w:cs="Times New Roman"/>
          <w:sz w:val="28"/>
          <w:szCs w:val="28"/>
        </w:rPr>
        <w:t xml:space="preserve"> порівнюється даними файлу 01X за параметрами R020(5000), T020</w:t>
      </w:r>
      <w:r w:rsidR="0020079C">
        <w:rPr>
          <w:rFonts w:ascii="Times New Roman" w:hAnsi="Times New Roman" w:cs="Times New Roman"/>
          <w:sz w:val="28"/>
          <w:szCs w:val="28"/>
        </w:rPr>
        <w:t xml:space="preserve"> </w:t>
      </w:r>
      <w:r w:rsidRPr="00C35E06">
        <w:rPr>
          <w:rFonts w:ascii="Times New Roman" w:hAnsi="Times New Roman" w:cs="Times New Roman"/>
          <w:sz w:val="28"/>
          <w:szCs w:val="28"/>
        </w:rPr>
        <w:t xml:space="preserve">. Контроль здійснюється з точністю до 2 коп. Повідомлення у разі невиконання умови: </w:t>
      </w:r>
      <w:r w:rsidRPr="00C35E06">
        <w:rPr>
          <w:rFonts w:ascii="Times New Roman" w:hAnsi="Times New Roman" w:cs="Times New Roman"/>
          <w:b/>
          <w:sz w:val="28"/>
          <w:szCs w:val="28"/>
        </w:rPr>
        <w:t>“Сума показників A6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003, A6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004, A6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072, A6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 xml:space="preserve">074 за параметрами 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020(5000)=[T100] у файлі 6</w:t>
      </w:r>
      <w:r w:rsidRPr="00C35E06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b/>
          <w:sz w:val="28"/>
          <w:szCs w:val="28"/>
        </w:rPr>
        <w:t>X ≠ Сума=[T070] у файлі 01X. Для аналізу: T020=… R020=… ”.</w:t>
      </w:r>
    </w:p>
    <w:p w:rsidR="00D87760" w:rsidRPr="00C35E06" w:rsidRDefault="00D87760" w:rsidP="00420750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застосування банком підходу за балансовою вартістю або за розрахунковою величиною для включення до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вирахувань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 xml:space="preserve"> з ОК1 нематеріальних </w:t>
      </w:r>
      <w:r w:rsidRPr="00C35E06">
        <w:rPr>
          <w:rFonts w:ascii="Times New Roman" w:hAnsi="Times New Roman" w:cs="Times New Roman"/>
          <w:sz w:val="28"/>
          <w:szCs w:val="28"/>
        </w:rPr>
        <w:lastRenderedPageBreak/>
        <w:t xml:space="preserve">активів у вигляді комп’ютерного програмного забезпечення/права на комп’ютерну програму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НМАкп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>.</w:t>
      </w:r>
    </w:p>
    <w:p w:rsidR="00D87760" w:rsidRPr="00C35E06" w:rsidRDefault="00D87760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Якщо сума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027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028&gt;0, то значення показника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029 = 0 (нуль).</w:t>
      </w:r>
      <w:r w:rsidR="00643800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</w:t>
      </w:r>
      <w:r w:rsidR="00643800" w:rsidRPr="00C35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00" w:rsidRPr="00C35E06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Для включення до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з ОК1 нематеріальних активів у вигляді комп’ютерного програмного забезпечення/права на комп’ютерну програму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НМАкп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банк повинен застосовувати підхід за балансовою вартістю або за розрахунковою величиною</w:t>
      </w:r>
      <w:r w:rsidR="00C35E06">
        <w:rPr>
          <w:rFonts w:ascii="Times New Roman" w:hAnsi="Times New Roman" w:cs="Times New Roman"/>
          <w:b/>
          <w:sz w:val="28"/>
          <w:szCs w:val="28"/>
        </w:rPr>
        <w:t>.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>”</w:t>
      </w:r>
    </w:p>
    <w:p w:rsidR="00D87760" w:rsidRPr="00C35E06" w:rsidRDefault="00D87760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Якщо значення показника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029&gt;0, то сума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027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028 = 0 (нуль).</w:t>
      </w:r>
      <w:r w:rsidR="00643800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</w:t>
      </w:r>
      <w:r w:rsidR="00643800" w:rsidRPr="00C35E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3800" w:rsidRPr="00C35E06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Для включення до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з ОК1 нематеріальних активів у вигляді комп’ютерного програмного забезпечення/права на комп’ютерну програму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НМАкп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банк повинен застосовувати підхід за балансовою вартістю або за розрахунковою величиною.”</w:t>
      </w:r>
    </w:p>
    <w:p w:rsidR="00F62F54" w:rsidRPr="00C35E06" w:rsidRDefault="00F62F54" w:rsidP="00420750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застосування банком спрощеного або стандартного підходу для включення до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вирахувань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 xml:space="preserve"> з ОК1 вкладень в інструменти ОК1 установ фінансового сектора.</w:t>
      </w:r>
    </w:p>
    <w:p w:rsidR="00F62F54" w:rsidRPr="00C35E06" w:rsidRDefault="00F62F54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Якщо </w:t>
      </w:r>
      <w:r w:rsidR="008A0710" w:rsidRPr="00C35E06">
        <w:rPr>
          <w:rFonts w:ascii="Times New Roman" w:hAnsi="Times New Roman" w:cs="Times New Roman"/>
          <w:sz w:val="28"/>
          <w:szCs w:val="28"/>
        </w:rPr>
        <w:t xml:space="preserve">сума </w:t>
      </w:r>
      <w:r w:rsidR="00A84DE5" w:rsidRPr="00C35E06">
        <w:rPr>
          <w:rFonts w:ascii="Times New Roman" w:hAnsi="Times New Roman" w:cs="Times New Roman"/>
          <w:sz w:val="28"/>
          <w:szCs w:val="28"/>
        </w:rPr>
        <w:t xml:space="preserve">гривневого еквіваленту </w:t>
      </w:r>
      <w:r w:rsidRPr="00C35E06">
        <w:rPr>
          <w:rFonts w:ascii="Times New Roman" w:hAnsi="Times New Roman" w:cs="Times New Roman"/>
          <w:sz w:val="28"/>
          <w:szCs w:val="28"/>
        </w:rPr>
        <w:t>значен</w:t>
      </w:r>
      <w:r w:rsidR="008A0710" w:rsidRPr="00C35E06">
        <w:rPr>
          <w:rFonts w:ascii="Times New Roman" w:hAnsi="Times New Roman" w:cs="Times New Roman"/>
          <w:sz w:val="28"/>
          <w:szCs w:val="28"/>
        </w:rPr>
        <w:t>ь</w:t>
      </w:r>
      <w:r w:rsidRPr="00C35E06">
        <w:rPr>
          <w:rFonts w:ascii="Times New Roman" w:hAnsi="Times New Roman" w:cs="Times New Roman"/>
          <w:sz w:val="28"/>
          <w:szCs w:val="28"/>
        </w:rPr>
        <w:t xml:space="preserve">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041</w:t>
      </w:r>
      <w:r w:rsidR="008A0710" w:rsidRPr="00C35E06">
        <w:rPr>
          <w:rFonts w:ascii="Times New Roman" w:hAnsi="Times New Roman" w:cs="Times New Roman"/>
          <w:sz w:val="28"/>
          <w:szCs w:val="28"/>
        </w:rPr>
        <w:t xml:space="preserve"> +</w:t>
      </w:r>
      <w:r w:rsidRPr="00C35E06">
        <w:rPr>
          <w:rFonts w:ascii="Times New Roman" w:hAnsi="Times New Roman" w:cs="Times New Roman"/>
          <w:sz w:val="28"/>
          <w:szCs w:val="28"/>
        </w:rPr>
        <w:t xml:space="preserve">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042</w:t>
      </w:r>
      <w:r w:rsidR="008A0710" w:rsidRPr="00C35E06">
        <w:rPr>
          <w:rFonts w:ascii="Times New Roman" w:hAnsi="Times New Roman" w:cs="Times New Roman"/>
          <w:sz w:val="28"/>
          <w:szCs w:val="28"/>
        </w:rPr>
        <w:t xml:space="preserve"> +</w:t>
      </w:r>
      <w:r w:rsidRPr="00C35E06">
        <w:rPr>
          <w:rFonts w:ascii="Times New Roman" w:hAnsi="Times New Roman" w:cs="Times New Roman"/>
          <w:sz w:val="28"/>
          <w:szCs w:val="28"/>
        </w:rPr>
        <w:t xml:space="preserve">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 xml:space="preserve">043&gt;0, то </w:t>
      </w:r>
      <w:r w:rsidR="008A0710" w:rsidRPr="00C35E06">
        <w:rPr>
          <w:rFonts w:ascii="Times New Roman" w:hAnsi="Times New Roman" w:cs="Times New Roman"/>
          <w:sz w:val="28"/>
          <w:szCs w:val="28"/>
        </w:rPr>
        <w:t xml:space="preserve">сума </w:t>
      </w:r>
      <w:r w:rsidR="00A84DE5" w:rsidRPr="00C35E06">
        <w:rPr>
          <w:rFonts w:ascii="Times New Roman" w:hAnsi="Times New Roman" w:cs="Times New Roman"/>
          <w:sz w:val="28"/>
          <w:szCs w:val="28"/>
        </w:rPr>
        <w:t xml:space="preserve">гривневого еквіваленту </w:t>
      </w:r>
      <w:r w:rsidR="008A0710" w:rsidRPr="00C35E06">
        <w:rPr>
          <w:rFonts w:ascii="Times New Roman" w:hAnsi="Times New Roman" w:cs="Times New Roman"/>
          <w:sz w:val="28"/>
          <w:szCs w:val="28"/>
        </w:rPr>
        <w:t>значень показників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044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045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046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047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048 + A6</w:t>
      </w:r>
      <w:r w:rsidR="008A0710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0710" w:rsidRPr="00C35E06">
        <w:rPr>
          <w:rFonts w:ascii="Times New Roman" w:hAnsi="Times New Roman" w:cs="Times New Roman"/>
          <w:sz w:val="28"/>
          <w:szCs w:val="28"/>
        </w:rPr>
        <w:t>049 = 0 (нуль).</w:t>
      </w:r>
      <w:r w:rsidR="00643800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“Для включення до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з ОК1 вкладень в інструменти ОК1 установ фінансового сектора банк повинен застосовувати або с</w:t>
      </w:r>
      <w:r w:rsidR="00C35E06">
        <w:rPr>
          <w:rFonts w:ascii="Times New Roman" w:hAnsi="Times New Roman" w:cs="Times New Roman"/>
          <w:b/>
          <w:sz w:val="28"/>
          <w:szCs w:val="28"/>
        </w:rPr>
        <w:t>прощений або стандартний підхід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>.”</w:t>
      </w:r>
    </w:p>
    <w:p w:rsidR="00B51590" w:rsidRPr="00C35E06" w:rsidRDefault="00B51590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Якщо сума </w:t>
      </w:r>
      <w:r w:rsidR="00A84DE5" w:rsidRPr="00C35E06">
        <w:rPr>
          <w:rFonts w:ascii="Times New Roman" w:hAnsi="Times New Roman" w:cs="Times New Roman"/>
          <w:sz w:val="28"/>
          <w:szCs w:val="28"/>
        </w:rPr>
        <w:t xml:space="preserve">гривневого еквіваленту </w:t>
      </w:r>
      <w:r w:rsidRPr="00C35E06">
        <w:rPr>
          <w:rFonts w:ascii="Times New Roman" w:hAnsi="Times New Roman" w:cs="Times New Roman"/>
          <w:sz w:val="28"/>
          <w:szCs w:val="28"/>
        </w:rPr>
        <w:t>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044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045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046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047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048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049&gt;0, то сума</w:t>
      </w:r>
      <w:r w:rsidR="00A84DE5" w:rsidRPr="00C35E06">
        <w:rPr>
          <w:rFonts w:ascii="Times New Roman" w:hAnsi="Times New Roman" w:cs="Times New Roman"/>
          <w:sz w:val="28"/>
          <w:szCs w:val="28"/>
        </w:rPr>
        <w:t xml:space="preserve"> гривневого еквіваленту</w:t>
      </w:r>
      <w:r w:rsidRPr="00C35E06">
        <w:rPr>
          <w:rFonts w:ascii="Times New Roman" w:hAnsi="Times New Roman" w:cs="Times New Roman"/>
          <w:sz w:val="28"/>
          <w:szCs w:val="28"/>
        </w:rPr>
        <w:t xml:space="preserve">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041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042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043 = 0 (нуль).</w:t>
      </w:r>
      <w:r w:rsidR="00643800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</w:t>
      </w:r>
      <w:r w:rsidR="00996CF3" w:rsidRPr="00C35E06">
        <w:rPr>
          <w:rFonts w:ascii="Times New Roman" w:hAnsi="Times New Roman" w:cs="Times New Roman"/>
          <w:sz w:val="28"/>
          <w:szCs w:val="28"/>
        </w:rPr>
        <w:t>ви</w:t>
      </w:r>
      <w:r w:rsidR="00643800" w:rsidRPr="00C35E06">
        <w:rPr>
          <w:rFonts w:ascii="Times New Roman" w:hAnsi="Times New Roman" w:cs="Times New Roman"/>
          <w:sz w:val="28"/>
          <w:szCs w:val="28"/>
        </w:rPr>
        <w:t>:</w:t>
      </w:r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“Для включення до </w:t>
      </w:r>
      <w:proofErr w:type="spellStart"/>
      <w:r w:rsidR="00643800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643800" w:rsidRPr="00C35E06">
        <w:rPr>
          <w:rFonts w:ascii="Times New Roman" w:hAnsi="Times New Roman" w:cs="Times New Roman"/>
          <w:b/>
          <w:sz w:val="28"/>
          <w:szCs w:val="28"/>
        </w:rPr>
        <w:t xml:space="preserve"> з ОК1 вкладень в інструменти ОК1 установ фінансового сектора банк повинен застосовувати або спрощений або стандартний підхід”.</w:t>
      </w:r>
    </w:p>
    <w:p w:rsidR="006832C7" w:rsidRPr="00C35E06" w:rsidRDefault="006832C7" w:rsidP="00420750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застосування банком спрощеного або стандартного підходу для включення до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вирахувань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 xml:space="preserve"> з ДК1 вкладень в інструменти ДК1 установ фінансового сектора.</w:t>
      </w:r>
    </w:p>
    <w:p w:rsidR="006832C7" w:rsidRPr="00C35E06" w:rsidRDefault="006832C7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Якщо сума гривневого еквіваленту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062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063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064&gt;0, то сума гривневого еквіваленту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065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066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067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068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069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070 = 0 (нуль).</w:t>
      </w:r>
      <w:r w:rsidR="00996CF3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“Для включення до </w:t>
      </w:r>
      <w:proofErr w:type="spellStart"/>
      <w:r w:rsidR="00996CF3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 з ДК1 вкладень в інструменти ДК1 установ фінансового сектора банк повинен застосовувати або спрощений або стандартний підхід”.</w:t>
      </w:r>
    </w:p>
    <w:p w:rsidR="006832C7" w:rsidRPr="00C35E06" w:rsidRDefault="00CE1A4A" w:rsidP="00420750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</w:t>
      </w:r>
      <w:r w:rsidR="006832C7" w:rsidRPr="00C35E06">
        <w:rPr>
          <w:rFonts w:ascii="Times New Roman" w:hAnsi="Times New Roman" w:cs="Times New Roman"/>
          <w:sz w:val="28"/>
          <w:szCs w:val="28"/>
        </w:rPr>
        <w:t>кщо сума гривневого еквіваленту значень показників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065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066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067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068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069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070&gt;0, то сума гривневого еквіваленту значень показників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062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063 + A6</w:t>
      </w:r>
      <w:r w:rsidR="006832C7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832C7" w:rsidRPr="00C35E06">
        <w:rPr>
          <w:rFonts w:ascii="Times New Roman" w:hAnsi="Times New Roman" w:cs="Times New Roman"/>
          <w:sz w:val="28"/>
          <w:szCs w:val="28"/>
        </w:rPr>
        <w:t>064 = 0 (нуль).</w:t>
      </w:r>
      <w:r w:rsidR="00996CF3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“Для включення до </w:t>
      </w:r>
      <w:proofErr w:type="spellStart"/>
      <w:r w:rsidR="00996CF3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 з ДК1 вкладень в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lastRenderedPageBreak/>
        <w:t>інструменти ДК1 установ фінансового сектора банк повинен застосовувати або спрощений або стандартний підхід”</w:t>
      </w:r>
      <w:r w:rsidR="00C35E06">
        <w:rPr>
          <w:rFonts w:ascii="Times New Roman" w:hAnsi="Times New Roman" w:cs="Times New Roman"/>
          <w:b/>
          <w:sz w:val="28"/>
          <w:szCs w:val="28"/>
        </w:rPr>
        <w:t>.</w:t>
      </w:r>
    </w:p>
    <w:p w:rsidR="006832C7" w:rsidRPr="00C35E06" w:rsidRDefault="006832C7" w:rsidP="00420750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Перевірка застосування банком спрощеного або стандартного підходу для включення до </w:t>
      </w:r>
      <w:proofErr w:type="spellStart"/>
      <w:r w:rsidRPr="00C35E06">
        <w:rPr>
          <w:rFonts w:ascii="Times New Roman" w:hAnsi="Times New Roman" w:cs="Times New Roman"/>
          <w:sz w:val="28"/>
          <w:szCs w:val="28"/>
        </w:rPr>
        <w:t>вирахувань</w:t>
      </w:r>
      <w:proofErr w:type="spellEnd"/>
      <w:r w:rsidRPr="00C35E06">
        <w:rPr>
          <w:rFonts w:ascii="Times New Roman" w:hAnsi="Times New Roman" w:cs="Times New Roman"/>
          <w:sz w:val="28"/>
          <w:szCs w:val="28"/>
        </w:rPr>
        <w:t xml:space="preserve"> з К</w:t>
      </w:r>
      <w:r w:rsidR="00211F02" w:rsidRPr="00C35E06">
        <w:rPr>
          <w:rFonts w:ascii="Times New Roman" w:hAnsi="Times New Roman" w:cs="Times New Roman"/>
          <w:sz w:val="28"/>
          <w:szCs w:val="28"/>
        </w:rPr>
        <w:t>2</w:t>
      </w:r>
      <w:r w:rsidRPr="00C35E06">
        <w:rPr>
          <w:rFonts w:ascii="Times New Roman" w:hAnsi="Times New Roman" w:cs="Times New Roman"/>
          <w:sz w:val="28"/>
          <w:szCs w:val="28"/>
        </w:rPr>
        <w:t xml:space="preserve"> вкладень в інструменти К</w:t>
      </w:r>
      <w:r w:rsidR="00211F02" w:rsidRPr="00C35E06">
        <w:rPr>
          <w:rFonts w:ascii="Times New Roman" w:hAnsi="Times New Roman" w:cs="Times New Roman"/>
          <w:sz w:val="28"/>
          <w:szCs w:val="28"/>
        </w:rPr>
        <w:t>2</w:t>
      </w:r>
      <w:r w:rsidRPr="00C35E06">
        <w:rPr>
          <w:rFonts w:ascii="Times New Roman" w:hAnsi="Times New Roman" w:cs="Times New Roman"/>
          <w:sz w:val="28"/>
          <w:szCs w:val="28"/>
        </w:rPr>
        <w:t xml:space="preserve"> установ фінансового сектора.</w:t>
      </w:r>
    </w:p>
    <w:p w:rsidR="00C35E06" w:rsidRPr="00C35E06" w:rsidRDefault="006832C7" w:rsidP="00B947C3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>Якщо сума гривневого еквіваленту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80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81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82</w:t>
      </w:r>
      <w:r w:rsidRPr="00C35E06">
        <w:rPr>
          <w:rFonts w:ascii="Times New Roman" w:hAnsi="Times New Roman" w:cs="Times New Roman"/>
          <w:sz w:val="28"/>
          <w:szCs w:val="28"/>
        </w:rPr>
        <w:t>&gt;0, то сума гривневого еквіваленту значень показників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83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84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85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86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87</w:t>
      </w:r>
      <w:r w:rsidRPr="00C35E06">
        <w:rPr>
          <w:rFonts w:ascii="Times New Roman" w:hAnsi="Times New Roman" w:cs="Times New Roman"/>
          <w:sz w:val="28"/>
          <w:szCs w:val="28"/>
        </w:rPr>
        <w:t xml:space="preserve"> + A6</w:t>
      </w:r>
      <w:r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35E06">
        <w:rPr>
          <w:rFonts w:ascii="Times New Roman" w:hAnsi="Times New Roman" w:cs="Times New Roman"/>
          <w:sz w:val="28"/>
          <w:szCs w:val="28"/>
        </w:rPr>
        <w:t>0</w:t>
      </w:r>
      <w:r w:rsidR="00211F02" w:rsidRPr="00C35E06">
        <w:rPr>
          <w:rFonts w:ascii="Times New Roman" w:hAnsi="Times New Roman" w:cs="Times New Roman"/>
          <w:sz w:val="28"/>
          <w:szCs w:val="28"/>
        </w:rPr>
        <w:t>88</w:t>
      </w:r>
      <w:r w:rsidRPr="00C35E06">
        <w:rPr>
          <w:rFonts w:ascii="Times New Roman" w:hAnsi="Times New Roman" w:cs="Times New Roman"/>
          <w:sz w:val="28"/>
          <w:szCs w:val="28"/>
        </w:rPr>
        <w:t xml:space="preserve"> = 0 (нуль).</w:t>
      </w:r>
      <w:r w:rsidR="00996CF3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“Для включення до </w:t>
      </w:r>
      <w:proofErr w:type="spellStart"/>
      <w:r w:rsidR="00996CF3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 з К2 вкладень в інструменти К2 установ фінансового сектора банк повинен застосовувати або спрощений або стандартний підхід”. </w:t>
      </w:r>
    </w:p>
    <w:p w:rsidR="00A7472A" w:rsidRPr="00C35E06" w:rsidRDefault="006832C7" w:rsidP="00ED5E83">
      <w:pPr>
        <w:pStyle w:val="a3"/>
        <w:numPr>
          <w:ilvl w:val="1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35E06">
        <w:rPr>
          <w:rFonts w:ascii="Times New Roman" w:hAnsi="Times New Roman" w:cs="Times New Roman"/>
          <w:sz w:val="28"/>
          <w:szCs w:val="28"/>
        </w:rPr>
        <w:t xml:space="preserve">Якщо сума гривневого еквіваленту значень показників </w:t>
      </w:r>
      <w:r w:rsidR="00211F02" w:rsidRPr="00C35E06">
        <w:rPr>
          <w:rFonts w:ascii="Times New Roman" w:hAnsi="Times New Roman" w:cs="Times New Roman"/>
          <w:sz w:val="28"/>
          <w:szCs w:val="28"/>
        </w:rPr>
        <w:t>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083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084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085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086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087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088</w:t>
      </w:r>
      <w:r w:rsidRPr="00C35E06">
        <w:rPr>
          <w:rFonts w:ascii="Times New Roman" w:hAnsi="Times New Roman" w:cs="Times New Roman"/>
          <w:sz w:val="28"/>
          <w:szCs w:val="28"/>
        </w:rPr>
        <w:t xml:space="preserve">&gt;0, то сума гривневого еквіваленту значень показників </w:t>
      </w:r>
      <w:r w:rsidR="00211F02" w:rsidRPr="00C35E06">
        <w:rPr>
          <w:rFonts w:ascii="Times New Roman" w:hAnsi="Times New Roman" w:cs="Times New Roman"/>
          <w:sz w:val="28"/>
          <w:szCs w:val="28"/>
        </w:rPr>
        <w:t>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080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081 + A6</w:t>
      </w:r>
      <w:r w:rsidR="00211F02" w:rsidRPr="00C35E0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11F02" w:rsidRPr="00C35E06">
        <w:rPr>
          <w:rFonts w:ascii="Times New Roman" w:hAnsi="Times New Roman" w:cs="Times New Roman"/>
          <w:sz w:val="28"/>
          <w:szCs w:val="28"/>
        </w:rPr>
        <w:t>082</w:t>
      </w:r>
      <w:r w:rsidRPr="00C35E06">
        <w:rPr>
          <w:rFonts w:ascii="Times New Roman" w:hAnsi="Times New Roman" w:cs="Times New Roman"/>
          <w:sz w:val="28"/>
          <w:szCs w:val="28"/>
        </w:rPr>
        <w:t xml:space="preserve"> = 0 (нуль).</w:t>
      </w:r>
      <w:r w:rsidR="00996CF3" w:rsidRPr="00C35E06">
        <w:rPr>
          <w:rFonts w:ascii="Times New Roman" w:hAnsi="Times New Roman" w:cs="Times New Roman"/>
          <w:sz w:val="28"/>
          <w:szCs w:val="28"/>
        </w:rPr>
        <w:t xml:space="preserve"> Повідомлення у разі невиконання умови: </w:t>
      </w:r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“Для включення до </w:t>
      </w:r>
      <w:proofErr w:type="spellStart"/>
      <w:r w:rsidR="00996CF3" w:rsidRPr="00C35E06">
        <w:rPr>
          <w:rFonts w:ascii="Times New Roman" w:hAnsi="Times New Roman" w:cs="Times New Roman"/>
          <w:b/>
          <w:sz w:val="28"/>
          <w:szCs w:val="28"/>
        </w:rPr>
        <w:t>вирахувань</w:t>
      </w:r>
      <w:proofErr w:type="spellEnd"/>
      <w:r w:rsidR="00996CF3" w:rsidRPr="00C35E06">
        <w:rPr>
          <w:rFonts w:ascii="Times New Roman" w:hAnsi="Times New Roman" w:cs="Times New Roman"/>
          <w:b/>
          <w:sz w:val="28"/>
          <w:szCs w:val="28"/>
        </w:rPr>
        <w:t xml:space="preserve"> з К2 вкладень в інструменти К2 установ фінансового сектора банк повинен застосовувати або спрощений або стандартний підхід”</w:t>
      </w:r>
      <w:r w:rsidR="00C35E06">
        <w:rPr>
          <w:rFonts w:ascii="Times New Roman" w:hAnsi="Times New Roman" w:cs="Times New Roman"/>
          <w:b/>
          <w:sz w:val="28"/>
          <w:szCs w:val="28"/>
        </w:rPr>
        <w:t>.</w:t>
      </w:r>
    </w:p>
    <w:p w:rsidR="00BA3E37" w:rsidRDefault="00BA3E37" w:rsidP="00BA3E37">
      <w:pPr>
        <w:pStyle w:val="a3"/>
        <w:numPr>
          <w:ilvl w:val="0"/>
          <w:numId w:val="1"/>
        </w:num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46F8A">
        <w:rPr>
          <w:rFonts w:ascii="Times New Roman" w:hAnsi="Times New Roman" w:cs="Times New Roman"/>
          <w:sz w:val="28"/>
          <w:szCs w:val="28"/>
        </w:rPr>
        <w:t xml:space="preserve">Перевірка значень метрики </w:t>
      </w:r>
      <w:r w:rsidRPr="00D46F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6F8A">
        <w:rPr>
          <w:rFonts w:ascii="Times New Roman" w:hAnsi="Times New Roman" w:cs="Times New Roman"/>
          <w:sz w:val="28"/>
          <w:szCs w:val="28"/>
          <w:lang w:val="ru-RU"/>
        </w:rPr>
        <w:t xml:space="preserve">100 для </w:t>
      </w:r>
      <w:proofErr w:type="spellStart"/>
      <w:r w:rsidRPr="00D46F8A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Pr="00D46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6F8A">
        <w:rPr>
          <w:rFonts w:ascii="Times New Roman" w:hAnsi="Times New Roman" w:cs="Times New Roman"/>
          <w:sz w:val="28"/>
          <w:szCs w:val="28"/>
        </w:rPr>
        <w:t>A6</w:t>
      </w:r>
      <w:r w:rsidRPr="00D46F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46F8A">
        <w:rPr>
          <w:rFonts w:ascii="Times New Roman" w:hAnsi="Times New Roman" w:cs="Times New Roman"/>
          <w:sz w:val="28"/>
          <w:szCs w:val="28"/>
        </w:rPr>
        <w:t>036 та A6</w:t>
      </w:r>
      <w:r w:rsidRPr="00D46F8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46F8A">
        <w:rPr>
          <w:rFonts w:ascii="Times New Roman" w:hAnsi="Times New Roman" w:cs="Times New Roman"/>
          <w:sz w:val="28"/>
          <w:szCs w:val="28"/>
        </w:rPr>
        <w:t xml:space="preserve">037. Метрика </w:t>
      </w:r>
      <w:r w:rsidRPr="00D46F8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6F8A">
        <w:rPr>
          <w:rFonts w:ascii="Times New Roman" w:hAnsi="Times New Roman" w:cs="Times New Roman"/>
          <w:sz w:val="28"/>
          <w:szCs w:val="28"/>
        </w:rPr>
        <w:t xml:space="preserve">100 повинна заповнюватися – до двох знаків після крапки. При недотриманні умови надається повідомлення: </w:t>
      </w:r>
      <w:r w:rsidRPr="00D46F8A">
        <w:rPr>
          <w:rFonts w:ascii="Times New Roman" w:hAnsi="Times New Roman" w:cs="Times New Roman"/>
          <w:b/>
          <w:sz w:val="28"/>
          <w:szCs w:val="28"/>
        </w:rPr>
        <w:t>“</w:t>
      </w:r>
      <w:r w:rsidRPr="00D46F8A">
        <w:rPr>
          <w:rFonts w:ascii="Times New Roman" w:hAnsi="Times New Roman" w:cs="Times New Roman"/>
          <w:sz w:val="28"/>
          <w:szCs w:val="28"/>
        </w:rPr>
        <w:t xml:space="preserve">Метрика T100 надається – до двох знаків після крапки. </w:t>
      </w:r>
      <w:r w:rsidRPr="00C35E06">
        <w:rPr>
          <w:rFonts w:ascii="Times New Roman" w:hAnsi="Times New Roman" w:cs="Times New Roman"/>
          <w:b/>
          <w:sz w:val="28"/>
          <w:szCs w:val="28"/>
        </w:rPr>
        <w:t>Для аналізу: EKP=… R030=… R020=… T020=… ”</w:t>
      </w:r>
      <w:r w:rsidRPr="00C35E06">
        <w:rPr>
          <w:rFonts w:ascii="Times New Roman" w:hAnsi="Times New Roman" w:cs="Times New Roman"/>
          <w:sz w:val="28"/>
          <w:szCs w:val="28"/>
        </w:rPr>
        <w:t>.</w:t>
      </w:r>
    </w:p>
    <w:p w:rsidR="006832C7" w:rsidRPr="00BA3E37" w:rsidRDefault="006832C7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2FD" w:rsidRPr="00CB5ABE" w:rsidRDefault="00EE32FD" w:rsidP="00420750">
      <w:pPr>
        <w:ind w:left="142" w:hanging="142"/>
        <w:rPr>
          <w:sz w:val="28"/>
          <w:szCs w:val="28"/>
        </w:rPr>
      </w:pPr>
    </w:p>
    <w:sectPr w:rsidR="00EE32FD" w:rsidRPr="00CB5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715"/>
    <w:multiLevelType w:val="hybridMultilevel"/>
    <w:tmpl w:val="9F18E5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A7E66"/>
    <w:multiLevelType w:val="multilevel"/>
    <w:tmpl w:val="3990A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C0557"/>
    <w:rsid w:val="000F0425"/>
    <w:rsid w:val="00120D06"/>
    <w:rsid w:val="00121B8B"/>
    <w:rsid w:val="001F61B9"/>
    <w:rsid w:val="0020079C"/>
    <w:rsid w:val="00211F02"/>
    <w:rsid w:val="00400AB5"/>
    <w:rsid w:val="00420750"/>
    <w:rsid w:val="004872F6"/>
    <w:rsid w:val="00564ED2"/>
    <w:rsid w:val="005F7EA4"/>
    <w:rsid w:val="00643800"/>
    <w:rsid w:val="006832C7"/>
    <w:rsid w:val="006F21EC"/>
    <w:rsid w:val="006F47C7"/>
    <w:rsid w:val="00721251"/>
    <w:rsid w:val="008272CF"/>
    <w:rsid w:val="0086724F"/>
    <w:rsid w:val="008A0710"/>
    <w:rsid w:val="008E5894"/>
    <w:rsid w:val="00927DF9"/>
    <w:rsid w:val="00941F4E"/>
    <w:rsid w:val="00944ABE"/>
    <w:rsid w:val="00996CF3"/>
    <w:rsid w:val="009C5B6C"/>
    <w:rsid w:val="00A7472A"/>
    <w:rsid w:val="00A84DE5"/>
    <w:rsid w:val="00AA2DB9"/>
    <w:rsid w:val="00B51590"/>
    <w:rsid w:val="00BA3E37"/>
    <w:rsid w:val="00BA7BAA"/>
    <w:rsid w:val="00BB6C91"/>
    <w:rsid w:val="00BF3DDA"/>
    <w:rsid w:val="00C35E06"/>
    <w:rsid w:val="00CB5ABE"/>
    <w:rsid w:val="00CE1A4A"/>
    <w:rsid w:val="00D011B3"/>
    <w:rsid w:val="00D14109"/>
    <w:rsid w:val="00D46F8A"/>
    <w:rsid w:val="00D87760"/>
    <w:rsid w:val="00DB2A9D"/>
    <w:rsid w:val="00E303F1"/>
    <w:rsid w:val="00E85EF7"/>
    <w:rsid w:val="00EE32FD"/>
    <w:rsid w:val="00EF3F21"/>
    <w:rsid w:val="00F62F54"/>
    <w:rsid w:val="00F677FC"/>
    <w:rsid w:val="00F85584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3917</Words>
  <Characters>2233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2</cp:revision>
  <dcterms:created xsi:type="dcterms:W3CDTF">2024-05-21T12:52:00Z</dcterms:created>
  <dcterms:modified xsi:type="dcterms:W3CDTF">2024-05-21T12:52:00Z</dcterms:modified>
</cp:coreProperties>
</file>