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F9B6F" w14:textId="4E474BAB" w:rsidR="001473FB" w:rsidRPr="006B10DB" w:rsidRDefault="001473FB" w:rsidP="001473FB">
      <w:pPr>
        <w:spacing w:after="120"/>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 xml:space="preserve">Правила формування показників, </w:t>
      </w:r>
    </w:p>
    <w:p w14:paraId="135CA826" w14:textId="77777777" w:rsidR="00076A2D" w:rsidRPr="006B10DB" w:rsidRDefault="001473FB" w:rsidP="00076A2D">
      <w:pPr>
        <w:spacing w:after="0"/>
        <w:jc w:val="center"/>
        <w:rPr>
          <w:rFonts w:ascii="Times New Roman" w:eastAsia="Times New Roman" w:hAnsi="Times New Roman" w:cs="Times New Roman"/>
          <w:b/>
          <w:sz w:val="28"/>
          <w:szCs w:val="28"/>
          <w:lang w:eastAsia="uk-UA"/>
        </w:rPr>
      </w:pPr>
      <w:r w:rsidRPr="006B10DB">
        <w:rPr>
          <w:rFonts w:ascii="Times New Roman" w:eastAsia="Times New Roman" w:hAnsi="Times New Roman" w:cs="Times New Roman"/>
          <w:b/>
          <w:sz w:val="28"/>
          <w:szCs w:val="28"/>
          <w:lang w:eastAsia="uk-UA"/>
        </w:rPr>
        <w:t xml:space="preserve">що подаються у файлі </w:t>
      </w:r>
      <w:r w:rsidR="00076A2D" w:rsidRPr="006B10DB">
        <w:rPr>
          <w:rFonts w:ascii="Times New Roman" w:eastAsia="Times New Roman" w:hAnsi="Times New Roman" w:cs="Times New Roman"/>
          <w:b/>
          <w:sz w:val="28"/>
          <w:szCs w:val="28"/>
          <w:lang w:eastAsia="uk-UA"/>
        </w:rPr>
        <w:t>1</w:t>
      </w:r>
      <w:r w:rsidR="00076A2D" w:rsidRPr="006B10DB">
        <w:rPr>
          <w:rFonts w:ascii="Times New Roman" w:eastAsia="Times New Roman" w:hAnsi="Times New Roman" w:cs="Times New Roman"/>
          <w:b/>
          <w:sz w:val="28"/>
          <w:szCs w:val="28"/>
          <w:lang w:val="en-US" w:eastAsia="uk-UA"/>
        </w:rPr>
        <w:t>C</w:t>
      </w:r>
      <w:r w:rsidRPr="006B10DB">
        <w:rPr>
          <w:rFonts w:ascii="Times New Roman" w:eastAsia="Times New Roman" w:hAnsi="Times New Roman" w:cs="Times New Roman"/>
          <w:b/>
          <w:sz w:val="28"/>
          <w:szCs w:val="28"/>
          <w:lang w:eastAsia="uk-UA"/>
        </w:rPr>
        <w:t xml:space="preserve">X </w:t>
      </w:r>
      <w:r w:rsidR="00076A2D" w:rsidRPr="006B10DB">
        <w:rPr>
          <w:rFonts w:ascii="Times New Roman" w:eastAsia="Times New Roman" w:hAnsi="Times New Roman" w:cs="Times New Roman"/>
          <w:b/>
          <w:sz w:val="28"/>
          <w:szCs w:val="28"/>
          <w:lang w:eastAsia="uk-UA"/>
        </w:rPr>
        <w:t xml:space="preserve">"Інформація про участь </w:t>
      </w:r>
    </w:p>
    <w:p w14:paraId="1F8AB48A" w14:textId="63DC3EA8" w:rsidR="001473FB" w:rsidRPr="006B10DB" w:rsidRDefault="00076A2D" w:rsidP="00076A2D">
      <w:pPr>
        <w:spacing w:after="120"/>
        <w:jc w:val="center"/>
        <w:rPr>
          <w:rFonts w:ascii="Times New Roman" w:eastAsia="Times New Roman" w:hAnsi="Times New Roman" w:cs="Times New Roman"/>
          <w:b/>
          <w:sz w:val="28"/>
          <w:szCs w:val="28"/>
          <w:lang w:eastAsia="uk-UA"/>
        </w:rPr>
      </w:pPr>
      <w:r w:rsidRPr="006B10DB">
        <w:rPr>
          <w:rFonts w:ascii="Times New Roman" w:eastAsia="Times New Roman" w:hAnsi="Times New Roman" w:cs="Times New Roman"/>
          <w:b/>
          <w:sz w:val="28"/>
          <w:szCs w:val="28"/>
          <w:lang w:eastAsia="uk-UA"/>
        </w:rPr>
        <w:t>та діяльність установи в платіжній системі"</w:t>
      </w:r>
    </w:p>
    <w:p w14:paraId="711F0652" w14:textId="77777777" w:rsidR="0086498C" w:rsidRPr="006B10DB" w:rsidRDefault="0086498C" w:rsidP="0086498C">
      <w:pPr>
        <w:spacing w:after="0" w:line="240" w:lineRule="auto"/>
        <w:ind w:firstLine="851"/>
        <w:jc w:val="both"/>
        <w:rPr>
          <w:rFonts w:ascii="Times New Roman" w:hAnsi="Times New Roman" w:cs="Times New Roman"/>
          <w:sz w:val="28"/>
          <w:szCs w:val="28"/>
        </w:rPr>
      </w:pPr>
      <w:r w:rsidRPr="006B10DB">
        <w:rPr>
          <w:rFonts w:ascii="Times New Roman" w:hAnsi="Times New Roman" w:cs="Times New Roman"/>
          <w:sz w:val="28"/>
          <w:szCs w:val="28"/>
        </w:rPr>
        <w:t>Файл подають банки, оператори поштового зв’язку, які є членами/учасниками карткових платіжних систем, та банки ‒ агенти з видачі готівки.</w:t>
      </w:r>
    </w:p>
    <w:p w14:paraId="6A41B8B2" w14:textId="1B8628EA" w:rsidR="0086498C" w:rsidRPr="006B10DB" w:rsidRDefault="00FF6148" w:rsidP="0086498C">
      <w:pPr>
        <w:spacing w:after="0" w:line="240" w:lineRule="auto"/>
        <w:ind w:firstLine="851"/>
        <w:jc w:val="both"/>
        <w:rPr>
          <w:rFonts w:ascii="Times New Roman" w:hAnsi="Times New Roman" w:cs="Times New Roman"/>
          <w:sz w:val="28"/>
          <w:szCs w:val="28"/>
        </w:rPr>
      </w:pPr>
      <w:r w:rsidRPr="006B10DB">
        <w:rPr>
          <w:rFonts w:ascii="Times New Roman" w:hAnsi="Times New Roman" w:cs="Times New Roman"/>
          <w:sz w:val="28"/>
          <w:szCs w:val="28"/>
        </w:rPr>
        <w:t xml:space="preserve">Показники </w:t>
      </w:r>
      <w:proofErr w:type="spellStart"/>
      <w:r w:rsidRPr="006B10DB">
        <w:rPr>
          <w:rFonts w:ascii="Times New Roman" w:hAnsi="Times New Roman" w:cs="Times New Roman"/>
          <w:sz w:val="28"/>
          <w:szCs w:val="28"/>
        </w:rPr>
        <w:t>ф</w:t>
      </w:r>
      <w:r w:rsidR="0086498C" w:rsidRPr="006B10DB">
        <w:rPr>
          <w:rFonts w:ascii="Times New Roman" w:hAnsi="Times New Roman" w:cs="Times New Roman"/>
          <w:sz w:val="28"/>
          <w:szCs w:val="28"/>
        </w:rPr>
        <w:t>айл</w:t>
      </w:r>
      <w:r w:rsidRPr="006B10DB">
        <w:rPr>
          <w:rFonts w:ascii="Times New Roman" w:hAnsi="Times New Roman" w:cs="Times New Roman"/>
          <w:sz w:val="28"/>
          <w:szCs w:val="28"/>
        </w:rPr>
        <w:t>а</w:t>
      </w:r>
      <w:proofErr w:type="spellEnd"/>
      <w:r w:rsidR="00076A2D" w:rsidRPr="006B10DB">
        <w:rPr>
          <w:rFonts w:ascii="Times New Roman" w:hAnsi="Times New Roman" w:cs="Times New Roman"/>
          <w:sz w:val="28"/>
          <w:szCs w:val="28"/>
        </w:rPr>
        <w:t xml:space="preserve"> звітності 1С</w:t>
      </w:r>
      <w:r w:rsidR="0086498C" w:rsidRPr="006B10DB">
        <w:rPr>
          <w:rFonts w:ascii="Times New Roman" w:hAnsi="Times New Roman" w:cs="Times New Roman"/>
          <w:sz w:val="28"/>
          <w:szCs w:val="28"/>
        </w:rPr>
        <w:t>X форму</w:t>
      </w:r>
      <w:r w:rsidRPr="006B10DB">
        <w:rPr>
          <w:rFonts w:ascii="Times New Roman" w:hAnsi="Times New Roman" w:cs="Times New Roman"/>
          <w:sz w:val="28"/>
          <w:szCs w:val="28"/>
        </w:rPr>
        <w:t>ю</w:t>
      </w:r>
      <w:r w:rsidR="0086498C" w:rsidRPr="006B10DB">
        <w:rPr>
          <w:rFonts w:ascii="Times New Roman" w:hAnsi="Times New Roman" w:cs="Times New Roman"/>
          <w:sz w:val="28"/>
          <w:szCs w:val="28"/>
        </w:rPr>
        <w:t xml:space="preserve">ться на підставі даних, наданих </w:t>
      </w:r>
      <w:proofErr w:type="spellStart"/>
      <w:r w:rsidR="0086498C" w:rsidRPr="006B10DB">
        <w:rPr>
          <w:rFonts w:ascii="Times New Roman" w:hAnsi="Times New Roman" w:cs="Times New Roman"/>
          <w:sz w:val="28"/>
          <w:szCs w:val="28"/>
        </w:rPr>
        <w:t>процесинговими</w:t>
      </w:r>
      <w:proofErr w:type="spellEnd"/>
      <w:r w:rsidR="0086498C" w:rsidRPr="006B10DB">
        <w:rPr>
          <w:rFonts w:ascii="Times New Roman" w:hAnsi="Times New Roman" w:cs="Times New Roman"/>
          <w:sz w:val="28"/>
          <w:szCs w:val="28"/>
        </w:rPr>
        <w:t xml:space="preserve"> центрами, та власної інформації, отриманої з автоматизованих карткових систем, модулів емісії та еквайрингу електронних платіжних засобів тощо. </w:t>
      </w:r>
    </w:p>
    <w:p w14:paraId="0B179D53" w14:textId="47FE7504" w:rsidR="00E9569B" w:rsidRPr="006B10DB" w:rsidRDefault="00E9569B"/>
    <w:p w14:paraId="23FB2357" w14:textId="6D9AFA5C" w:rsidR="001473FB" w:rsidRPr="006B10DB" w:rsidRDefault="001473FB" w:rsidP="001473FB">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74877E32" w14:textId="67E87EFE" w:rsidR="001473FB" w:rsidRPr="006B10DB" w:rsidRDefault="001473FB" w:rsidP="001473FB">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006757DD" w:rsidRPr="006B10DB">
        <w:rPr>
          <w:rFonts w:ascii="Times New Roman" w:eastAsia="Times New Roman" w:hAnsi="Times New Roman" w:cs="Times New Roman"/>
          <w:b/>
          <w:sz w:val="28"/>
          <w:szCs w:val="28"/>
          <w:u w:val="single"/>
          <w:lang w:val="ru-RU" w:eastAsia="uk-UA"/>
        </w:rPr>
        <w:t>1С</w:t>
      </w:r>
      <w:r w:rsidRPr="006B10DB">
        <w:rPr>
          <w:rFonts w:ascii="Times New Roman" w:eastAsia="Times New Roman" w:hAnsi="Times New Roman" w:cs="Times New Roman"/>
          <w:b/>
          <w:sz w:val="28"/>
          <w:szCs w:val="28"/>
          <w:u w:val="single"/>
          <w:lang w:val="ru-RU" w:eastAsia="uk-UA"/>
        </w:rPr>
        <w:t>001</w:t>
      </w:r>
      <w:r w:rsidRPr="006B10DB">
        <w:rPr>
          <w:rFonts w:ascii="Times New Roman" w:eastAsia="Times New Roman" w:hAnsi="Times New Roman" w:cs="Times New Roman"/>
          <w:b/>
          <w:sz w:val="28"/>
          <w:szCs w:val="28"/>
          <w:u w:val="single"/>
          <w:lang w:eastAsia="uk-UA"/>
        </w:rPr>
        <w:t xml:space="preserve"> “</w:t>
      </w:r>
      <w:r w:rsidR="006757DD" w:rsidRPr="006B10DB">
        <w:rPr>
          <w:rFonts w:ascii="Times New Roman" w:eastAsia="Times New Roman" w:hAnsi="Times New Roman" w:cs="Times New Roman"/>
          <w:b/>
          <w:sz w:val="28"/>
          <w:szCs w:val="28"/>
          <w:u w:val="single"/>
          <w:lang w:eastAsia="uk-UA"/>
        </w:rPr>
        <w:t>Статус установи в платіжній системі</w:t>
      </w:r>
      <w:r w:rsidRPr="006B10DB">
        <w:rPr>
          <w:rFonts w:ascii="Times New Roman" w:eastAsia="Times New Roman" w:hAnsi="Times New Roman" w:cs="Times New Roman"/>
          <w:b/>
          <w:sz w:val="28"/>
          <w:szCs w:val="28"/>
          <w:u w:val="single"/>
          <w:lang w:eastAsia="uk-UA"/>
        </w:rPr>
        <w:t>”</w:t>
      </w:r>
      <w:r w:rsidR="00290DF1" w:rsidRPr="006B10DB">
        <w:rPr>
          <w:rFonts w:ascii="Times New Roman" w:eastAsia="Times New Roman" w:hAnsi="Times New Roman" w:cs="Times New Roman"/>
          <w:b/>
          <w:sz w:val="28"/>
          <w:szCs w:val="28"/>
          <w:u w:val="single"/>
          <w:lang w:val="ru-RU" w:eastAsia="uk-UA"/>
        </w:rPr>
        <w:t>.</w:t>
      </w:r>
    </w:p>
    <w:p w14:paraId="0D0129D8" w14:textId="4CF79768" w:rsidR="001473FB" w:rsidRPr="006B10DB" w:rsidRDefault="001473FB" w:rsidP="001473FB">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w:t>
      </w:r>
      <w:r w:rsidR="00290DF1" w:rsidRPr="006B10DB">
        <w:rPr>
          <w:rFonts w:ascii="Times New Roman" w:eastAsia="Times New Roman" w:hAnsi="Times New Roman" w:cs="Times New Roman"/>
          <w:b/>
          <w:sz w:val="28"/>
          <w:szCs w:val="28"/>
          <w:u w:val="single"/>
          <w:lang w:eastAsia="uk-UA"/>
        </w:rPr>
        <w:t>.</w:t>
      </w:r>
    </w:p>
    <w:p w14:paraId="00AF09AE" w14:textId="71DCE9C6" w:rsidR="009A24BF" w:rsidRPr="006B10DB" w:rsidRDefault="001473FB" w:rsidP="00250530">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За показником </w:t>
      </w:r>
      <w:r w:rsidR="00EF556D" w:rsidRPr="006B10DB">
        <w:rPr>
          <w:rFonts w:ascii="Times New Roman" w:eastAsia="Times New Roman" w:hAnsi="Times New Roman" w:cs="Times New Roman"/>
          <w:sz w:val="28"/>
          <w:szCs w:val="28"/>
          <w:lang w:eastAsia="uk-UA"/>
        </w:rPr>
        <w:t>зазначається статус установи в платіжній системі</w:t>
      </w:r>
      <w:r w:rsidR="009A24BF" w:rsidRPr="006B10DB">
        <w:rPr>
          <w:rFonts w:ascii="Times New Roman" w:eastAsia="Times New Roman" w:hAnsi="Times New Roman" w:cs="Times New Roman"/>
          <w:sz w:val="28"/>
          <w:szCs w:val="28"/>
          <w:lang w:eastAsia="uk-UA"/>
        </w:rPr>
        <w:t>.</w:t>
      </w:r>
    </w:p>
    <w:p w14:paraId="34D6838D" w14:textId="016C1484" w:rsidR="006E5AA2" w:rsidRPr="006B10DB" w:rsidRDefault="009A24BF" w:rsidP="00EF556D">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w:t>
      </w:r>
      <w:r w:rsidR="005478C8" w:rsidRPr="006B10DB">
        <w:rPr>
          <w:rFonts w:ascii="Times New Roman" w:eastAsia="Times New Roman" w:hAnsi="Times New Roman" w:cs="Times New Roman"/>
          <w:b/>
          <w:sz w:val="28"/>
          <w:szCs w:val="28"/>
          <w:lang w:eastAsia="uk-UA"/>
        </w:rPr>
        <w:t>D060</w:t>
      </w:r>
      <w:r w:rsidR="002B759E" w:rsidRPr="006B10DB">
        <w:rPr>
          <w:rFonts w:ascii="Times New Roman" w:eastAsia="Times New Roman" w:hAnsi="Times New Roman" w:cs="Times New Roman"/>
          <w:b/>
          <w:sz w:val="28"/>
          <w:szCs w:val="28"/>
          <w:lang w:eastAsia="uk-UA"/>
        </w:rPr>
        <w:t>_1</w:t>
      </w:r>
      <w:r w:rsidRPr="006B10DB">
        <w:rPr>
          <w:rFonts w:ascii="Times New Roman" w:eastAsia="Times New Roman" w:hAnsi="Times New Roman" w:cs="Times New Roman"/>
          <w:b/>
          <w:sz w:val="28"/>
          <w:szCs w:val="28"/>
          <w:lang w:eastAsia="uk-UA"/>
        </w:rPr>
        <w:t xml:space="preserve"> –</w:t>
      </w:r>
      <w:r w:rsidR="00EF556D" w:rsidRPr="006B10DB">
        <w:rPr>
          <w:rFonts w:ascii="Times New Roman" w:eastAsia="Times New Roman" w:hAnsi="Times New Roman" w:cs="Times New Roman"/>
          <w:b/>
          <w:sz w:val="28"/>
          <w:szCs w:val="28"/>
          <w:lang w:eastAsia="uk-UA"/>
        </w:rPr>
        <w:t xml:space="preserve"> </w:t>
      </w:r>
      <w:r w:rsidR="00EF556D"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є </w:t>
      </w:r>
      <w:r w:rsidR="00FE3B94" w:rsidRPr="006B10DB">
        <w:rPr>
          <w:rFonts w:ascii="Times New Roman" w:eastAsia="Times New Roman" w:hAnsi="Times New Roman" w:cs="Times New Roman"/>
          <w:sz w:val="28"/>
          <w:szCs w:val="28"/>
          <w:lang w:eastAsia="uk-UA"/>
        </w:rPr>
        <w:t>членом/учасником</w:t>
      </w:r>
      <w:r w:rsidR="000D1F1D" w:rsidRPr="006B10DB">
        <w:rPr>
          <w:rFonts w:ascii="Times New Roman" w:eastAsia="Times New Roman" w:hAnsi="Times New Roman" w:cs="Times New Roman"/>
          <w:sz w:val="28"/>
          <w:szCs w:val="28"/>
          <w:lang w:eastAsia="uk-UA"/>
        </w:rPr>
        <w:t>,</w:t>
      </w:r>
      <w:r w:rsidR="00EF556D" w:rsidRPr="006B10DB">
        <w:rPr>
          <w:rFonts w:ascii="Times New Roman" w:eastAsia="Times New Roman" w:hAnsi="Times New Roman" w:cs="Times New Roman"/>
          <w:sz w:val="28"/>
          <w:szCs w:val="28"/>
          <w:lang w:eastAsia="uk-UA"/>
        </w:rPr>
        <w:t xml:space="preserve"> </w:t>
      </w:r>
      <w:r w:rsidR="00FE3B94" w:rsidRPr="006B10DB">
        <w:rPr>
          <w:rFonts w:ascii="Times New Roman" w:eastAsia="Times New Roman" w:hAnsi="Times New Roman" w:cs="Times New Roman"/>
          <w:sz w:val="28"/>
          <w:szCs w:val="28"/>
          <w:lang w:eastAsia="uk-UA"/>
        </w:rPr>
        <w:t xml:space="preserve">або </w:t>
      </w:r>
      <w:r w:rsidR="00EF556D"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w:t>
      </w:r>
      <w:r w:rsidR="00395F8A" w:rsidRPr="006B10DB">
        <w:rPr>
          <w:rFonts w:ascii="Times New Roman" w:eastAsia="Times New Roman" w:hAnsi="Times New Roman" w:cs="Times New Roman"/>
          <w:sz w:val="28"/>
          <w:szCs w:val="28"/>
          <w:lang w:eastAsia="uk-UA"/>
        </w:rPr>
        <w:t xml:space="preserve">(довідник </w:t>
      </w:r>
      <w:r w:rsidR="00395F8A" w:rsidRPr="006B10DB">
        <w:rPr>
          <w:rFonts w:ascii="Times New Roman" w:eastAsia="Times New Roman" w:hAnsi="Times New Roman" w:cs="Times New Roman"/>
          <w:sz w:val="28"/>
          <w:szCs w:val="28"/>
          <w:lang w:val="en-US" w:eastAsia="uk-UA"/>
        </w:rPr>
        <w:t>D</w:t>
      </w:r>
      <w:r w:rsidR="00395F8A" w:rsidRPr="006B10DB">
        <w:rPr>
          <w:rFonts w:ascii="Times New Roman" w:eastAsia="Times New Roman" w:hAnsi="Times New Roman" w:cs="Times New Roman"/>
          <w:sz w:val="28"/>
          <w:szCs w:val="28"/>
          <w:lang w:eastAsia="uk-UA"/>
        </w:rPr>
        <w:t>060)</w:t>
      </w:r>
      <w:r w:rsidR="00945956" w:rsidRPr="006B10DB">
        <w:rPr>
          <w:rFonts w:ascii="Times New Roman" w:eastAsia="Times New Roman" w:hAnsi="Times New Roman" w:cs="Times New Roman"/>
          <w:sz w:val="28"/>
          <w:szCs w:val="28"/>
          <w:lang w:eastAsia="uk-UA"/>
        </w:rPr>
        <w:t>.</w:t>
      </w:r>
      <w:r w:rsidR="00250530" w:rsidRPr="006B10DB">
        <w:rPr>
          <w:rFonts w:ascii="Times New Roman" w:eastAsia="Times New Roman" w:hAnsi="Times New Roman" w:cs="Times New Roman"/>
          <w:sz w:val="28"/>
          <w:szCs w:val="28"/>
          <w:lang w:eastAsia="uk-UA"/>
        </w:rPr>
        <w:t xml:space="preserve"> </w:t>
      </w:r>
    </w:p>
    <w:p w14:paraId="3FBD05DE" w14:textId="1584F98A" w:rsidR="002B759E" w:rsidRPr="006B10DB" w:rsidRDefault="002B759E">
      <w:pPr>
        <w:spacing w:after="0" w:line="240" w:lineRule="auto"/>
        <w:ind w:firstLine="709"/>
        <w:jc w:val="both"/>
        <w:rPr>
          <w:rFonts w:ascii="Times New Roman" w:hAnsi="Times New Roman" w:cs="Times New Roman"/>
          <w:bCs/>
          <w:i/>
          <w:iCs/>
          <w:sz w:val="20"/>
          <w:szCs w:val="20"/>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статус установи в платіжній системі.</w:t>
      </w:r>
      <w:r w:rsidRPr="006B10DB">
        <w:rPr>
          <w:rFonts w:ascii="Times New Roman" w:hAnsi="Times New Roman" w:cs="Times New Roman"/>
          <w:bCs/>
          <w:i/>
          <w:iCs/>
          <w:sz w:val="20"/>
          <w:szCs w:val="20"/>
        </w:rPr>
        <w:t xml:space="preserve"> </w:t>
      </w:r>
      <w:r w:rsidRPr="006B10DB">
        <w:rPr>
          <w:rFonts w:ascii="Times New Roman" w:eastAsia="Times New Roman" w:hAnsi="Times New Roman" w:cs="Times New Roman"/>
          <w:sz w:val="28"/>
          <w:szCs w:val="28"/>
          <w:lang w:eastAsia="uk-UA"/>
        </w:rPr>
        <w:t>Дані надаються у розрізі:</w:t>
      </w:r>
    </w:p>
    <w:p w14:paraId="4BD9EF54" w14:textId="57977DFC" w:rsidR="002B759E" w:rsidRPr="006B10DB" w:rsidRDefault="002B759E">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hAnsi="Times New Roman" w:cs="Times New Roman"/>
          <w:sz w:val="28"/>
          <w:szCs w:val="28"/>
        </w:rPr>
        <w:t xml:space="preserve">принциповий учасник платіжної системи (М001=1) – </w:t>
      </w:r>
      <w:r w:rsidRPr="006B10DB">
        <w:rPr>
          <w:rFonts w:ascii="Times New Roman" w:eastAsia="Times New Roman" w:hAnsi="Times New Roman" w:cs="Times New Roman"/>
          <w:sz w:val="28"/>
          <w:szCs w:val="28"/>
          <w:lang w:eastAsia="uk-UA"/>
        </w:rPr>
        <w:t>учасник карткової платіжної системи, який несе повну відповідальність перед платіжною організацією відповідної карткової платіжної системи за зобов'язаннями, що він прийняв на себе в рамках участі в відповідній картковій платіжній системі. У разі якщо правилами карткової платіжної система не передбачено різні види участі у картковій платіжній системі, то статус учасника у так</w:t>
      </w:r>
      <w:r w:rsidR="00FE3B94" w:rsidRPr="006B10DB">
        <w:rPr>
          <w:rFonts w:ascii="Times New Roman" w:eastAsia="Times New Roman" w:hAnsi="Times New Roman" w:cs="Times New Roman"/>
          <w:sz w:val="28"/>
          <w:szCs w:val="28"/>
          <w:lang w:eastAsia="uk-UA"/>
        </w:rPr>
        <w:t>ій</w:t>
      </w:r>
      <w:r w:rsidRPr="006B10DB">
        <w:rPr>
          <w:rFonts w:ascii="Times New Roman" w:eastAsia="Times New Roman" w:hAnsi="Times New Roman" w:cs="Times New Roman"/>
          <w:sz w:val="28"/>
          <w:szCs w:val="28"/>
          <w:lang w:eastAsia="uk-UA"/>
        </w:rPr>
        <w:t xml:space="preserve"> картков</w:t>
      </w:r>
      <w:r w:rsidR="00FE3B94" w:rsidRPr="006B10DB">
        <w:rPr>
          <w:rFonts w:ascii="Times New Roman" w:eastAsia="Times New Roman" w:hAnsi="Times New Roman" w:cs="Times New Roman"/>
          <w:sz w:val="28"/>
          <w:szCs w:val="28"/>
          <w:lang w:eastAsia="uk-UA"/>
        </w:rPr>
        <w:t>ій</w:t>
      </w:r>
      <w:r w:rsidRPr="006B10DB">
        <w:rPr>
          <w:rFonts w:ascii="Times New Roman" w:eastAsia="Times New Roman" w:hAnsi="Times New Roman" w:cs="Times New Roman"/>
          <w:sz w:val="28"/>
          <w:szCs w:val="28"/>
          <w:lang w:eastAsia="uk-UA"/>
        </w:rPr>
        <w:t xml:space="preserve"> платіжн</w:t>
      </w:r>
      <w:r w:rsidR="00A9754D" w:rsidRPr="006B10DB">
        <w:rPr>
          <w:rFonts w:ascii="Times New Roman" w:eastAsia="Times New Roman" w:hAnsi="Times New Roman" w:cs="Times New Roman"/>
          <w:sz w:val="28"/>
          <w:szCs w:val="28"/>
          <w:lang w:eastAsia="uk-UA"/>
        </w:rPr>
        <w:t>ій</w:t>
      </w:r>
      <w:r w:rsidRPr="006B10DB">
        <w:rPr>
          <w:rFonts w:ascii="Times New Roman" w:eastAsia="Times New Roman" w:hAnsi="Times New Roman" w:cs="Times New Roman"/>
          <w:sz w:val="28"/>
          <w:szCs w:val="28"/>
          <w:lang w:eastAsia="uk-UA"/>
        </w:rPr>
        <w:t xml:space="preserve"> системі подається зі значенням М001=1;</w:t>
      </w:r>
    </w:p>
    <w:p w14:paraId="5BC5F9BB" w14:textId="399FCBE6" w:rsidR="002B759E" w:rsidRPr="006B10DB" w:rsidRDefault="002B759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асоційований (афілійований) учасник (М001=2) – учасник карткової платіжної системи, який здійснює свою діяльність у платіжній системі через принципового учасника;</w:t>
      </w:r>
    </w:p>
    <w:p w14:paraId="425DFD83" w14:textId="02F2D887" w:rsidR="002B759E" w:rsidRPr="006B10DB" w:rsidRDefault="002B759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банк-агент з видачі готівки (М001=3) – банк, який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w:t>
      </w:r>
    </w:p>
    <w:p w14:paraId="7EE0E7B8" w14:textId="396971E9" w:rsidR="002B759E" w:rsidRPr="006B10DB" w:rsidRDefault="002B759E">
      <w:pPr>
        <w:spacing w:after="0" w:line="240" w:lineRule="auto"/>
        <w:ind w:firstLine="709"/>
        <w:jc w:val="both"/>
        <w:rPr>
          <w:rFonts w:ascii="Times New Roman" w:hAnsi="Times New Roman" w:cs="Times New Roman"/>
          <w:color w:val="FF0000"/>
          <w:sz w:val="20"/>
          <w:szCs w:val="20"/>
        </w:rPr>
      </w:pPr>
    </w:p>
    <w:p w14:paraId="1AFD336A" w14:textId="77777777" w:rsidR="002B759E" w:rsidRPr="006B10DB" w:rsidRDefault="002B759E" w:rsidP="002B759E">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7EAA266C" w14:textId="239B2186" w:rsidR="002B759E" w:rsidRPr="006B10DB" w:rsidRDefault="002B759E" w:rsidP="002B759E">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1С002</w:t>
      </w:r>
      <w:r w:rsidRPr="006B10DB">
        <w:rPr>
          <w:rFonts w:ascii="Times New Roman" w:eastAsia="Times New Roman" w:hAnsi="Times New Roman" w:cs="Times New Roman"/>
          <w:b/>
          <w:sz w:val="28"/>
          <w:szCs w:val="28"/>
          <w:u w:val="single"/>
          <w:lang w:eastAsia="uk-UA"/>
        </w:rPr>
        <w:t xml:space="preserve"> “</w:t>
      </w:r>
      <w:r w:rsidR="00B94FDB" w:rsidRPr="006B10DB">
        <w:rPr>
          <w:rFonts w:ascii="Times New Roman" w:eastAsia="Times New Roman" w:hAnsi="Times New Roman" w:cs="Times New Roman"/>
          <w:b/>
          <w:sz w:val="28"/>
          <w:szCs w:val="28"/>
          <w:u w:val="single"/>
          <w:lang w:eastAsia="uk-UA"/>
        </w:rPr>
        <w:t>Банк-спонсор або банк, з яким укладено агентську угоду</w:t>
      </w:r>
      <w:r w:rsidRPr="006B10DB">
        <w:rPr>
          <w:rFonts w:ascii="Times New Roman" w:eastAsia="Times New Roman" w:hAnsi="Times New Roman" w:cs="Times New Roman"/>
          <w:b/>
          <w:sz w:val="28"/>
          <w:szCs w:val="28"/>
          <w:u w:val="single"/>
          <w:lang w:eastAsia="uk-UA"/>
        </w:rPr>
        <w:t>”</w:t>
      </w:r>
      <w:r w:rsidRPr="006B10DB">
        <w:rPr>
          <w:rFonts w:ascii="Times New Roman" w:eastAsia="Times New Roman" w:hAnsi="Times New Roman" w:cs="Times New Roman"/>
          <w:b/>
          <w:sz w:val="28"/>
          <w:szCs w:val="28"/>
          <w:u w:val="single"/>
          <w:lang w:val="ru-RU" w:eastAsia="uk-UA"/>
        </w:rPr>
        <w:t>.</w:t>
      </w:r>
    </w:p>
    <w:p w14:paraId="6090F0EC" w14:textId="517842C1" w:rsidR="002B759E" w:rsidRPr="006B10DB" w:rsidRDefault="002B759E" w:rsidP="002B759E">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w:t>
      </w:r>
    </w:p>
    <w:p w14:paraId="337778F5" w14:textId="35F37A66" w:rsidR="002B759E" w:rsidRPr="006B10DB" w:rsidRDefault="002B759E" w:rsidP="002B759E">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За показником зазначається </w:t>
      </w:r>
      <w:r w:rsidR="00B94FDB" w:rsidRPr="006B10DB">
        <w:rPr>
          <w:rFonts w:ascii="Times New Roman" w:eastAsia="Times New Roman" w:hAnsi="Times New Roman" w:cs="Times New Roman"/>
          <w:sz w:val="28"/>
          <w:szCs w:val="28"/>
          <w:lang w:eastAsia="uk-UA"/>
        </w:rPr>
        <w:t>інформація про банк-спонсор або про банк, з яким укладено агентську угоду</w:t>
      </w:r>
      <w:r w:rsidRPr="006B10DB">
        <w:rPr>
          <w:rFonts w:ascii="Times New Roman" w:eastAsia="Times New Roman" w:hAnsi="Times New Roman" w:cs="Times New Roman"/>
          <w:sz w:val="28"/>
          <w:szCs w:val="28"/>
          <w:lang w:eastAsia="uk-UA"/>
        </w:rPr>
        <w:t>.</w:t>
      </w:r>
    </w:p>
    <w:p w14:paraId="01B53B52" w14:textId="2A5BB0BF" w:rsidR="002B759E" w:rsidRPr="006B10DB" w:rsidRDefault="002B759E" w:rsidP="002B759E">
      <w:pPr>
        <w:spacing w:after="0" w:line="240" w:lineRule="auto"/>
        <w:ind w:firstLine="709"/>
        <w:jc w:val="both"/>
        <w:rPr>
          <w:rFonts w:ascii="Times New Roman" w:hAnsi="Times New Roman" w:cs="Times New Roman"/>
          <w:color w:val="FF0000"/>
          <w:sz w:val="20"/>
          <w:szCs w:val="20"/>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код карткової платіжної системи, у якій установа, що подає звітність, є членом/учасником</w:t>
      </w:r>
      <w:r w:rsidR="000D1F1D" w:rsidRPr="006B10DB">
        <w:rPr>
          <w:rFonts w:ascii="Times New Roman" w:eastAsia="Times New Roman" w:hAnsi="Times New Roman" w:cs="Times New Roman"/>
          <w:sz w:val="28"/>
          <w:szCs w:val="28"/>
          <w:lang w:eastAsia="uk-UA"/>
        </w:rPr>
        <w:t>,</w:t>
      </w:r>
      <w:r w:rsidR="00A9754D" w:rsidRPr="006B10DB">
        <w:rPr>
          <w:rFonts w:ascii="Times New Roman" w:eastAsia="Times New Roman" w:hAnsi="Times New Roman" w:cs="Times New Roman"/>
          <w:sz w:val="28"/>
          <w:szCs w:val="28"/>
          <w:lang w:eastAsia="uk-UA"/>
        </w:rPr>
        <w:t xml:space="preserve"> або</w:t>
      </w:r>
      <w:r w:rsidRPr="006B10DB">
        <w:rPr>
          <w:rFonts w:ascii="Times New Roman" w:eastAsia="Times New Roman" w:hAnsi="Times New Roman" w:cs="Times New Roman"/>
          <w:sz w:val="28"/>
          <w:szCs w:val="28"/>
          <w:lang w:eastAsia="uk-UA"/>
        </w:rPr>
        <w:t xml:space="preserve"> код карткової платіжної системи, у якій  </w:t>
      </w:r>
      <w:r w:rsidRPr="006B10DB">
        <w:rPr>
          <w:rFonts w:ascii="Times New Roman" w:eastAsia="Times New Roman" w:hAnsi="Times New Roman" w:cs="Times New Roman"/>
          <w:sz w:val="28"/>
          <w:szCs w:val="28"/>
          <w:lang w:eastAsia="uk-UA"/>
        </w:rPr>
        <w:lastRenderedPageBreak/>
        <w:t xml:space="preserve">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eastAsia="uk-UA"/>
        </w:rPr>
        <w:t>060).</w:t>
      </w:r>
    </w:p>
    <w:p w14:paraId="4FDB722A" w14:textId="0E6D653D" w:rsidR="002B759E" w:rsidRPr="006B10DB" w:rsidRDefault="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код банку спонсора або банку з яким укладено агентську угоду. Зазначається код банку-спонсору або банку, з яким укладено агентську угоду, за ЄДРПОУ. </w:t>
      </w:r>
      <w:r w:rsidR="000D1F1D" w:rsidRPr="006B10DB">
        <w:rPr>
          <w:rFonts w:ascii="Times New Roman" w:eastAsia="Times New Roman" w:hAnsi="Times New Roman" w:cs="Times New Roman"/>
          <w:sz w:val="28"/>
          <w:szCs w:val="28"/>
          <w:lang w:eastAsia="uk-UA"/>
        </w:rPr>
        <w:t>Я</w:t>
      </w:r>
      <w:r w:rsidRPr="006B10DB">
        <w:rPr>
          <w:rFonts w:ascii="Times New Roman" w:eastAsia="Times New Roman" w:hAnsi="Times New Roman" w:cs="Times New Roman"/>
          <w:sz w:val="28"/>
          <w:szCs w:val="28"/>
          <w:lang w:eastAsia="uk-UA"/>
        </w:rPr>
        <w:t>кщо немає банку-спонсора або банку</w:t>
      </w:r>
      <w:r w:rsidR="000D1F1D" w:rsidRPr="006B10DB">
        <w:rPr>
          <w:rFonts w:ascii="Times New Roman" w:eastAsia="Times New Roman" w:hAnsi="Times New Roman" w:cs="Times New Roman"/>
          <w:sz w:val="28"/>
          <w:szCs w:val="28"/>
          <w:lang w:eastAsia="uk-UA"/>
        </w:rPr>
        <w:t>,</w:t>
      </w:r>
      <w:r w:rsidRPr="006B10DB">
        <w:rPr>
          <w:rFonts w:ascii="Times New Roman" w:eastAsia="Times New Roman" w:hAnsi="Times New Roman" w:cs="Times New Roman"/>
          <w:sz w:val="28"/>
          <w:szCs w:val="28"/>
          <w:lang w:eastAsia="uk-UA"/>
        </w:rPr>
        <w:t xml:space="preserve"> з яким укладено агентську угоду</w:t>
      </w:r>
      <w:r w:rsidR="000D1F1D" w:rsidRPr="006B10DB">
        <w:rPr>
          <w:rFonts w:ascii="Times New Roman" w:eastAsia="Times New Roman" w:hAnsi="Times New Roman" w:cs="Times New Roman"/>
          <w:sz w:val="28"/>
          <w:szCs w:val="28"/>
          <w:lang w:eastAsia="uk-UA"/>
        </w:rPr>
        <w:t>, то метрика набуває значення «0» (М001=0)</w:t>
      </w:r>
      <w:r w:rsidRPr="006B10DB">
        <w:rPr>
          <w:rFonts w:ascii="Times New Roman" w:eastAsia="Times New Roman" w:hAnsi="Times New Roman" w:cs="Times New Roman"/>
          <w:sz w:val="28"/>
          <w:szCs w:val="28"/>
          <w:lang w:eastAsia="uk-UA"/>
        </w:rPr>
        <w:t>.</w:t>
      </w:r>
    </w:p>
    <w:p w14:paraId="7625C26B" w14:textId="77777777" w:rsidR="00456D18" w:rsidRPr="006B10DB" w:rsidRDefault="00456D18">
      <w:pPr>
        <w:spacing w:after="0" w:line="240" w:lineRule="auto"/>
        <w:ind w:firstLine="709"/>
        <w:jc w:val="both"/>
        <w:rPr>
          <w:rFonts w:ascii="Times New Roman" w:eastAsia="Times New Roman" w:hAnsi="Times New Roman" w:cs="Times New Roman"/>
          <w:b/>
          <w:sz w:val="28"/>
          <w:szCs w:val="28"/>
          <w:lang w:eastAsia="uk-UA"/>
        </w:rPr>
      </w:pPr>
    </w:p>
    <w:p w14:paraId="042F3BBD" w14:textId="17409822" w:rsidR="00456D18" w:rsidRPr="006B10DB" w:rsidRDefault="00456D18" w:rsidP="00456D18">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2313870C" w14:textId="3DF8287F" w:rsidR="00456D18" w:rsidRPr="006B10DB" w:rsidRDefault="00456D18" w:rsidP="00456D18">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1С003</w:t>
      </w:r>
      <w:r w:rsidRPr="006B10DB">
        <w:rPr>
          <w:rFonts w:ascii="Times New Roman" w:eastAsia="Times New Roman" w:hAnsi="Times New Roman" w:cs="Times New Roman"/>
          <w:b/>
          <w:sz w:val="28"/>
          <w:szCs w:val="28"/>
          <w:u w:val="single"/>
          <w:lang w:eastAsia="uk-UA"/>
        </w:rPr>
        <w:t xml:space="preserve"> “</w:t>
      </w:r>
      <w:proofErr w:type="spellStart"/>
      <w:r w:rsidRPr="006B10DB">
        <w:rPr>
          <w:rFonts w:ascii="Times New Roman" w:eastAsia="Times New Roman" w:hAnsi="Times New Roman" w:cs="Times New Roman"/>
          <w:b/>
          <w:sz w:val="28"/>
          <w:szCs w:val="28"/>
          <w:u w:val="single"/>
          <w:lang w:eastAsia="uk-UA"/>
        </w:rPr>
        <w:t>Процесингова</w:t>
      </w:r>
      <w:proofErr w:type="spellEnd"/>
      <w:r w:rsidRPr="006B10DB">
        <w:rPr>
          <w:rFonts w:ascii="Times New Roman" w:eastAsia="Times New Roman" w:hAnsi="Times New Roman" w:cs="Times New Roman"/>
          <w:b/>
          <w:sz w:val="28"/>
          <w:szCs w:val="28"/>
          <w:u w:val="single"/>
          <w:lang w:eastAsia="uk-UA"/>
        </w:rPr>
        <w:t xml:space="preserve"> установ</w:t>
      </w:r>
      <w:r w:rsidR="00421AA6" w:rsidRPr="006B10DB">
        <w:rPr>
          <w:rFonts w:ascii="Times New Roman" w:eastAsia="Times New Roman" w:hAnsi="Times New Roman" w:cs="Times New Roman"/>
          <w:b/>
          <w:sz w:val="28"/>
          <w:szCs w:val="28"/>
          <w:u w:val="single"/>
          <w:lang w:eastAsia="uk-UA"/>
        </w:rPr>
        <w:t>а</w:t>
      </w:r>
      <w:r w:rsidRPr="006B10DB">
        <w:rPr>
          <w:rFonts w:ascii="Times New Roman" w:eastAsia="Times New Roman" w:hAnsi="Times New Roman" w:cs="Times New Roman"/>
          <w:b/>
          <w:sz w:val="28"/>
          <w:szCs w:val="28"/>
          <w:u w:val="single"/>
          <w:lang w:eastAsia="uk-UA"/>
        </w:rPr>
        <w:t>”</w:t>
      </w:r>
      <w:r w:rsidRPr="006B10DB">
        <w:rPr>
          <w:rFonts w:ascii="Times New Roman" w:eastAsia="Times New Roman" w:hAnsi="Times New Roman" w:cs="Times New Roman"/>
          <w:b/>
          <w:sz w:val="28"/>
          <w:szCs w:val="28"/>
          <w:u w:val="single"/>
          <w:lang w:val="ru-RU" w:eastAsia="uk-UA"/>
        </w:rPr>
        <w:t>.</w:t>
      </w:r>
    </w:p>
    <w:p w14:paraId="3F30927A" w14:textId="77777777" w:rsidR="00456D18" w:rsidRPr="006B10DB" w:rsidRDefault="00456D18" w:rsidP="00456D18">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 та НРП.</w:t>
      </w:r>
    </w:p>
    <w:p w14:paraId="45703839" w14:textId="00E5E274" w:rsidR="00456D18" w:rsidRPr="006B10DB" w:rsidRDefault="00456D18" w:rsidP="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За показником зазначається інформація про </w:t>
      </w:r>
      <w:proofErr w:type="spellStart"/>
      <w:r w:rsidRPr="006B10DB">
        <w:rPr>
          <w:rFonts w:ascii="Times New Roman" w:eastAsia="Times New Roman" w:hAnsi="Times New Roman" w:cs="Times New Roman"/>
          <w:sz w:val="28"/>
          <w:szCs w:val="28"/>
          <w:lang w:eastAsia="uk-UA"/>
        </w:rPr>
        <w:t>процесингову</w:t>
      </w:r>
      <w:proofErr w:type="spellEnd"/>
      <w:r w:rsidRPr="006B10DB">
        <w:rPr>
          <w:rFonts w:ascii="Times New Roman" w:eastAsia="Times New Roman" w:hAnsi="Times New Roman" w:cs="Times New Roman"/>
          <w:sz w:val="28"/>
          <w:szCs w:val="28"/>
          <w:lang w:eastAsia="uk-UA"/>
        </w:rPr>
        <w:t xml:space="preserve"> установу.</w:t>
      </w:r>
    </w:p>
    <w:p w14:paraId="7D29BDBE" w14:textId="336CD4B4" w:rsidR="00456D18" w:rsidRPr="006B10DB" w:rsidRDefault="00456D18" w:rsidP="00456D18">
      <w:pPr>
        <w:spacing w:after="0" w:line="240" w:lineRule="auto"/>
        <w:ind w:firstLine="709"/>
        <w:jc w:val="both"/>
        <w:rPr>
          <w:rFonts w:ascii="Times New Roman" w:hAnsi="Times New Roman" w:cs="Times New Roman"/>
          <w:color w:val="FF0000"/>
          <w:sz w:val="20"/>
          <w:szCs w:val="20"/>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код карткової платіжної системи, у якій установа, що подає звітність, є членом/учасником, а</w:t>
      </w:r>
      <w:r w:rsidR="000D1F1D" w:rsidRPr="006B10DB">
        <w:rPr>
          <w:rFonts w:ascii="Times New Roman" w:eastAsia="Times New Roman" w:hAnsi="Times New Roman" w:cs="Times New Roman"/>
          <w:sz w:val="28"/>
          <w:szCs w:val="28"/>
          <w:lang w:eastAsia="uk-UA"/>
        </w:rPr>
        <w:t>бо</w:t>
      </w:r>
      <w:r w:rsidRPr="006B10DB">
        <w:rPr>
          <w:rFonts w:ascii="Times New Roman" w:eastAsia="Times New Roman" w:hAnsi="Times New Roman" w:cs="Times New Roman"/>
          <w:sz w:val="28"/>
          <w:szCs w:val="28"/>
          <w:lang w:eastAsia="uk-UA"/>
        </w:rPr>
        <w:t xml:space="preserve"> код карткової платіжної системи, у якій  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eastAsia="uk-UA"/>
        </w:rPr>
        <w:t>060).</w:t>
      </w:r>
    </w:p>
    <w:p w14:paraId="6227257C" w14:textId="75F48A63" w:rsidR="00456D18" w:rsidRPr="006B10DB" w:rsidRDefault="00456D18" w:rsidP="00456D18">
      <w:pPr>
        <w:spacing w:after="0" w:line="240" w:lineRule="auto"/>
        <w:ind w:firstLine="709"/>
        <w:jc w:val="both"/>
        <w:rPr>
          <w:rFonts w:ascii="Times New Roman" w:eastAsia="Times New Roman" w:hAnsi="Times New Roman" w:cs="Times New Roman"/>
          <w:b/>
          <w:sz w:val="28"/>
          <w:szCs w:val="28"/>
          <w:lang w:eastAsia="uk-UA"/>
        </w:rPr>
      </w:pPr>
      <w:r w:rsidRPr="006B10DB">
        <w:rPr>
          <w:rFonts w:ascii="Times New Roman" w:eastAsia="Times New Roman" w:hAnsi="Times New Roman" w:cs="Times New Roman"/>
          <w:b/>
          <w:sz w:val="28"/>
          <w:szCs w:val="28"/>
          <w:lang w:eastAsia="uk-UA"/>
        </w:rPr>
        <w:t xml:space="preserve">НРП К025 - </w:t>
      </w:r>
      <w:r w:rsidRPr="006B10DB">
        <w:rPr>
          <w:rFonts w:ascii="Times New Roman" w:eastAsia="Times New Roman" w:hAnsi="Times New Roman" w:cs="Times New Roman"/>
          <w:sz w:val="28"/>
          <w:szCs w:val="28"/>
          <w:lang w:eastAsia="uk-UA"/>
        </w:rPr>
        <w:t xml:space="preserve">код ЄДРПОУ </w:t>
      </w:r>
      <w:proofErr w:type="spellStart"/>
      <w:r w:rsidRPr="006B10DB">
        <w:rPr>
          <w:rFonts w:ascii="Times New Roman" w:eastAsia="Times New Roman" w:hAnsi="Times New Roman" w:cs="Times New Roman"/>
          <w:sz w:val="28"/>
          <w:szCs w:val="28"/>
          <w:lang w:eastAsia="uk-UA"/>
        </w:rPr>
        <w:t>процесингової</w:t>
      </w:r>
      <w:proofErr w:type="spellEnd"/>
      <w:r w:rsidRPr="006B10DB">
        <w:rPr>
          <w:rFonts w:ascii="Times New Roman" w:eastAsia="Times New Roman" w:hAnsi="Times New Roman" w:cs="Times New Roman"/>
          <w:sz w:val="28"/>
          <w:szCs w:val="28"/>
          <w:lang w:eastAsia="uk-UA"/>
        </w:rPr>
        <w:t xml:space="preserve"> установи. Зазначається код ЄДРПОУ </w:t>
      </w:r>
      <w:proofErr w:type="spellStart"/>
      <w:r w:rsidRPr="006B10DB">
        <w:rPr>
          <w:rFonts w:ascii="Times New Roman" w:eastAsia="Times New Roman" w:hAnsi="Times New Roman" w:cs="Times New Roman"/>
          <w:sz w:val="28"/>
          <w:szCs w:val="28"/>
          <w:lang w:eastAsia="uk-UA"/>
        </w:rPr>
        <w:t>процесингової</w:t>
      </w:r>
      <w:proofErr w:type="spellEnd"/>
      <w:r w:rsidRPr="006B10DB">
        <w:rPr>
          <w:rFonts w:ascii="Times New Roman" w:eastAsia="Times New Roman" w:hAnsi="Times New Roman" w:cs="Times New Roman"/>
          <w:sz w:val="28"/>
          <w:szCs w:val="28"/>
          <w:lang w:eastAsia="uk-UA"/>
        </w:rPr>
        <w:t xml:space="preserve"> установи (8 знаків)</w:t>
      </w:r>
      <w:r w:rsidR="00FE3B94" w:rsidRPr="006B10DB">
        <w:rPr>
          <w:rFonts w:ascii="Times New Roman" w:eastAsia="Times New Roman" w:hAnsi="Times New Roman" w:cs="Times New Roman"/>
          <w:sz w:val="28"/>
          <w:szCs w:val="28"/>
          <w:lang w:eastAsia="uk-UA"/>
        </w:rPr>
        <w:t>,</w:t>
      </w:r>
      <w:r w:rsidRPr="006B10DB">
        <w:rPr>
          <w:rFonts w:ascii="Times New Roman" w:eastAsia="Times New Roman" w:hAnsi="Times New Roman" w:cs="Times New Roman"/>
          <w:sz w:val="28"/>
          <w:szCs w:val="28"/>
          <w:lang w:eastAsia="uk-UA"/>
        </w:rPr>
        <w:t xml:space="preserve"> </w:t>
      </w:r>
      <w:r w:rsidR="00A9754D" w:rsidRPr="006B10DB">
        <w:rPr>
          <w:rFonts w:ascii="Times New Roman" w:eastAsia="Times New Roman" w:hAnsi="Times New Roman" w:cs="Times New Roman"/>
          <w:sz w:val="28"/>
          <w:szCs w:val="28"/>
          <w:lang w:eastAsia="uk-UA"/>
        </w:rPr>
        <w:t>яка</w:t>
      </w:r>
      <w:r w:rsidR="00FE3B94" w:rsidRPr="006B10DB">
        <w:rPr>
          <w:rFonts w:ascii="Times New Roman" w:eastAsia="Times New Roman" w:hAnsi="Times New Roman" w:cs="Times New Roman"/>
          <w:sz w:val="28"/>
          <w:szCs w:val="28"/>
          <w:lang w:eastAsia="uk-UA"/>
        </w:rPr>
        <w:t xml:space="preserve"> розташована на території України та </w:t>
      </w:r>
      <w:r w:rsidRPr="006B10DB">
        <w:rPr>
          <w:rFonts w:ascii="Times New Roman" w:eastAsia="Times New Roman" w:hAnsi="Times New Roman" w:cs="Times New Roman"/>
          <w:sz w:val="28"/>
          <w:szCs w:val="28"/>
          <w:lang w:eastAsia="uk-UA"/>
        </w:rPr>
        <w:t>через яку прац</w:t>
      </w:r>
      <w:r w:rsidR="00FE3B94" w:rsidRPr="006B10DB">
        <w:rPr>
          <w:rFonts w:ascii="Times New Roman" w:eastAsia="Times New Roman" w:hAnsi="Times New Roman" w:cs="Times New Roman"/>
          <w:sz w:val="28"/>
          <w:szCs w:val="28"/>
          <w:lang w:eastAsia="uk-UA"/>
        </w:rPr>
        <w:t>ює установа, що подає звітність</w:t>
      </w:r>
      <w:r w:rsidRPr="006B10DB">
        <w:rPr>
          <w:rFonts w:ascii="Times New Roman" w:eastAsia="Times New Roman" w:hAnsi="Times New Roman" w:cs="Times New Roman"/>
          <w:sz w:val="28"/>
          <w:szCs w:val="28"/>
          <w:lang w:eastAsia="uk-UA"/>
        </w:rPr>
        <w:t xml:space="preserve"> (сторонній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У разі, якщо установа, що подає звітність, працює через декілька сторонніх </w:t>
      </w:r>
      <w:proofErr w:type="spellStart"/>
      <w:r w:rsidRPr="006B10DB">
        <w:rPr>
          <w:rFonts w:ascii="Times New Roman" w:eastAsia="Times New Roman" w:hAnsi="Times New Roman" w:cs="Times New Roman"/>
          <w:sz w:val="28"/>
          <w:szCs w:val="28"/>
          <w:lang w:eastAsia="uk-UA"/>
        </w:rPr>
        <w:t>процесингових</w:t>
      </w:r>
      <w:proofErr w:type="spellEnd"/>
      <w:r w:rsidRPr="006B10DB">
        <w:rPr>
          <w:rFonts w:ascii="Times New Roman" w:eastAsia="Times New Roman" w:hAnsi="Times New Roman" w:cs="Times New Roman"/>
          <w:sz w:val="28"/>
          <w:szCs w:val="28"/>
          <w:lang w:eastAsia="uk-UA"/>
        </w:rPr>
        <w:t xml:space="preserve"> центрів, зазначаються коди ЄДРПОУ усіх таких </w:t>
      </w:r>
      <w:proofErr w:type="spellStart"/>
      <w:r w:rsidRPr="006B10DB">
        <w:rPr>
          <w:rFonts w:ascii="Times New Roman" w:eastAsia="Times New Roman" w:hAnsi="Times New Roman" w:cs="Times New Roman"/>
          <w:sz w:val="28"/>
          <w:szCs w:val="28"/>
          <w:lang w:eastAsia="uk-UA"/>
        </w:rPr>
        <w:t>процесингових</w:t>
      </w:r>
      <w:proofErr w:type="spellEnd"/>
      <w:r w:rsidRPr="006B10DB">
        <w:rPr>
          <w:rFonts w:ascii="Times New Roman" w:eastAsia="Times New Roman" w:hAnsi="Times New Roman" w:cs="Times New Roman"/>
          <w:sz w:val="28"/>
          <w:szCs w:val="28"/>
          <w:lang w:eastAsia="uk-UA"/>
        </w:rPr>
        <w:t xml:space="preserve"> центрів.</w:t>
      </w:r>
      <w:r w:rsidR="000D1F1D" w:rsidRPr="006B10DB">
        <w:rPr>
          <w:rFonts w:ascii="Times New Roman" w:eastAsia="Times New Roman" w:hAnsi="Times New Roman" w:cs="Times New Roman"/>
          <w:sz w:val="28"/>
          <w:szCs w:val="28"/>
          <w:lang w:eastAsia="uk-UA"/>
        </w:rPr>
        <w:t xml:space="preserve"> У разі, якщо установа, що подає звітність працює через власний </w:t>
      </w:r>
      <w:proofErr w:type="spellStart"/>
      <w:r w:rsidR="000D1F1D" w:rsidRPr="006B10DB">
        <w:rPr>
          <w:rFonts w:ascii="Times New Roman" w:eastAsia="Times New Roman" w:hAnsi="Times New Roman" w:cs="Times New Roman"/>
          <w:sz w:val="28"/>
          <w:szCs w:val="28"/>
          <w:lang w:eastAsia="uk-UA"/>
        </w:rPr>
        <w:t>процесинговий</w:t>
      </w:r>
      <w:proofErr w:type="spellEnd"/>
      <w:r w:rsidR="000D1F1D" w:rsidRPr="006B10DB">
        <w:rPr>
          <w:rFonts w:ascii="Times New Roman" w:eastAsia="Times New Roman" w:hAnsi="Times New Roman" w:cs="Times New Roman"/>
          <w:sz w:val="28"/>
          <w:szCs w:val="28"/>
          <w:lang w:eastAsia="uk-UA"/>
        </w:rPr>
        <w:t xml:space="preserve"> центр, </w:t>
      </w:r>
      <w:r w:rsidR="00DC04D7">
        <w:rPr>
          <w:rFonts w:ascii="Times New Roman" w:eastAsia="Times New Roman" w:hAnsi="Times New Roman" w:cs="Times New Roman"/>
          <w:sz w:val="28"/>
          <w:szCs w:val="28"/>
          <w:lang w:eastAsia="uk-UA"/>
        </w:rPr>
        <w:t xml:space="preserve">то </w:t>
      </w:r>
      <w:r w:rsidR="00DC04D7" w:rsidRPr="00DC04D7">
        <w:rPr>
          <w:rFonts w:ascii="Times New Roman" w:eastAsia="Times New Roman" w:hAnsi="Times New Roman" w:cs="Times New Roman"/>
          <w:sz w:val="28"/>
          <w:szCs w:val="28"/>
          <w:lang w:eastAsia="uk-UA"/>
        </w:rPr>
        <w:t xml:space="preserve">НРП </w:t>
      </w:r>
      <w:r w:rsidR="00DC04D7">
        <w:rPr>
          <w:rFonts w:ascii="Times New Roman" w:eastAsia="Times New Roman" w:hAnsi="Times New Roman" w:cs="Times New Roman"/>
          <w:sz w:val="28"/>
          <w:szCs w:val="28"/>
          <w:lang w:val="en-US" w:eastAsia="uk-UA"/>
        </w:rPr>
        <w:t>K</w:t>
      </w:r>
      <w:r w:rsidR="00DC04D7" w:rsidRPr="00DC04D7">
        <w:rPr>
          <w:rFonts w:ascii="Times New Roman" w:eastAsia="Times New Roman" w:hAnsi="Times New Roman" w:cs="Times New Roman"/>
          <w:sz w:val="28"/>
          <w:szCs w:val="28"/>
          <w:lang w:val="ru-RU" w:eastAsia="uk-UA"/>
        </w:rPr>
        <w:t xml:space="preserve">025 </w:t>
      </w:r>
      <w:r w:rsidR="00DC04D7" w:rsidRPr="00DC04D7">
        <w:rPr>
          <w:rFonts w:ascii="Times New Roman" w:eastAsia="Times New Roman" w:hAnsi="Times New Roman" w:cs="Times New Roman"/>
          <w:sz w:val="28"/>
          <w:szCs w:val="28"/>
          <w:lang w:eastAsia="uk-UA"/>
        </w:rPr>
        <w:t>не заповнюється</w:t>
      </w:r>
      <w:r w:rsidR="000D1F1D" w:rsidRPr="006B10DB">
        <w:rPr>
          <w:rFonts w:ascii="Times New Roman" w:eastAsia="Times New Roman" w:hAnsi="Times New Roman" w:cs="Times New Roman"/>
          <w:sz w:val="28"/>
          <w:szCs w:val="28"/>
          <w:lang w:eastAsia="uk-UA"/>
        </w:rPr>
        <w:t>.</w:t>
      </w:r>
    </w:p>
    <w:p w14:paraId="2E517429" w14:textId="77777777" w:rsidR="00421AA6" w:rsidRPr="006B10DB" w:rsidRDefault="00456D18" w:rsidP="00421AA6">
      <w:pPr>
        <w:spacing w:after="0" w:line="240" w:lineRule="auto"/>
        <w:ind w:firstLine="709"/>
        <w:jc w:val="both"/>
        <w:rPr>
          <w:rFonts w:ascii="Times New Roman" w:hAnsi="Times New Roman" w:cs="Times New Roman"/>
          <w:bCs/>
          <w:i/>
          <w:iCs/>
          <w:sz w:val="20"/>
          <w:szCs w:val="20"/>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w:t>
      </w:r>
      <w:proofErr w:type="spellStart"/>
      <w:r w:rsidR="00421AA6" w:rsidRPr="006B10DB">
        <w:rPr>
          <w:rFonts w:ascii="Times New Roman" w:eastAsia="Times New Roman" w:hAnsi="Times New Roman" w:cs="Times New Roman"/>
          <w:sz w:val="28"/>
          <w:szCs w:val="28"/>
          <w:lang w:eastAsia="uk-UA"/>
        </w:rPr>
        <w:t>процесингова</w:t>
      </w:r>
      <w:proofErr w:type="spellEnd"/>
      <w:r w:rsidR="00421AA6" w:rsidRPr="006B10DB">
        <w:rPr>
          <w:rFonts w:ascii="Times New Roman" w:eastAsia="Times New Roman" w:hAnsi="Times New Roman" w:cs="Times New Roman"/>
          <w:sz w:val="28"/>
          <w:szCs w:val="28"/>
          <w:lang w:eastAsia="uk-UA"/>
        </w:rPr>
        <w:t xml:space="preserve"> установа. Дані надаються у розрізі:</w:t>
      </w:r>
    </w:p>
    <w:p w14:paraId="098AD671" w14:textId="77F1BB68" w:rsidR="00421AA6" w:rsidRPr="006B10DB" w:rsidRDefault="00421AA6" w:rsidP="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власний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(М001=1);</w:t>
      </w:r>
    </w:p>
    <w:p w14:paraId="0FAF703C" w14:textId="054B9D51" w:rsidR="00421AA6" w:rsidRPr="006B10DB" w:rsidRDefault="00421AA6" w:rsidP="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сторонній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(М001=2) – </w:t>
      </w:r>
      <w:proofErr w:type="spellStart"/>
      <w:r w:rsidRPr="006B10DB">
        <w:rPr>
          <w:rFonts w:ascii="Times New Roman" w:eastAsia="Times New Roman" w:hAnsi="Times New Roman" w:cs="Times New Roman"/>
          <w:sz w:val="28"/>
          <w:szCs w:val="28"/>
          <w:lang w:eastAsia="uk-UA"/>
        </w:rPr>
        <w:t>процесингова</w:t>
      </w:r>
      <w:proofErr w:type="spellEnd"/>
      <w:r w:rsidRPr="006B10DB">
        <w:rPr>
          <w:rFonts w:ascii="Times New Roman" w:eastAsia="Times New Roman" w:hAnsi="Times New Roman" w:cs="Times New Roman"/>
          <w:sz w:val="28"/>
          <w:szCs w:val="28"/>
          <w:lang w:eastAsia="uk-UA"/>
        </w:rPr>
        <w:t xml:space="preserve"> установа, </w:t>
      </w:r>
      <w:r w:rsidR="00A9754D" w:rsidRPr="006B10DB">
        <w:rPr>
          <w:rFonts w:ascii="Times New Roman" w:eastAsia="Times New Roman" w:hAnsi="Times New Roman" w:cs="Times New Roman"/>
          <w:sz w:val="28"/>
          <w:szCs w:val="28"/>
          <w:lang w:eastAsia="uk-UA"/>
        </w:rPr>
        <w:t xml:space="preserve">яка розташована на території України та </w:t>
      </w:r>
      <w:r w:rsidRPr="006B10DB">
        <w:rPr>
          <w:rFonts w:ascii="Times New Roman" w:eastAsia="Times New Roman" w:hAnsi="Times New Roman" w:cs="Times New Roman"/>
          <w:sz w:val="28"/>
          <w:szCs w:val="28"/>
          <w:lang w:eastAsia="uk-UA"/>
        </w:rPr>
        <w:t>через яку пра</w:t>
      </w:r>
      <w:r w:rsidR="00A9754D" w:rsidRPr="006B10DB">
        <w:rPr>
          <w:rFonts w:ascii="Times New Roman" w:eastAsia="Times New Roman" w:hAnsi="Times New Roman" w:cs="Times New Roman"/>
          <w:sz w:val="28"/>
          <w:szCs w:val="28"/>
          <w:lang w:eastAsia="uk-UA"/>
        </w:rPr>
        <w:t>цює установа, що подає звітність</w:t>
      </w:r>
      <w:r w:rsidRPr="006B10DB">
        <w:rPr>
          <w:rFonts w:ascii="Times New Roman" w:eastAsia="Times New Roman" w:hAnsi="Times New Roman" w:cs="Times New Roman"/>
          <w:sz w:val="28"/>
          <w:szCs w:val="28"/>
          <w:lang w:eastAsia="uk-UA"/>
        </w:rPr>
        <w:t xml:space="preserve"> (сторонній резидент).</w:t>
      </w:r>
    </w:p>
    <w:p w14:paraId="0E1704BD" w14:textId="241D798A" w:rsidR="00421AA6" w:rsidRPr="006B10DB" w:rsidRDefault="00421AA6" w:rsidP="00456D18">
      <w:pPr>
        <w:spacing w:after="0" w:line="240" w:lineRule="auto"/>
        <w:ind w:firstLine="709"/>
        <w:jc w:val="both"/>
        <w:rPr>
          <w:rFonts w:ascii="Times New Roman" w:eastAsia="Times New Roman" w:hAnsi="Times New Roman" w:cs="Times New Roman"/>
          <w:sz w:val="28"/>
          <w:szCs w:val="28"/>
          <w:lang w:eastAsia="uk-UA"/>
        </w:rPr>
      </w:pPr>
    </w:p>
    <w:p w14:paraId="510EFA3A" w14:textId="77777777" w:rsidR="00421AA6" w:rsidRPr="006B10DB" w:rsidRDefault="00421AA6" w:rsidP="00421AA6">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46A274A9" w14:textId="7436701E" w:rsidR="00421AA6" w:rsidRPr="006B10DB" w:rsidRDefault="00421AA6" w:rsidP="00421AA6">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1С004</w:t>
      </w:r>
      <w:r w:rsidRPr="006B10DB">
        <w:rPr>
          <w:rFonts w:ascii="Times New Roman" w:eastAsia="Times New Roman" w:hAnsi="Times New Roman" w:cs="Times New Roman"/>
          <w:b/>
          <w:sz w:val="28"/>
          <w:szCs w:val="28"/>
          <w:u w:val="single"/>
          <w:lang w:eastAsia="uk-UA"/>
        </w:rPr>
        <w:t xml:space="preserve"> “Емісія електронних платіжних засобів”</w:t>
      </w:r>
      <w:r w:rsidRPr="006B10DB">
        <w:rPr>
          <w:rFonts w:ascii="Times New Roman" w:eastAsia="Times New Roman" w:hAnsi="Times New Roman" w:cs="Times New Roman"/>
          <w:b/>
          <w:sz w:val="28"/>
          <w:szCs w:val="28"/>
          <w:u w:val="single"/>
          <w:lang w:val="ru-RU" w:eastAsia="uk-UA"/>
        </w:rPr>
        <w:t>.</w:t>
      </w:r>
    </w:p>
    <w:p w14:paraId="61625F51" w14:textId="77777777" w:rsidR="00421AA6" w:rsidRPr="006B10DB" w:rsidRDefault="00421AA6" w:rsidP="00421AA6">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 та НРП.</w:t>
      </w:r>
    </w:p>
    <w:p w14:paraId="15EFA429" w14:textId="2B391064" w:rsidR="00421AA6" w:rsidRPr="006B10DB" w:rsidRDefault="00421AA6"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За показником зазначається інформація </w:t>
      </w:r>
      <w:r w:rsidR="0042290E" w:rsidRPr="006B10DB">
        <w:rPr>
          <w:rFonts w:ascii="Times New Roman" w:hAnsi="Times New Roman" w:cs="Times New Roman"/>
          <w:sz w:val="28"/>
          <w:szCs w:val="28"/>
        </w:rPr>
        <w:t xml:space="preserve">про електронні платіжні засоби, емісію яких здійснює установа, що подає звітність. </w:t>
      </w:r>
      <w:r w:rsidR="000D1F1D" w:rsidRPr="006B10DB">
        <w:rPr>
          <w:rFonts w:ascii="Times New Roman" w:hAnsi="Times New Roman" w:cs="Times New Roman"/>
          <w:sz w:val="28"/>
          <w:szCs w:val="28"/>
        </w:rPr>
        <w:t xml:space="preserve">Показник не </w:t>
      </w:r>
      <w:r w:rsidR="0042290E" w:rsidRPr="006B10DB">
        <w:rPr>
          <w:rFonts w:ascii="Times New Roman" w:hAnsi="Times New Roman" w:cs="Times New Roman"/>
          <w:sz w:val="28"/>
          <w:szCs w:val="28"/>
        </w:rPr>
        <w:t xml:space="preserve">подається </w:t>
      </w:r>
      <w:r w:rsidR="00A9754D" w:rsidRPr="006B10DB">
        <w:rPr>
          <w:rFonts w:ascii="Times New Roman" w:hAnsi="Times New Roman" w:cs="Times New Roman"/>
          <w:sz w:val="28"/>
          <w:szCs w:val="28"/>
        </w:rPr>
        <w:t xml:space="preserve">установою, яка </w:t>
      </w:r>
      <w:r w:rsidR="00000B84" w:rsidRPr="006B10DB">
        <w:rPr>
          <w:rFonts w:ascii="Times New Roman" w:hAnsi="Times New Roman" w:cs="Times New Roman"/>
          <w:sz w:val="28"/>
          <w:szCs w:val="28"/>
        </w:rPr>
        <w:t>не здійснює емісію електронних платіжних засобів</w:t>
      </w:r>
      <w:r w:rsidR="0042290E" w:rsidRPr="006B10DB">
        <w:rPr>
          <w:rFonts w:ascii="Times New Roman" w:hAnsi="Times New Roman" w:cs="Times New Roman"/>
          <w:sz w:val="28"/>
          <w:szCs w:val="28"/>
        </w:rPr>
        <w:t>.</w:t>
      </w:r>
    </w:p>
    <w:p w14:paraId="2579646E" w14:textId="1AF99D3F" w:rsidR="00421AA6" w:rsidRPr="006B10DB" w:rsidRDefault="00421AA6" w:rsidP="00421AA6">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є членом/учасником та у якій здійснюється емісія електронних платіжних засобів (довідник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eastAsia="uk-UA"/>
        </w:rPr>
        <w:t>060).</w:t>
      </w:r>
    </w:p>
    <w:p w14:paraId="7512323B" w14:textId="649E5D20" w:rsidR="00421AA6" w:rsidRPr="006B10DB" w:rsidRDefault="00421AA6" w:rsidP="00421AA6">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D060_2 – </w:t>
      </w:r>
      <w:r w:rsidRPr="006B10DB">
        <w:rPr>
          <w:rFonts w:ascii="Times New Roman" w:eastAsia="Times New Roman" w:hAnsi="Times New Roman" w:cs="Times New Roman"/>
          <w:sz w:val="28"/>
          <w:szCs w:val="28"/>
          <w:lang w:eastAsia="uk-UA"/>
        </w:rPr>
        <w:t xml:space="preserve">код суміжної карткової платіжної системи. Зазначається у разі, якщо банком емітовані електронні платіжні засоби, що містять логотипи двох карткових платіжних систем. Якщо </w:t>
      </w:r>
      <w:r w:rsidR="0042290E" w:rsidRPr="006B10DB">
        <w:rPr>
          <w:rFonts w:ascii="Times New Roman" w:eastAsia="Times New Roman" w:hAnsi="Times New Roman" w:cs="Times New Roman"/>
          <w:sz w:val="28"/>
          <w:szCs w:val="28"/>
          <w:lang w:eastAsia="uk-UA"/>
        </w:rPr>
        <w:t>суміжна карткова платіжна система відсутня, п</w:t>
      </w:r>
      <w:r w:rsidR="0042290E" w:rsidRPr="006B10DB">
        <w:rPr>
          <w:rFonts w:ascii="Times New Roman" w:hAnsi="Times New Roman" w:cs="Times New Roman"/>
          <w:sz w:val="28"/>
          <w:szCs w:val="28"/>
        </w:rPr>
        <w:t xml:space="preserve">араметр </w:t>
      </w:r>
      <w:r w:rsidR="0042290E" w:rsidRPr="006B10DB">
        <w:rPr>
          <w:rFonts w:ascii="Times New Roman" w:eastAsia="Times New Roman" w:hAnsi="Times New Roman" w:cs="Times New Roman"/>
          <w:sz w:val="28"/>
          <w:szCs w:val="28"/>
          <w:lang w:eastAsia="uk-UA"/>
        </w:rPr>
        <w:t>D060_2 н</w:t>
      </w:r>
      <w:r w:rsidR="0042290E" w:rsidRPr="006B10DB">
        <w:rPr>
          <w:rFonts w:ascii="Times New Roman" w:hAnsi="Times New Roman" w:cs="Times New Roman"/>
          <w:sz w:val="28"/>
          <w:szCs w:val="28"/>
        </w:rPr>
        <w:t xml:space="preserve">абуває значення </w:t>
      </w:r>
      <w:r w:rsidR="0042290E" w:rsidRPr="006B10DB">
        <w:rPr>
          <w:rFonts w:ascii="Times New Roman" w:eastAsia="Times New Roman" w:hAnsi="Times New Roman" w:cs="Times New Roman"/>
          <w:sz w:val="28"/>
          <w:szCs w:val="28"/>
          <w:lang w:eastAsia="uk-UA"/>
        </w:rPr>
        <w:t>“#”.</w:t>
      </w:r>
    </w:p>
    <w:p w14:paraId="4A6CC276" w14:textId="75B22AAE"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lastRenderedPageBreak/>
        <w:t xml:space="preserve">Параметр </w:t>
      </w:r>
      <w:r w:rsidRPr="006B10DB">
        <w:rPr>
          <w:rFonts w:ascii="Times New Roman" w:hAnsi="Times New Roman" w:cs="Times New Roman"/>
          <w:b/>
          <w:sz w:val="28"/>
          <w:szCs w:val="28"/>
          <w:lang w:val="en-US"/>
        </w:rPr>
        <w:t>F</w:t>
      </w:r>
      <w:r w:rsidRPr="006B10DB">
        <w:rPr>
          <w:rFonts w:ascii="Times New Roman" w:hAnsi="Times New Roman" w:cs="Times New Roman"/>
          <w:b/>
          <w:sz w:val="28"/>
          <w:szCs w:val="28"/>
          <w:lang w:val="ru-RU"/>
        </w:rPr>
        <w:t xml:space="preserve">006 – </w:t>
      </w:r>
      <w:r w:rsidRPr="006B10DB">
        <w:rPr>
          <w:rFonts w:ascii="Times New Roman" w:hAnsi="Times New Roman" w:cs="Times New Roman"/>
          <w:sz w:val="28"/>
          <w:szCs w:val="28"/>
        </w:rPr>
        <w:t>код виду носія інформації</w:t>
      </w:r>
      <w:r w:rsidRPr="006B10DB">
        <w:rPr>
          <w:rFonts w:ascii="Times New Roman" w:hAnsi="Times New Roman" w:cs="Times New Roman"/>
          <w:sz w:val="28"/>
          <w:szCs w:val="28"/>
          <w:lang w:val="ru-RU"/>
        </w:rPr>
        <w:t xml:space="preserve"> </w:t>
      </w:r>
      <w:r w:rsidRPr="006B10DB">
        <w:rPr>
          <w:rFonts w:ascii="Times New Roman" w:hAnsi="Times New Roman" w:cs="Times New Roman"/>
          <w:sz w:val="28"/>
          <w:szCs w:val="28"/>
        </w:rPr>
        <w:t xml:space="preserve">(довідник </w:t>
      </w:r>
      <w:r w:rsidRPr="006B10DB">
        <w:rPr>
          <w:rFonts w:ascii="Times New Roman" w:hAnsi="Times New Roman" w:cs="Times New Roman"/>
          <w:sz w:val="28"/>
          <w:szCs w:val="28"/>
          <w:lang w:val="en-US"/>
        </w:rPr>
        <w:t>F</w:t>
      </w:r>
      <w:r w:rsidRPr="006B10DB">
        <w:rPr>
          <w:rFonts w:ascii="Times New Roman" w:hAnsi="Times New Roman" w:cs="Times New Roman"/>
          <w:sz w:val="28"/>
          <w:szCs w:val="28"/>
          <w:lang w:val="ru-RU"/>
        </w:rPr>
        <w:t>006)</w:t>
      </w:r>
      <w:r w:rsidRPr="006B10DB">
        <w:rPr>
          <w:rFonts w:ascii="Times New Roman" w:hAnsi="Times New Roman" w:cs="Times New Roman"/>
          <w:sz w:val="28"/>
          <w:szCs w:val="28"/>
        </w:rPr>
        <w:t>. Надається у  розрізі типу електронних платіжних засобів, емісію яких здійснює установа:</w:t>
      </w:r>
    </w:p>
    <w:p w14:paraId="496D01BB"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магнітною смугою (F006=1) – електронний платіжний засіб із магнітною смугою на зворотному боці, що зберігає інформацію, необхідну для здійснення операцій;</w:t>
      </w:r>
    </w:p>
    <w:p w14:paraId="75E84D1B" w14:textId="23205562"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чипом контактна (F006=2) – електронний платіжний засіб із чипом, що зберігає інформацію, необхідну для здійснення платежів</w:t>
      </w:r>
      <w:r w:rsidR="00000B84" w:rsidRPr="006B10DB">
        <w:rPr>
          <w:rFonts w:ascii="Times New Roman" w:hAnsi="Times New Roman" w:cs="Times New Roman"/>
          <w:sz w:val="28"/>
          <w:szCs w:val="28"/>
        </w:rPr>
        <w:t>,</w:t>
      </w:r>
      <w:r w:rsidR="00D42658" w:rsidRPr="006B10DB">
        <w:rPr>
          <w:rFonts w:ascii="Times New Roman" w:hAnsi="Times New Roman" w:cs="Times New Roman"/>
          <w:sz w:val="28"/>
          <w:szCs w:val="28"/>
        </w:rPr>
        <w:t xml:space="preserve"> та не підтримує технологію безконтактних платежів</w:t>
      </w:r>
      <w:r w:rsidRPr="006B10DB">
        <w:rPr>
          <w:rFonts w:ascii="Times New Roman" w:hAnsi="Times New Roman" w:cs="Times New Roman"/>
          <w:sz w:val="28"/>
          <w:szCs w:val="28"/>
        </w:rPr>
        <w:t xml:space="preserve">, </w:t>
      </w:r>
      <w:r w:rsidR="00D42658" w:rsidRPr="006B10DB">
        <w:rPr>
          <w:rFonts w:ascii="Times New Roman" w:hAnsi="Times New Roman" w:cs="Times New Roman"/>
          <w:sz w:val="28"/>
          <w:szCs w:val="28"/>
        </w:rPr>
        <w:t>та/</w:t>
      </w:r>
      <w:r w:rsidRPr="006B10DB">
        <w:rPr>
          <w:rFonts w:ascii="Times New Roman" w:hAnsi="Times New Roman" w:cs="Times New Roman"/>
          <w:sz w:val="28"/>
          <w:szCs w:val="28"/>
        </w:rPr>
        <w:t xml:space="preserve">або </w:t>
      </w:r>
      <w:r w:rsidR="00D42658" w:rsidRPr="006B10DB">
        <w:rPr>
          <w:rFonts w:ascii="Times New Roman" w:hAnsi="Times New Roman" w:cs="Times New Roman"/>
          <w:sz w:val="28"/>
          <w:szCs w:val="28"/>
        </w:rPr>
        <w:t xml:space="preserve">з таким </w:t>
      </w:r>
      <w:r w:rsidRPr="006B10DB">
        <w:rPr>
          <w:rFonts w:ascii="Times New Roman" w:hAnsi="Times New Roman" w:cs="Times New Roman"/>
          <w:sz w:val="28"/>
          <w:szCs w:val="28"/>
        </w:rPr>
        <w:t xml:space="preserve">чипом та магнітною смугою  одночасно. До значення параметра включаються дані, які подавалися зі значенням параметра F006=5 (параметр F006=5 не використовується зі звітної дати 01.05.2021); </w:t>
      </w:r>
    </w:p>
    <w:p w14:paraId="6BE2ED68"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чипом безконтактна (F006=3) – електронний платіжний засіб із чипом або з чипом та магнітною смугою одночасно, що підтримує технологію безконтактних платежів (тобто дозволяє здійснити розрахунки без фізичного зчитування даних платіжної картки). До значення параметра включаються дані, які подавалися зі значенням параметра F006=6 (параметр F006=6 не використовується зі звітної дати 01.05.2021);</w:t>
      </w:r>
    </w:p>
    <w:p w14:paraId="7BBA9E7F"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віртуальна картка (F006=4) – набір реквізитів електронного платіжного засобу (номер картки, термін дії тощо) без фізичного носія; </w:t>
      </w:r>
    </w:p>
    <w:p w14:paraId="2B53791D" w14:textId="77777777" w:rsidR="0042290E" w:rsidRPr="006B10DB" w:rsidRDefault="0042290E" w:rsidP="0042290E">
      <w:pPr>
        <w:spacing w:after="0" w:line="240" w:lineRule="auto"/>
        <w:ind w:firstLine="709"/>
        <w:jc w:val="both"/>
        <w:rPr>
          <w:rFonts w:ascii="Times New Roman" w:hAnsi="Times New Roman" w:cs="Times New Roman"/>
          <w:sz w:val="28"/>
          <w:szCs w:val="28"/>
        </w:rPr>
      </w:pPr>
      <w:proofErr w:type="spellStart"/>
      <w:r w:rsidRPr="006B10DB">
        <w:rPr>
          <w:rFonts w:ascii="Times New Roman" w:hAnsi="Times New Roman" w:cs="Times New Roman"/>
          <w:sz w:val="28"/>
          <w:szCs w:val="28"/>
        </w:rPr>
        <w:t>токенізована</w:t>
      </w:r>
      <w:proofErr w:type="spellEnd"/>
      <w:r w:rsidRPr="006B10DB">
        <w:rPr>
          <w:rFonts w:ascii="Times New Roman" w:hAnsi="Times New Roman" w:cs="Times New Roman"/>
          <w:sz w:val="28"/>
          <w:szCs w:val="28"/>
        </w:rPr>
        <w:t xml:space="preserve"> картка (F006=7) – унікальний цифровий ідентифікатор, який створений відповідно до технології відповідної карткової платіжної системи в результаті заміни реквізитів платіжної картки.</w:t>
      </w:r>
    </w:p>
    <w:p w14:paraId="415F67BF" w14:textId="66280A94"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Q007_1</w:t>
      </w:r>
      <w:r w:rsidRPr="006B10DB">
        <w:rPr>
          <w:rFonts w:ascii="Times New Roman" w:hAnsi="Times New Roman" w:cs="Times New Roman"/>
          <w:sz w:val="28"/>
          <w:szCs w:val="28"/>
        </w:rPr>
        <w:t xml:space="preserve"> – дата початку емісії (розповсюдження) електронних платіжних засобів. Датою початку емісії (розповсюдження) електронних платіжних засобів є дата (місяць та рік) укладення з клієнтом першого договору про надання та використання електронного платіжного засобу.</w:t>
      </w:r>
    </w:p>
    <w:p w14:paraId="30BFACC3" w14:textId="517F86D9" w:rsidR="0042290E" w:rsidRPr="006B10DB" w:rsidRDefault="00B146A4" w:rsidP="00421AA6">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Q007_2</w:t>
      </w:r>
      <w:r w:rsidRPr="006B10DB">
        <w:rPr>
          <w:rFonts w:ascii="Times New Roman" w:hAnsi="Times New Roman" w:cs="Times New Roman"/>
          <w:sz w:val="28"/>
          <w:szCs w:val="28"/>
        </w:rPr>
        <w:t xml:space="preserve"> – дата завершення емісії (розповсюдження) електронних платіжних засобів. Датою завершення емісії (розповсюдження) електронних платіжних засобів є дата розірвання (закінчення терміну дії) усіх договорів про надання та використання електронних платіжних засобів з клієнтами або дата закінчення терміну їх дії, якщо банк не планує продовжувати емісію електронного платіжного засобу за кожним видом (типом). Значення подається протягом трьох років з дати завершення  емісії (розповсюдження) електронних платіжних засобів.</w:t>
      </w:r>
    </w:p>
    <w:p w14:paraId="6706E9B2" w14:textId="540417B7" w:rsidR="0042290E" w:rsidRPr="006B10DB" w:rsidRDefault="00B146A4" w:rsidP="00421AA6">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К025</w:t>
      </w:r>
      <w:r w:rsidRPr="006B10DB">
        <w:rPr>
          <w:rFonts w:ascii="Times New Roman" w:hAnsi="Times New Roman" w:cs="Times New Roman"/>
          <w:sz w:val="28"/>
          <w:szCs w:val="28"/>
        </w:rPr>
        <w:t xml:space="preserve"> – банківський ідентифікаційний номер емітента електронного платіжного засобу</w:t>
      </w:r>
      <w:r w:rsidR="000D1F1D" w:rsidRPr="006B10DB">
        <w:rPr>
          <w:rFonts w:ascii="Times New Roman" w:hAnsi="Times New Roman" w:cs="Times New Roman"/>
          <w:sz w:val="28"/>
          <w:szCs w:val="28"/>
        </w:rPr>
        <w:t xml:space="preserve"> (п</w:t>
      </w:r>
      <w:r w:rsidRPr="006B10DB">
        <w:rPr>
          <w:rFonts w:ascii="Times New Roman" w:hAnsi="Times New Roman" w:cs="Times New Roman"/>
          <w:sz w:val="28"/>
          <w:szCs w:val="28"/>
        </w:rPr>
        <w:t>ерші шість або вісім цифр номера електронного платіжного засобу</w:t>
      </w:r>
      <w:r w:rsidR="000D1F1D" w:rsidRPr="006B10DB">
        <w:rPr>
          <w:rFonts w:ascii="Times New Roman" w:hAnsi="Times New Roman" w:cs="Times New Roman"/>
          <w:sz w:val="28"/>
          <w:szCs w:val="28"/>
        </w:rPr>
        <w:t>)</w:t>
      </w:r>
      <w:r w:rsidRPr="006B10DB">
        <w:rPr>
          <w:rFonts w:ascii="Times New Roman" w:hAnsi="Times New Roman" w:cs="Times New Roman"/>
          <w:sz w:val="28"/>
          <w:szCs w:val="28"/>
        </w:rPr>
        <w:t>.</w:t>
      </w:r>
    </w:p>
    <w:p w14:paraId="6F320730" w14:textId="65104D06" w:rsidR="00B146A4" w:rsidRPr="006B10DB" w:rsidRDefault="00B146A4" w:rsidP="00421AA6">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Q001</w:t>
      </w:r>
      <w:r w:rsidRPr="006B10DB">
        <w:rPr>
          <w:rFonts w:ascii="Times New Roman" w:hAnsi="Times New Roman" w:cs="Times New Roman"/>
          <w:sz w:val="28"/>
          <w:szCs w:val="28"/>
        </w:rPr>
        <w:t xml:space="preserve"> – назва виду електронного платіжного засобу. Назва виду </w:t>
      </w:r>
      <w:r w:rsidR="00D42658" w:rsidRPr="006B10DB">
        <w:rPr>
          <w:rFonts w:ascii="Times New Roman" w:hAnsi="Times New Roman" w:cs="Times New Roman"/>
          <w:sz w:val="28"/>
          <w:szCs w:val="28"/>
        </w:rPr>
        <w:t xml:space="preserve">електронного платіжного засобу </w:t>
      </w:r>
      <w:r w:rsidRPr="006B10DB">
        <w:rPr>
          <w:rFonts w:ascii="Times New Roman" w:hAnsi="Times New Roman" w:cs="Times New Roman"/>
          <w:sz w:val="28"/>
          <w:szCs w:val="28"/>
        </w:rPr>
        <w:t xml:space="preserve">згідно з назвою в </w:t>
      </w:r>
      <w:r w:rsidR="00051B47" w:rsidRPr="006B10DB">
        <w:rPr>
          <w:rFonts w:ascii="Times New Roman" w:hAnsi="Times New Roman" w:cs="Times New Roman"/>
          <w:sz w:val="28"/>
          <w:szCs w:val="28"/>
        </w:rPr>
        <w:t xml:space="preserve">відповідній </w:t>
      </w:r>
      <w:r w:rsidRPr="006B10DB">
        <w:rPr>
          <w:rFonts w:ascii="Times New Roman" w:hAnsi="Times New Roman" w:cs="Times New Roman"/>
          <w:sz w:val="28"/>
          <w:szCs w:val="28"/>
        </w:rPr>
        <w:t xml:space="preserve">платіжній системі </w:t>
      </w:r>
      <w:r w:rsidR="00051B47" w:rsidRPr="006B10DB">
        <w:rPr>
          <w:rFonts w:ascii="Times New Roman" w:hAnsi="Times New Roman" w:cs="Times New Roman"/>
          <w:sz w:val="28"/>
          <w:szCs w:val="28"/>
        </w:rPr>
        <w:t>(</w:t>
      </w:r>
      <w:r w:rsidRPr="006B10DB">
        <w:rPr>
          <w:rFonts w:ascii="Times New Roman" w:hAnsi="Times New Roman" w:cs="Times New Roman"/>
          <w:sz w:val="28"/>
          <w:szCs w:val="28"/>
        </w:rPr>
        <w:t>мовою оригіналу</w:t>
      </w:r>
      <w:r w:rsidR="00051B47" w:rsidRPr="006B10DB">
        <w:rPr>
          <w:rFonts w:ascii="Times New Roman" w:hAnsi="Times New Roman" w:cs="Times New Roman"/>
          <w:sz w:val="28"/>
          <w:szCs w:val="28"/>
        </w:rPr>
        <w:t>)</w:t>
      </w:r>
      <w:r w:rsidRPr="006B10DB">
        <w:rPr>
          <w:rFonts w:ascii="Times New Roman" w:hAnsi="Times New Roman" w:cs="Times New Roman"/>
          <w:sz w:val="28"/>
          <w:szCs w:val="28"/>
        </w:rPr>
        <w:t>.</w:t>
      </w:r>
    </w:p>
    <w:p w14:paraId="1BF76BC8" w14:textId="6A2D3AF1" w:rsidR="00B146A4" w:rsidRDefault="00B146A4" w:rsidP="00421AA6">
      <w:pPr>
        <w:spacing w:after="0" w:line="240" w:lineRule="auto"/>
        <w:ind w:firstLine="709"/>
        <w:jc w:val="both"/>
        <w:rPr>
          <w:rFonts w:ascii="Times New Roman" w:hAnsi="Times New Roman" w:cs="Times New Roman"/>
          <w:sz w:val="28"/>
          <w:szCs w:val="28"/>
        </w:rPr>
      </w:pPr>
    </w:p>
    <w:p w14:paraId="643B288F" w14:textId="4C8FDD33" w:rsidR="003548A1" w:rsidRDefault="003548A1" w:rsidP="00421AA6">
      <w:pPr>
        <w:spacing w:after="0" w:line="240" w:lineRule="auto"/>
        <w:ind w:firstLine="709"/>
        <w:jc w:val="both"/>
        <w:rPr>
          <w:rFonts w:ascii="Times New Roman" w:hAnsi="Times New Roman" w:cs="Times New Roman"/>
          <w:sz w:val="28"/>
          <w:szCs w:val="28"/>
        </w:rPr>
      </w:pPr>
    </w:p>
    <w:p w14:paraId="4625D2E8" w14:textId="3418DEE8" w:rsidR="003548A1" w:rsidRDefault="003548A1" w:rsidP="00421AA6">
      <w:pPr>
        <w:spacing w:after="0" w:line="240" w:lineRule="auto"/>
        <w:ind w:firstLine="709"/>
        <w:jc w:val="both"/>
        <w:rPr>
          <w:rFonts w:ascii="Times New Roman" w:hAnsi="Times New Roman" w:cs="Times New Roman"/>
          <w:sz w:val="28"/>
          <w:szCs w:val="28"/>
        </w:rPr>
      </w:pPr>
    </w:p>
    <w:p w14:paraId="392C2ED7" w14:textId="6F0DCFA9" w:rsidR="003548A1" w:rsidRDefault="003548A1" w:rsidP="00421AA6">
      <w:pPr>
        <w:spacing w:after="0" w:line="240" w:lineRule="auto"/>
        <w:ind w:firstLine="709"/>
        <w:jc w:val="both"/>
        <w:rPr>
          <w:rFonts w:ascii="Times New Roman" w:hAnsi="Times New Roman" w:cs="Times New Roman"/>
          <w:sz w:val="28"/>
          <w:szCs w:val="28"/>
        </w:rPr>
      </w:pPr>
    </w:p>
    <w:p w14:paraId="7FE47343" w14:textId="7A26CEB1" w:rsidR="003548A1" w:rsidRDefault="003548A1" w:rsidP="00421AA6">
      <w:pPr>
        <w:spacing w:after="0" w:line="240" w:lineRule="auto"/>
        <w:ind w:firstLine="709"/>
        <w:jc w:val="both"/>
        <w:rPr>
          <w:rFonts w:ascii="Times New Roman" w:hAnsi="Times New Roman" w:cs="Times New Roman"/>
          <w:sz w:val="28"/>
          <w:szCs w:val="28"/>
        </w:rPr>
      </w:pPr>
    </w:p>
    <w:p w14:paraId="3DD45828" w14:textId="77777777" w:rsidR="003548A1" w:rsidRPr="006B10DB" w:rsidRDefault="003548A1" w:rsidP="00421AA6">
      <w:pPr>
        <w:spacing w:after="0" w:line="240" w:lineRule="auto"/>
        <w:ind w:firstLine="709"/>
        <w:jc w:val="both"/>
        <w:rPr>
          <w:rFonts w:ascii="Times New Roman" w:hAnsi="Times New Roman" w:cs="Times New Roman"/>
          <w:sz w:val="28"/>
          <w:szCs w:val="28"/>
        </w:rPr>
      </w:pPr>
    </w:p>
    <w:p w14:paraId="228BA2F2" w14:textId="77777777" w:rsidR="00B146A4" w:rsidRPr="006B10DB" w:rsidRDefault="00B146A4" w:rsidP="00B146A4">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lastRenderedPageBreak/>
        <w:t>Особливості формування показник</w:t>
      </w:r>
      <w:bookmarkStart w:id="0" w:name="_GoBack"/>
      <w:bookmarkEnd w:id="0"/>
      <w:r w:rsidRPr="006B10DB">
        <w:rPr>
          <w:rFonts w:ascii="Times New Roman" w:eastAsia="Times New Roman" w:hAnsi="Times New Roman" w:cs="Times New Roman"/>
          <w:b/>
          <w:sz w:val="28"/>
          <w:szCs w:val="28"/>
          <w:u w:val="single"/>
          <w:lang w:eastAsia="uk-UA"/>
        </w:rPr>
        <w:t>а</w:t>
      </w:r>
    </w:p>
    <w:p w14:paraId="61F6F521" w14:textId="0F3C447A" w:rsidR="00B146A4" w:rsidRPr="006B10DB" w:rsidRDefault="00B146A4" w:rsidP="00B146A4">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1С005</w:t>
      </w:r>
      <w:r w:rsidRPr="006B10DB">
        <w:rPr>
          <w:rFonts w:ascii="Times New Roman" w:eastAsia="Times New Roman" w:hAnsi="Times New Roman" w:cs="Times New Roman"/>
          <w:b/>
          <w:sz w:val="28"/>
          <w:szCs w:val="28"/>
          <w:u w:val="single"/>
          <w:lang w:eastAsia="uk-UA"/>
        </w:rPr>
        <w:t xml:space="preserve"> “Еквайринг електронних платіжних засобів”</w:t>
      </w:r>
      <w:r w:rsidRPr="006B10DB">
        <w:rPr>
          <w:rFonts w:ascii="Times New Roman" w:eastAsia="Times New Roman" w:hAnsi="Times New Roman" w:cs="Times New Roman"/>
          <w:b/>
          <w:sz w:val="28"/>
          <w:szCs w:val="28"/>
          <w:u w:val="single"/>
          <w:lang w:val="ru-RU" w:eastAsia="uk-UA"/>
        </w:rPr>
        <w:t>.</w:t>
      </w:r>
    </w:p>
    <w:p w14:paraId="5A26DD4F" w14:textId="77777777" w:rsidR="00B146A4" w:rsidRPr="006B10DB" w:rsidRDefault="00B146A4" w:rsidP="00B146A4">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 та НРП.</w:t>
      </w:r>
    </w:p>
    <w:p w14:paraId="2005163D" w14:textId="2437B97F" w:rsidR="00B146A4" w:rsidRPr="006B10DB" w:rsidRDefault="00B146A4" w:rsidP="00B146A4">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hAnsi="Times New Roman" w:cs="Times New Roman"/>
          <w:sz w:val="28"/>
          <w:szCs w:val="28"/>
        </w:rPr>
        <w:t>За показником зазначається інформація про платіжні пристрої, еквайринг яких здійснює установа, що подає звітність.</w:t>
      </w:r>
    </w:p>
    <w:p w14:paraId="7E32E345" w14:textId="77777777" w:rsidR="00B146A4" w:rsidRPr="006B10DB" w:rsidRDefault="00B146A4" w:rsidP="00B146A4">
      <w:pPr>
        <w:spacing w:after="0" w:line="240" w:lineRule="auto"/>
        <w:ind w:firstLine="709"/>
        <w:jc w:val="both"/>
        <w:rPr>
          <w:rFonts w:ascii="Times New Roman" w:hAnsi="Times New Roman" w:cs="Times New Roman"/>
          <w:color w:val="FF0000"/>
          <w:sz w:val="20"/>
          <w:szCs w:val="20"/>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є членом/учасником, а також код карткової платіжної системи, у якій  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w:t>
      </w:r>
      <w:r w:rsidRPr="006B10DB">
        <w:rPr>
          <w:rFonts w:ascii="Times New Roman" w:eastAsia="Times New Roman" w:hAnsi="Times New Roman" w:cs="Times New Roman"/>
          <w:sz w:val="28"/>
          <w:szCs w:val="28"/>
          <w:lang w:val="ru-RU" w:eastAsia="uk-UA"/>
        </w:rPr>
        <w:t>(</w:t>
      </w:r>
      <w:r w:rsidRPr="006B10DB">
        <w:rPr>
          <w:rFonts w:ascii="Times New Roman" w:eastAsia="Times New Roman" w:hAnsi="Times New Roman" w:cs="Times New Roman"/>
          <w:sz w:val="28"/>
          <w:szCs w:val="28"/>
          <w:lang w:eastAsia="uk-UA"/>
        </w:rPr>
        <w:t xml:space="preserve">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val="ru-RU" w:eastAsia="uk-UA"/>
        </w:rPr>
        <w:t>060)</w:t>
      </w:r>
      <w:r w:rsidRPr="006B10DB">
        <w:rPr>
          <w:rFonts w:ascii="Times New Roman" w:eastAsia="Times New Roman" w:hAnsi="Times New Roman" w:cs="Times New Roman"/>
          <w:sz w:val="28"/>
          <w:szCs w:val="28"/>
          <w:lang w:eastAsia="uk-UA"/>
        </w:rPr>
        <w:t>.</w:t>
      </w:r>
    </w:p>
    <w:p w14:paraId="3499CE99"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 xml:space="preserve">Параметр </w:t>
      </w:r>
      <w:r w:rsidRPr="006B10DB">
        <w:rPr>
          <w:rFonts w:ascii="Times New Roman" w:hAnsi="Times New Roman" w:cs="Times New Roman"/>
          <w:b/>
          <w:sz w:val="28"/>
          <w:szCs w:val="28"/>
          <w:lang w:val="en-US"/>
        </w:rPr>
        <w:t>Z</w:t>
      </w:r>
      <w:r w:rsidRPr="006B10DB">
        <w:rPr>
          <w:rFonts w:ascii="Times New Roman" w:hAnsi="Times New Roman" w:cs="Times New Roman"/>
          <w:b/>
          <w:sz w:val="28"/>
          <w:szCs w:val="28"/>
          <w:lang w:val="ru-RU"/>
        </w:rPr>
        <w:t>272</w:t>
      </w:r>
      <w:r w:rsidRPr="006B10DB">
        <w:rPr>
          <w:rFonts w:ascii="Times New Roman" w:hAnsi="Times New Roman" w:cs="Times New Roman"/>
          <w:sz w:val="28"/>
          <w:szCs w:val="28"/>
          <w:lang w:val="ru-RU"/>
        </w:rPr>
        <w:t xml:space="preserve"> </w:t>
      </w:r>
      <w:r w:rsidRPr="006B10DB">
        <w:rPr>
          <w:rFonts w:ascii="Times New Roman" w:hAnsi="Times New Roman" w:cs="Times New Roman"/>
          <w:sz w:val="28"/>
          <w:szCs w:val="28"/>
        </w:rPr>
        <w:t>– код виду пристрою деталізований</w:t>
      </w:r>
      <w:r w:rsidRPr="006B10DB">
        <w:rPr>
          <w:rFonts w:ascii="Times New Roman" w:hAnsi="Times New Roman" w:cs="Times New Roman"/>
          <w:sz w:val="28"/>
          <w:szCs w:val="28"/>
          <w:lang w:val="ru-RU"/>
        </w:rPr>
        <w:t xml:space="preserve"> (</w:t>
      </w:r>
      <w:r w:rsidRPr="006B10DB">
        <w:rPr>
          <w:rFonts w:ascii="Times New Roman" w:hAnsi="Times New Roman" w:cs="Times New Roman"/>
          <w:sz w:val="28"/>
          <w:szCs w:val="28"/>
        </w:rPr>
        <w:t xml:space="preserve">довідник </w:t>
      </w:r>
      <w:r w:rsidRPr="006B10DB">
        <w:rPr>
          <w:rFonts w:ascii="Times New Roman" w:hAnsi="Times New Roman" w:cs="Times New Roman"/>
          <w:sz w:val="28"/>
          <w:szCs w:val="28"/>
          <w:lang w:val="en-US"/>
        </w:rPr>
        <w:t>Z</w:t>
      </w:r>
      <w:r w:rsidRPr="006B10DB">
        <w:rPr>
          <w:rFonts w:ascii="Times New Roman" w:hAnsi="Times New Roman" w:cs="Times New Roman"/>
          <w:sz w:val="28"/>
          <w:szCs w:val="28"/>
          <w:lang w:val="ru-RU"/>
        </w:rPr>
        <w:t>272)</w:t>
      </w:r>
      <w:r w:rsidRPr="006B10DB">
        <w:rPr>
          <w:rFonts w:ascii="Times New Roman" w:hAnsi="Times New Roman" w:cs="Times New Roman"/>
          <w:sz w:val="28"/>
          <w:szCs w:val="28"/>
        </w:rPr>
        <w:t>. Надається у розрізі значень:</w:t>
      </w:r>
    </w:p>
    <w:p w14:paraId="0B979A47" w14:textId="46B014F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банкомат (крім депозитного)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272=1) – банкомат з функцією видачі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можливістю здійснення безготівкових платежів із використанням електронного платіжного засобу</w:t>
      </w:r>
      <w:r w:rsidR="00C06BFF" w:rsidRPr="006B10DB">
        <w:rPr>
          <w:rFonts w:ascii="Times New Roman" w:hAnsi="Times New Roman" w:cs="Times New Roman"/>
          <w:sz w:val="28"/>
          <w:szCs w:val="28"/>
        </w:rPr>
        <w:t>,</w:t>
      </w:r>
      <w:r w:rsidR="00000B84" w:rsidRPr="006B10DB">
        <w:rPr>
          <w:rFonts w:ascii="Times New Roman" w:hAnsi="Times New Roman" w:cs="Times New Roman"/>
          <w:sz w:val="28"/>
          <w:szCs w:val="28"/>
        </w:rPr>
        <w:t xml:space="preserve"> за виключенням банкомату з безконтактною функцією</w:t>
      </w:r>
      <w:r w:rsidRPr="006B10DB">
        <w:rPr>
          <w:rFonts w:ascii="Times New Roman" w:hAnsi="Times New Roman" w:cs="Times New Roman"/>
          <w:sz w:val="28"/>
          <w:szCs w:val="28"/>
        </w:rPr>
        <w:t>;</w:t>
      </w:r>
    </w:p>
    <w:p w14:paraId="52064F56"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банкомат (крім депозитного) з безконтактною функцією (Z272=В) – банкомат, який забезпечує здійснення операцій з видачі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безготівкових платежів з застосуванням технології безконтактних платежів;</w:t>
      </w:r>
    </w:p>
    <w:p w14:paraId="5250B900" w14:textId="07A743F9" w:rsidR="00000B84" w:rsidRPr="006B10DB" w:rsidRDefault="00D51341" w:rsidP="00000B84">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депозитний банкомат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272=2) – банкомат з функцією видачі готівки, внесення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можливістю здійснення безготівкових платежів із використанням електронного платіжного засобу</w:t>
      </w:r>
      <w:r w:rsidR="00000B84" w:rsidRPr="006B10DB">
        <w:rPr>
          <w:rFonts w:ascii="Times New Roman" w:hAnsi="Times New Roman" w:cs="Times New Roman"/>
          <w:sz w:val="28"/>
          <w:szCs w:val="28"/>
        </w:rPr>
        <w:t>, за виключенням депозитного банкомату з безконтактною функцією;</w:t>
      </w:r>
    </w:p>
    <w:p w14:paraId="489E8631" w14:textId="7E6DB89F"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депозитний банкомат з безконтактною функцією (Z272=С) – банкомат з функцією видачі готівки, внесення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можливістю здійснення безготівкових платежів з застосуванням технології безконтактних платежів;</w:t>
      </w:r>
    </w:p>
    <w:p w14:paraId="048EF260" w14:textId="5503FDAD" w:rsidR="00D51341" w:rsidRPr="006B10DB" w:rsidRDefault="00D51341" w:rsidP="00000B84">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банківський платіжний термінал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272=3) – платіжний термінал або ПІН-клавіатура, яка підключається безпосередньо до касового програмно-технічного комплексу, встановлені в касі банку</w:t>
      </w:r>
      <w:r w:rsidR="00000B84" w:rsidRPr="006B10DB">
        <w:rPr>
          <w:rFonts w:ascii="Times New Roman" w:hAnsi="Times New Roman" w:cs="Times New Roman"/>
          <w:sz w:val="28"/>
          <w:szCs w:val="28"/>
        </w:rPr>
        <w:t>, за виключенням банківського платіжного терміналу з безконтактною функцією;</w:t>
      </w:r>
    </w:p>
    <w:p w14:paraId="7AF507EA"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банківський платіжний термінал з безконтактною функцією (Z272=7) – платіжний термінал або ПІН-клавіатура, яка підключається безпосередньо до касового програмно-технічного комплексу, встановлені в касі банку, та забезпечує здійснення операцій з застосуванням технології безконтактних платежів;</w:t>
      </w:r>
    </w:p>
    <w:p w14:paraId="253DA14F" w14:textId="3B918A4A"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торговельний платіжний термінал (Z272=</w:t>
      </w:r>
      <w:r w:rsidRPr="006B10DB">
        <w:rPr>
          <w:rFonts w:ascii="Times New Roman" w:hAnsi="Times New Roman" w:cs="Times New Roman"/>
          <w:sz w:val="28"/>
          <w:szCs w:val="28"/>
          <w:lang w:val="en-US"/>
        </w:rPr>
        <w:t>F</w:t>
      </w:r>
      <w:r w:rsidRPr="006B10DB">
        <w:rPr>
          <w:rFonts w:ascii="Times New Roman" w:hAnsi="Times New Roman" w:cs="Times New Roman"/>
          <w:sz w:val="28"/>
          <w:szCs w:val="28"/>
        </w:rPr>
        <w:t xml:space="preserve">) – платіжний термінал або ПІН-клавіатура, яка підключається безпосередньо до касового програмно-технічного комплексу, встановлені </w:t>
      </w:r>
      <w:proofErr w:type="spellStart"/>
      <w:r w:rsidRPr="006B10DB">
        <w:rPr>
          <w:rFonts w:ascii="Times New Roman" w:hAnsi="Times New Roman" w:cs="Times New Roman"/>
          <w:sz w:val="28"/>
          <w:szCs w:val="28"/>
        </w:rPr>
        <w:t>еквайром</w:t>
      </w:r>
      <w:proofErr w:type="spellEnd"/>
      <w:r w:rsidRPr="006B10DB">
        <w:rPr>
          <w:rFonts w:ascii="Times New Roman" w:hAnsi="Times New Roman" w:cs="Times New Roman"/>
          <w:sz w:val="28"/>
          <w:szCs w:val="28"/>
        </w:rPr>
        <w:t xml:space="preserve"> в торговельно-сервісних підприємствах (ТСП);</w:t>
      </w:r>
    </w:p>
    <w:p w14:paraId="48620C92" w14:textId="0CC3DCC8"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торговельний платіжний термінал з безконтактною функцією NFC (крім мобільного) (Z272=6) – платіжний термінал або ПІН-клавіатура, яка підключається безпосередньо до касового програмно-технічного комплексу, встановлені </w:t>
      </w:r>
      <w:proofErr w:type="spellStart"/>
      <w:r w:rsidRPr="006B10DB">
        <w:rPr>
          <w:rFonts w:ascii="Times New Roman" w:hAnsi="Times New Roman" w:cs="Times New Roman"/>
          <w:sz w:val="28"/>
          <w:szCs w:val="28"/>
        </w:rPr>
        <w:t>еквайром</w:t>
      </w:r>
      <w:proofErr w:type="spellEnd"/>
      <w:r w:rsidRPr="006B10DB">
        <w:rPr>
          <w:rFonts w:ascii="Times New Roman" w:hAnsi="Times New Roman" w:cs="Times New Roman"/>
          <w:sz w:val="28"/>
          <w:szCs w:val="28"/>
        </w:rPr>
        <w:t xml:space="preserve"> в ТСП, та забезпечує здійснення операцій з застосуванням техн</w:t>
      </w:r>
      <w:r w:rsidR="001E3143">
        <w:rPr>
          <w:rFonts w:ascii="Times New Roman" w:hAnsi="Times New Roman" w:cs="Times New Roman"/>
          <w:sz w:val="28"/>
          <w:szCs w:val="28"/>
        </w:rPr>
        <w:t>ології безконтактних платежів;</w:t>
      </w:r>
    </w:p>
    <w:p w14:paraId="748911B5" w14:textId="35D51784"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lastRenderedPageBreak/>
        <w:t>торговельний платіжний термінал з функцією видачі готівки (Z272=</w:t>
      </w:r>
      <w:r w:rsidRPr="006B10DB">
        <w:rPr>
          <w:rFonts w:ascii="Times New Roman" w:hAnsi="Times New Roman" w:cs="Times New Roman"/>
          <w:sz w:val="28"/>
          <w:szCs w:val="28"/>
          <w:lang w:val="en-US"/>
        </w:rPr>
        <w:t>G</w:t>
      </w:r>
      <w:r w:rsidRPr="006B10DB">
        <w:rPr>
          <w:rFonts w:ascii="Times New Roman" w:hAnsi="Times New Roman" w:cs="Times New Roman"/>
          <w:sz w:val="28"/>
          <w:szCs w:val="28"/>
        </w:rPr>
        <w:t xml:space="preserve">) – платіжний термінал або ПІН-клавіатура, яка підключається безпосередньо до касового програмно-технічного комплексу, встановлені </w:t>
      </w:r>
      <w:proofErr w:type="spellStart"/>
      <w:r w:rsidRPr="006B10DB">
        <w:rPr>
          <w:rFonts w:ascii="Times New Roman" w:hAnsi="Times New Roman" w:cs="Times New Roman"/>
          <w:sz w:val="28"/>
          <w:szCs w:val="28"/>
        </w:rPr>
        <w:t>еквайром</w:t>
      </w:r>
      <w:proofErr w:type="spellEnd"/>
      <w:r w:rsidRPr="006B10DB">
        <w:rPr>
          <w:rFonts w:ascii="Times New Roman" w:hAnsi="Times New Roman" w:cs="Times New Roman"/>
          <w:sz w:val="28"/>
          <w:szCs w:val="28"/>
        </w:rPr>
        <w:t xml:space="preserve"> в ТСП, та забезпечує здійснення операцій з видачі готівки із використанням електронного платіжного засобу у к</w:t>
      </w:r>
      <w:r w:rsidR="001E3143">
        <w:rPr>
          <w:rFonts w:ascii="Times New Roman" w:hAnsi="Times New Roman" w:cs="Times New Roman"/>
          <w:sz w:val="28"/>
          <w:szCs w:val="28"/>
        </w:rPr>
        <w:t>асах ТСП;</w:t>
      </w:r>
    </w:p>
    <w:p w14:paraId="49793055" w14:textId="43BD6656"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мобільний платіжний термінал (</w:t>
      </w:r>
      <w:proofErr w:type="spellStart"/>
      <w:r w:rsidRPr="006B10DB">
        <w:rPr>
          <w:rFonts w:ascii="Times New Roman" w:hAnsi="Times New Roman" w:cs="Times New Roman"/>
          <w:sz w:val="28"/>
          <w:szCs w:val="28"/>
        </w:rPr>
        <w:t>mPOS</w:t>
      </w:r>
      <w:proofErr w:type="spellEnd"/>
      <w:r w:rsidRPr="006B10DB">
        <w:rPr>
          <w:rFonts w:ascii="Times New Roman" w:hAnsi="Times New Roman" w:cs="Times New Roman"/>
          <w:sz w:val="28"/>
          <w:szCs w:val="28"/>
        </w:rPr>
        <w:t>)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 xml:space="preserve">272=А) – мобільний платіжний термінал, що підключається до смартфону, планшету, персонального комп'ютера тощо для обслуговування електронних платіжних засобів; </w:t>
      </w:r>
    </w:p>
    <w:p w14:paraId="49401627"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мобільний платіжний термінал (</w:t>
      </w:r>
      <w:proofErr w:type="spellStart"/>
      <w:r w:rsidRPr="006B10DB">
        <w:rPr>
          <w:rFonts w:ascii="Times New Roman" w:hAnsi="Times New Roman" w:cs="Times New Roman"/>
          <w:sz w:val="28"/>
          <w:szCs w:val="28"/>
        </w:rPr>
        <w:t>mPOS</w:t>
      </w:r>
      <w:proofErr w:type="spellEnd"/>
      <w:r w:rsidRPr="006B10DB">
        <w:rPr>
          <w:rFonts w:ascii="Times New Roman" w:hAnsi="Times New Roman" w:cs="Times New Roman"/>
          <w:sz w:val="28"/>
          <w:szCs w:val="28"/>
        </w:rPr>
        <w:t>) з безконтактною функцією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272=Е) – мобільний платіжний термінал, що підключається до смартфону, планшету, персонального комп'ютера тощо, та забезпечує здійснення операцій з застосуванням технології безконтактних платежів;</w:t>
      </w:r>
    </w:p>
    <w:p w14:paraId="3A9EB7E0" w14:textId="6D159279"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ПТКС (Z272=5) – програмно-технічний комплекс самообслуговування</w:t>
      </w:r>
      <w:r w:rsidR="00C06BFF" w:rsidRPr="006B10DB">
        <w:rPr>
          <w:rFonts w:ascii="Times New Roman" w:hAnsi="Times New Roman" w:cs="Times New Roman"/>
          <w:sz w:val="28"/>
          <w:szCs w:val="28"/>
        </w:rPr>
        <w:t>, за виключенням ПТКС з безконтактною функцією</w:t>
      </w:r>
      <w:r w:rsidRPr="006B10DB">
        <w:rPr>
          <w:rFonts w:ascii="Times New Roman" w:hAnsi="Times New Roman" w:cs="Times New Roman"/>
          <w:sz w:val="28"/>
          <w:szCs w:val="28"/>
        </w:rPr>
        <w:t>;</w:t>
      </w:r>
    </w:p>
    <w:p w14:paraId="7600E0D1"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ПТКС з безконтактною функцією (Z272=D) – програмно-технічний комплекс самообслуговування, який забезпечує здійснення операцій з застосуванням технології безконтактних платежів;</w:t>
      </w:r>
    </w:p>
    <w:p w14:paraId="1ABDA6F7" w14:textId="5C06403E"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віртуальний термінал (e-</w:t>
      </w:r>
      <w:proofErr w:type="spellStart"/>
      <w:r w:rsidRPr="006B10DB">
        <w:rPr>
          <w:rFonts w:ascii="Times New Roman" w:hAnsi="Times New Roman" w:cs="Times New Roman"/>
          <w:sz w:val="28"/>
          <w:szCs w:val="28"/>
        </w:rPr>
        <w:t>com</w:t>
      </w:r>
      <w:proofErr w:type="spellEnd"/>
      <w:r w:rsidRPr="006B10DB">
        <w:rPr>
          <w:rFonts w:ascii="Times New Roman" w:hAnsi="Times New Roman" w:cs="Times New Roman"/>
          <w:sz w:val="28"/>
          <w:szCs w:val="28"/>
        </w:rPr>
        <w:t xml:space="preserve">) (Z272=4) – нематеріалізований платіжний пристрій, який реалізований у мережі Інтернет та забезпечує здійснення операцій з використанням електронних платіжних засобів (реквізити та/або </w:t>
      </w:r>
      <w:proofErr w:type="spellStart"/>
      <w:r w:rsidRPr="006B10DB">
        <w:rPr>
          <w:rFonts w:ascii="Times New Roman" w:hAnsi="Times New Roman" w:cs="Times New Roman"/>
          <w:sz w:val="28"/>
          <w:szCs w:val="28"/>
        </w:rPr>
        <w:t>токенізовані</w:t>
      </w:r>
      <w:proofErr w:type="spellEnd"/>
      <w:r w:rsidRPr="006B10DB">
        <w:rPr>
          <w:rFonts w:ascii="Times New Roman" w:hAnsi="Times New Roman" w:cs="Times New Roman"/>
          <w:sz w:val="28"/>
          <w:szCs w:val="28"/>
        </w:rPr>
        <w:t xml:space="preserve"> картки) після їх авторизації.</w:t>
      </w:r>
    </w:p>
    <w:p w14:paraId="2EC28B1A" w14:textId="7A7669CC" w:rsidR="00D51341" w:rsidRPr="006B10DB" w:rsidRDefault="00D51341" w:rsidP="00D51341">
      <w:pPr>
        <w:spacing w:after="0" w:line="240" w:lineRule="auto"/>
        <w:ind w:firstLine="709"/>
        <w:jc w:val="both"/>
        <w:rPr>
          <w:rFonts w:ascii="Times New Roman" w:hAnsi="Times New Roman" w:cs="Times New Roman"/>
          <w:bCs/>
          <w:i/>
          <w:iCs/>
          <w:sz w:val="20"/>
          <w:szCs w:val="20"/>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w:t>
      </w:r>
      <w:proofErr w:type="spellStart"/>
      <w:r w:rsidRPr="006B10DB">
        <w:rPr>
          <w:rFonts w:ascii="Times New Roman" w:eastAsia="Times New Roman" w:hAnsi="Times New Roman" w:cs="Times New Roman"/>
          <w:sz w:val="28"/>
          <w:szCs w:val="28"/>
          <w:lang w:eastAsia="uk-UA"/>
        </w:rPr>
        <w:t>процесингова</w:t>
      </w:r>
      <w:proofErr w:type="spellEnd"/>
      <w:r w:rsidRPr="006B10DB">
        <w:rPr>
          <w:rFonts w:ascii="Times New Roman" w:eastAsia="Times New Roman" w:hAnsi="Times New Roman" w:cs="Times New Roman"/>
          <w:sz w:val="28"/>
          <w:szCs w:val="28"/>
          <w:lang w:eastAsia="uk-UA"/>
        </w:rPr>
        <w:t xml:space="preserve"> установа, через яку здійснюється еквайринг. Дані надаються у розрізі:</w:t>
      </w:r>
    </w:p>
    <w:p w14:paraId="785F2794" w14:textId="77777777" w:rsidR="00D51341" w:rsidRPr="006B10DB" w:rsidRDefault="00D51341" w:rsidP="00D51341">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власний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(М001=1);</w:t>
      </w:r>
    </w:p>
    <w:p w14:paraId="791F1414" w14:textId="152C3F95" w:rsidR="00D51341" w:rsidRPr="006B10DB" w:rsidRDefault="00D51341" w:rsidP="00D51341">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сторонн</w:t>
      </w:r>
      <w:r w:rsidR="00C06BFF" w:rsidRPr="006B10DB">
        <w:rPr>
          <w:rFonts w:ascii="Times New Roman" w:eastAsia="Times New Roman" w:hAnsi="Times New Roman" w:cs="Times New Roman"/>
          <w:sz w:val="28"/>
          <w:szCs w:val="28"/>
          <w:lang w:eastAsia="uk-UA"/>
        </w:rPr>
        <w:t xml:space="preserve">ій </w:t>
      </w:r>
      <w:proofErr w:type="spellStart"/>
      <w:r w:rsidR="00C06BFF" w:rsidRPr="006B10DB">
        <w:rPr>
          <w:rFonts w:ascii="Times New Roman" w:eastAsia="Times New Roman" w:hAnsi="Times New Roman" w:cs="Times New Roman"/>
          <w:sz w:val="28"/>
          <w:szCs w:val="28"/>
          <w:lang w:eastAsia="uk-UA"/>
        </w:rPr>
        <w:t>процесинговий</w:t>
      </w:r>
      <w:proofErr w:type="spellEnd"/>
      <w:r w:rsidR="00C06BFF" w:rsidRPr="006B10DB">
        <w:rPr>
          <w:rFonts w:ascii="Times New Roman" w:eastAsia="Times New Roman" w:hAnsi="Times New Roman" w:cs="Times New Roman"/>
          <w:sz w:val="28"/>
          <w:szCs w:val="28"/>
          <w:lang w:eastAsia="uk-UA"/>
        </w:rPr>
        <w:t xml:space="preserve"> центр (М001=2);</w:t>
      </w:r>
    </w:p>
    <w:p w14:paraId="70FF2F0E" w14:textId="029C6BB0"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дві сторонні </w:t>
      </w:r>
      <w:proofErr w:type="spellStart"/>
      <w:r w:rsidRPr="006B10DB">
        <w:rPr>
          <w:rFonts w:ascii="Times New Roman" w:hAnsi="Times New Roman" w:cs="Times New Roman"/>
          <w:sz w:val="28"/>
          <w:szCs w:val="28"/>
        </w:rPr>
        <w:t>процесингові</w:t>
      </w:r>
      <w:proofErr w:type="spellEnd"/>
      <w:r w:rsidRPr="006B10DB">
        <w:rPr>
          <w:rFonts w:ascii="Times New Roman" w:hAnsi="Times New Roman" w:cs="Times New Roman"/>
          <w:sz w:val="28"/>
          <w:szCs w:val="28"/>
        </w:rPr>
        <w:t xml:space="preserve"> установи резиденти (М001=3);</w:t>
      </w:r>
    </w:p>
    <w:p w14:paraId="19CC636D" w14:textId="0B860B4B" w:rsidR="00421AA6" w:rsidRPr="003B0AD5" w:rsidRDefault="00D51341" w:rsidP="003B0AD5">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власний та сторонній резидент (М001=4).</w:t>
      </w:r>
    </w:p>
    <w:sectPr w:rsidR="00421AA6" w:rsidRPr="003B0AD5">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C4ED" w16cex:dateUtc="2020-12-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00E263" w16cid:durableId="237DC4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C2"/>
    <w:rsid w:val="00000B84"/>
    <w:rsid w:val="00005DEA"/>
    <w:rsid w:val="0000710A"/>
    <w:rsid w:val="00027EE4"/>
    <w:rsid w:val="000411ED"/>
    <w:rsid w:val="0004736D"/>
    <w:rsid w:val="00051B47"/>
    <w:rsid w:val="000768FE"/>
    <w:rsid w:val="00076A2D"/>
    <w:rsid w:val="000A04F4"/>
    <w:rsid w:val="000A1B64"/>
    <w:rsid w:val="000D1F1D"/>
    <w:rsid w:val="0010175C"/>
    <w:rsid w:val="0011754A"/>
    <w:rsid w:val="0014716C"/>
    <w:rsid w:val="001473FB"/>
    <w:rsid w:val="00151EC2"/>
    <w:rsid w:val="00161EA4"/>
    <w:rsid w:val="00163271"/>
    <w:rsid w:val="00190704"/>
    <w:rsid w:val="00195075"/>
    <w:rsid w:val="00197402"/>
    <w:rsid w:val="001C6D68"/>
    <w:rsid w:val="001E3143"/>
    <w:rsid w:val="001F204B"/>
    <w:rsid w:val="001F2105"/>
    <w:rsid w:val="0024293B"/>
    <w:rsid w:val="00250530"/>
    <w:rsid w:val="00266C36"/>
    <w:rsid w:val="002779F8"/>
    <w:rsid w:val="00290DF1"/>
    <w:rsid w:val="002A64C2"/>
    <w:rsid w:val="002B759E"/>
    <w:rsid w:val="002C1BF9"/>
    <w:rsid w:val="002D00E4"/>
    <w:rsid w:val="002D0BCC"/>
    <w:rsid w:val="002E0E95"/>
    <w:rsid w:val="002F1DBE"/>
    <w:rsid w:val="002F536B"/>
    <w:rsid w:val="00305C1E"/>
    <w:rsid w:val="00310268"/>
    <w:rsid w:val="0031617A"/>
    <w:rsid w:val="00350B0B"/>
    <w:rsid w:val="003548A1"/>
    <w:rsid w:val="003659A5"/>
    <w:rsid w:val="0038228A"/>
    <w:rsid w:val="00383F37"/>
    <w:rsid w:val="00395F8A"/>
    <w:rsid w:val="003B0AD5"/>
    <w:rsid w:val="003B4DA0"/>
    <w:rsid w:val="003D533A"/>
    <w:rsid w:val="003F4F59"/>
    <w:rsid w:val="003F78B8"/>
    <w:rsid w:val="00401789"/>
    <w:rsid w:val="00410132"/>
    <w:rsid w:val="004173A3"/>
    <w:rsid w:val="0042002A"/>
    <w:rsid w:val="00421AA6"/>
    <w:rsid w:val="0042290E"/>
    <w:rsid w:val="0042512E"/>
    <w:rsid w:val="00444ACC"/>
    <w:rsid w:val="00456D18"/>
    <w:rsid w:val="00466B56"/>
    <w:rsid w:val="00474CC7"/>
    <w:rsid w:val="004A5605"/>
    <w:rsid w:val="004B378A"/>
    <w:rsid w:val="004B5748"/>
    <w:rsid w:val="004B70EA"/>
    <w:rsid w:val="004B76EA"/>
    <w:rsid w:val="004D2B17"/>
    <w:rsid w:val="004E44FD"/>
    <w:rsid w:val="004E53CC"/>
    <w:rsid w:val="00503FE1"/>
    <w:rsid w:val="0051008A"/>
    <w:rsid w:val="005478C8"/>
    <w:rsid w:val="00563475"/>
    <w:rsid w:val="005707D4"/>
    <w:rsid w:val="00572942"/>
    <w:rsid w:val="00573E20"/>
    <w:rsid w:val="005903CD"/>
    <w:rsid w:val="005949D4"/>
    <w:rsid w:val="005B0B98"/>
    <w:rsid w:val="00602603"/>
    <w:rsid w:val="006611A0"/>
    <w:rsid w:val="00667F02"/>
    <w:rsid w:val="006757DD"/>
    <w:rsid w:val="006B10DB"/>
    <w:rsid w:val="006C56AC"/>
    <w:rsid w:val="006C7038"/>
    <w:rsid w:val="006E5AA2"/>
    <w:rsid w:val="00715A9C"/>
    <w:rsid w:val="00721D7D"/>
    <w:rsid w:val="0072510B"/>
    <w:rsid w:val="00782376"/>
    <w:rsid w:val="00787C0F"/>
    <w:rsid w:val="007C4B81"/>
    <w:rsid w:val="007D1656"/>
    <w:rsid w:val="007E0B5C"/>
    <w:rsid w:val="0082046B"/>
    <w:rsid w:val="00824FEE"/>
    <w:rsid w:val="0082789C"/>
    <w:rsid w:val="008362DB"/>
    <w:rsid w:val="00857AB3"/>
    <w:rsid w:val="0086498C"/>
    <w:rsid w:val="0089758D"/>
    <w:rsid w:val="008A63EE"/>
    <w:rsid w:val="008B6F1C"/>
    <w:rsid w:val="008C5604"/>
    <w:rsid w:val="008D0F21"/>
    <w:rsid w:val="008D4EAC"/>
    <w:rsid w:val="008F2525"/>
    <w:rsid w:val="009143E8"/>
    <w:rsid w:val="009402A1"/>
    <w:rsid w:val="0094501E"/>
    <w:rsid w:val="00945956"/>
    <w:rsid w:val="009724DD"/>
    <w:rsid w:val="00996897"/>
    <w:rsid w:val="009A24BF"/>
    <w:rsid w:val="009D38A4"/>
    <w:rsid w:val="009E0EC0"/>
    <w:rsid w:val="009F0476"/>
    <w:rsid w:val="009F17EF"/>
    <w:rsid w:val="00A00FB8"/>
    <w:rsid w:val="00A1788C"/>
    <w:rsid w:val="00A462A2"/>
    <w:rsid w:val="00A5267F"/>
    <w:rsid w:val="00A635BA"/>
    <w:rsid w:val="00A82413"/>
    <w:rsid w:val="00A9261F"/>
    <w:rsid w:val="00A9754D"/>
    <w:rsid w:val="00AA56A5"/>
    <w:rsid w:val="00AC2F86"/>
    <w:rsid w:val="00AC5A66"/>
    <w:rsid w:val="00B146A4"/>
    <w:rsid w:val="00B53826"/>
    <w:rsid w:val="00B55870"/>
    <w:rsid w:val="00B6341F"/>
    <w:rsid w:val="00B92A25"/>
    <w:rsid w:val="00B94FDB"/>
    <w:rsid w:val="00BB4579"/>
    <w:rsid w:val="00BB48E4"/>
    <w:rsid w:val="00C06BFF"/>
    <w:rsid w:val="00C200EA"/>
    <w:rsid w:val="00C24393"/>
    <w:rsid w:val="00C246CB"/>
    <w:rsid w:val="00C36EF1"/>
    <w:rsid w:val="00C4723A"/>
    <w:rsid w:val="00C62141"/>
    <w:rsid w:val="00CE0F12"/>
    <w:rsid w:val="00CF3816"/>
    <w:rsid w:val="00D17520"/>
    <w:rsid w:val="00D17C67"/>
    <w:rsid w:val="00D37ADD"/>
    <w:rsid w:val="00D42658"/>
    <w:rsid w:val="00D45605"/>
    <w:rsid w:val="00D51341"/>
    <w:rsid w:val="00D610CF"/>
    <w:rsid w:val="00D84526"/>
    <w:rsid w:val="00D9722B"/>
    <w:rsid w:val="00DB5C80"/>
    <w:rsid w:val="00DC04D7"/>
    <w:rsid w:val="00DC1054"/>
    <w:rsid w:val="00DD33A1"/>
    <w:rsid w:val="00E001B9"/>
    <w:rsid w:val="00E21FA5"/>
    <w:rsid w:val="00E26133"/>
    <w:rsid w:val="00E34AE2"/>
    <w:rsid w:val="00E60ABB"/>
    <w:rsid w:val="00E655D7"/>
    <w:rsid w:val="00E66B48"/>
    <w:rsid w:val="00E83DD5"/>
    <w:rsid w:val="00E9569B"/>
    <w:rsid w:val="00ED0DD5"/>
    <w:rsid w:val="00ED249A"/>
    <w:rsid w:val="00ED5B13"/>
    <w:rsid w:val="00EF556D"/>
    <w:rsid w:val="00F0360F"/>
    <w:rsid w:val="00F17D69"/>
    <w:rsid w:val="00F46875"/>
    <w:rsid w:val="00F62387"/>
    <w:rsid w:val="00F672F8"/>
    <w:rsid w:val="00F75E9F"/>
    <w:rsid w:val="00F83913"/>
    <w:rsid w:val="00FA426E"/>
    <w:rsid w:val="00FB657A"/>
    <w:rsid w:val="00FE3B94"/>
    <w:rsid w:val="00FE4132"/>
    <w:rsid w:val="00FF6148"/>
    <w:rsid w:val="00FF74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28C"/>
  <w15:chartTrackingRefBased/>
  <w15:docId w15:val="{0172A43D-6188-462E-8D56-7FCD0C94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A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4ACC"/>
    <w:rPr>
      <w:rFonts w:ascii="Segoe UI" w:hAnsi="Segoe UI" w:cs="Segoe UI"/>
      <w:sz w:val="18"/>
      <w:szCs w:val="18"/>
    </w:rPr>
  </w:style>
  <w:style w:type="paragraph" w:styleId="a5">
    <w:name w:val="Normal (Web)"/>
    <w:basedOn w:val="a"/>
    <w:uiPriority w:val="99"/>
    <w:semiHidden/>
    <w:unhideWhenUsed/>
    <w:rsid w:val="009459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annotation reference"/>
    <w:basedOn w:val="a0"/>
    <w:uiPriority w:val="99"/>
    <w:semiHidden/>
    <w:unhideWhenUsed/>
    <w:rsid w:val="00F62387"/>
    <w:rPr>
      <w:sz w:val="16"/>
      <w:szCs w:val="16"/>
    </w:rPr>
  </w:style>
  <w:style w:type="paragraph" w:styleId="a7">
    <w:name w:val="annotation text"/>
    <w:basedOn w:val="a"/>
    <w:link w:val="a8"/>
    <w:uiPriority w:val="99"/>
    <w:semiHidden/>
    <w:unhideWhenUsed/>
    <w:rsid w:val="00F62387"/>
    <w:pPr>
      <w:spacing w:line="240" w:lineRule="auto"/>
    </w:pPr>
    <w:rPr>
      <w:sz w:val="20"/>
      <w:szCs w:val="20"/>
    </w:rPr>
  </w:style>
  <w:style w:type="character" w:customStyle="1" w:styleId="a8">
    <w:name w:val="Текст примечания Знак"/>
    <w:basedOn w:val="a0"/>
    <w:link w:val="a7"/>
    <w:uiPriority w:val="99"/>
    <w:semiHidden/>
    <w:rsid w:val="00F62387"/>
    <w:rPr>
      <w:sz w:val="20"/>
      <w:szCs w:val="20"/>
    </w:rPr>
  </w:style>
  <w:style w:type="paragraph" w:styleId="a9">
    <w:name w:val="annotation subject"/>
    <w:basedOn w:val="a7"/>
    <w:next w:val="a7"/>
    <w:link w:val="aa"/>
    <w:uiPriority w:val="99"/>
    <w:semiHidden/>
    <w:unhideWhenUsed/>
    <w:rsid w:val="00F62387"/>
    <w:rPr>
      <w:b/>
      <w:bCs/>
    </w:rPr>
  </w:style>
  <w:style w:type="character" w:customStyle="1" w:styleId="aa">
    <w:name w:val="Тема примечания Знак"/>
    <w:basedOn w:val="a8"/>
    <w:link w:val="a9"/>
    <w:uiPriority w:val="99"/>
    <w:semiHidden/>
    <w:rsid w:val="00F62387"/>
    <w:rPr>
      <w:b/>
      <w:bCs/>
      <w:sz w:val="20"/>
      <w:szCs w:val="20"/>
    </w:rPr>
  </w:style>
  <w:style w:type="paragraph" w:customStyle="1" w:styleId="Default">
    <w:name w:val="Default"/>
    <w:rsid w:val="0042290E"/>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38540">
      <w:bodyDiv w:val="1"/>
      <w:marLeft w:val="0"/>
      <w:marRight w:val="0"/>
      <w:marTop w:val="0"/>
      <w:marBottom w:val="0"/>
      <w:divBdr>
        <w:top w:val="none" w:sz="0" w:space="0" w:color="auto"/>
        <w:left w:val="none" w:sz="0" w:space="0" w:color="auto"/>
        <w:bottom w:val="none" w:sz="0" w:space="0" w:color="auto"/>
        <w:right w:val="none" w:sz="0" w:space="0" w:color="auto"/>
      </w:divBdr>
    </w:div>
    <w:div w:id="1176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1741</Words>
  <Characters>9929</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2021-07-12T11:29:00Z</dcterms:created>
  <dcterms:modified xsi:type="dcterms:W3CDTF">2021-07-13T14:18:00Z</dcterms:modified>
</cp:coreProperties>
</file>