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44" w:rsidRPr="009C63DD" w:rsidRDefault="000B7D8B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6F3B44" w:rsidRPr="009C63DD" w:rsidRDefault="00D41202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6F3B44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="006F3B44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K</w:t>
      </w:r>
      <w:r w:rsidR="006F3B44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001,</w:t>
      </w:r>
    </w:p>
    <w:p w:rsidR="000B7D8B" w:rsidRPr="009C63DD" w:rsidRDefault="006F3B44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</w:t>
      </w:r>
      <w:r w:rsidR="000B7D8B" w:rsidRPr="009C63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2</w:t>
      </w:r>
      <w:r w:rsidR="00976CF5" w:rsidRPr="009C63D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9C63DD" w:rsidRPr="009C63D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0B7D8B"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</w:t>
      </w:r>
      <w:r w:rsidR="00976CF5"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рахунки</w:t>
      </w:r>
      <w:r w:rsidR="00FC21DA" w:rsidRPr="009C63DD">
        <w:rPr>
          <w:rFonts w:ascii="Times New Roman" w:hAnsi="Times New Roman" w:cs="Times New Roman"/>
          <w:b/>
          <w:sz w:val="28"/>
          <w:szCs w:val="28"/>
        </w:rPr>
        <w:t xml:space="preserve">, на яких обліковуються кошти </w:t>
      </w:r>
      <w:r w:rsidR="00976CF5"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осіб, </w:t>
      </w:r>
      <w:r w:rsidR="00FC21DA" w:rsidRPr="009C63DD">
        <w:rPr>
          <w:rFonts w:ascii="Times New Roman" w:hAnsi="Times New Roman" w:cs="Times New Roman"/>
          <w:b/>
          <w:sz w:val="28"/>
          <w:szCs w:val="28"/>
        </w:rPr>
        <w:t xml:space="preserve">зазначених у </w:t>
      </w:r>
      <w:proofErr w:type="spellStart"/>
      <w:r w:rsidR="00FC21DA" w:rsidRPr="009C63DD">
        <w:rPr>
          <w:rFonts w:ascii="Times New Roman" w:hAnsi="Times New Roman" w:cs="Times New Roman"/>
          <w:b/>
          <w:sz w:val="28"/>
          <w:szCs w:val="28"/>
        </w:rPr>
        <w:t>санкційних</w:t>
      </w:r>
      <w:proofErr w:type="spellEnd"/>
      <w:r w:rsidR="00FC21DA" w:rsidRPr="009C63DD">
        <w:rPr>
          <w:rFonts w:ascii="Times New Roman" w:hAnsi="Times New Roman" w:cs="Times New Roman"/>
          <w:b/>
          <w:sz w:val="28"/>
          <w:szCs w:val="28"/>
        </w:rPr>
        <w:t xml:space="preserve"> списках, та про спроби проведення фінансових операцій такими особами/на користь таких осіб</w:t>
      </w:r>
      <w:r w:rsidR="000B7D8B"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FB0B52" w:rsidRPr="009C63DD" w:rsidRDefault="00FB0B52" w:rsidP="00F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1. Показник передбачає надання:</w:t>
      </w:r>
    </w:p>
    <w:p w:rsidR="00FB0B52" w:rsidRPr="009C63DD" w:rsidRDefault="00FB0B52" w:rsidP="00F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Банками та філіями іноземних банків (далі – банки) – відомостей про наявність та залишки на банківських рахунках, на яких обліковуються кошти фізичних та юридичних осіб, до яких застосовані обмежувальні заходи (санкції) відповідно до Закону України “Про санкції” (далі –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санкційні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особи), інформацію про спроби проведення фінансових операцій такими особами, або їх представниками/на користь таких осіб, та про зупинені фінансові операції, які мали на меті, сприяли або могли сприяти уникненню/порушенню обмежень, установлених санкціями, або порушили обмеження, установлені санкціями, – на виконання </w:t>
      </w:r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нормативно-правового </w:t>
      </w:r>
      <w:proofErr w:type="spellStart"/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визначає </w:t>
      </w:r>
      <w:r w:rsidR="00A21529" w:rsidRPr="009C63D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порядок забезпечення реалізації і моніторингу ефективності персональних спеціальних економічних та інших обмежувальних заходів (санкцій)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Постанова);</w:t>
      </w:r>
    </w:p>
    <w:p w:rsidR="00FB0B52" w:rsidRPr="009C63DD" w:rsidRDefault="00FB0B52" w:rsidP="00F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1.2. Небанківськими фінансовими установами (крім фінансових установ та інших юридичних осіб, щодо яких Національний банк не здійснює державне регулювання і нагляд відповідно до Закону України “Про Національний банк України”), небанківськими установами, які надають фінансові послуги на підставі відповідних ліцензій чи реєстраційних документів (далі – небанківські установи) – інформації про виконання вимог Постанови в частині відмови в проведенні валютно-обмінних операцій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санкційним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особам, до яких застосовані санкції “блокування активів” та/або “зупинення фінансових операцій” та/або в частині відмови в здійсненні переказу коштів без відкриття рахунків за дорученням/на користь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осіб, до яких застосовані санкції “блокування активів”, “зупинення фінансових операцій”, “запобігання виведенню капіталів за межі України”, “зупинення виконання економічних та фінансових зобов’язань” та/або “зупинення виконання економічних та фінансових зобов’язань (заборона надавати кредити, позики, фінансову допомогу, гарантії, заборона здійснювати кредитування через купівлю цінних паперів; заборона придбання цінних паперів)”.</w:t>
      </w:r>
    </w:p>
    <w:p w:rsidR="0059560E" w:rsidRPr="009C63DD" w:rsidRDefault="00536D7C" w:rsidP="00F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2. Інформація щодо рахунків, на яких обліковуються кошти санкційних осіб, та/або спроб проведення фінансових операцій зазначається за показником наростаючим підсумком за період із дня набрання чинності Указу Президента України, яким введено в дію відповідне рішення Ради національної безпеки і оборони України</w:t>
      </w:r>
      <w:r w:rsidR="009226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дата застосування санкцій) до останнього дня звітного місяця протягом всього періоду застосування санкцій окремо за кожним Указом Президента: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2.1. банками (з урахуванням структурних підрозділів) в розрізі всіх параметрів, некласифікованих реквізитів (далі </w:t>
      </w:r>
      <w:r w:rsidR="00D91960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НРП) та метрик;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2.2. небанківськими установами (з урахуванням структурних підрозділів) щодо відмови: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2.2.1 в здійсненні операції з переказу коштів без відкриття рахунків </w:t>
      </w:r>
      <w:r w:rsidR="00D91960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розрізі наступних параметрів, НРП та метрик: Q003_1, Q001_1, Q002, K020_1, K021_1, Q003_2, Q003_3, Q030, Q006, F088, Q007_3, Q003_5, Q001_2, K020_2, K021_2, Q001_3, T070_3, R030_2, Q032, Q031_2;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2.2.2. в проведені валютно-обмінних операцій </w:t>
      </w:r>
      <w:r w:rsidR="00D91960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розрізі наступних параметрів, НРП та метрик: Q003_1 Q001_1, Q002, K020_1, K021_1, Q003_2, Q003_3, Q030, Q006, F088, Q007_3, T070_3, R030_2, Q031_2.</w:t>
      </w:r>
    </w:p>
    <w:p w:rsidR="0059560E" w:rsidRPr="009C63DD" w:rsidRDefault="00536D7C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За показником відображається інформація щодо залишків на рахунках, на яких обліковуються кошти санкційних осіб та/або спроби проведення фінансової операції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особою/на користь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особи.</w:t>
      </w:r>
    </w:p>
    <w:p w:rsidR="0059560E" w:rsidRPr="009C63DD" w:rsidRDefault="00536D7C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кожен банківський рахунок,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зазначається за окремими показниками в розрізі наступних параметрів, НРП та метрик: Q003_1, Q001_1, Q002, K020_1, K021_1, Q003_2, Q003_3, Q030, Q006, F086, Q003_4, R030_1, Q007_1, Q007_2, Q031_1, Т070_1, Т070_2.</w:t>
      </w:r>
    </w:p>
    <w:p w:rsidR="0059560E" w:rsidRPr="009C63DD" w:rsidRDefault="00536D7C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кожну спробу проведення фінансової операції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особою/на користь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зазначається за окремими показниками в розрізі наступних параметрів, НРП та метрик: Q003_1, Q001_1, Q002, K020_1, K021_1, Q003_2, Q003_3, Q030, Q006, F088, Q007_3, Q003_5, Q001_2, K020_2, K021_2, Q001_3, T070_3, R030_2, Q032, Q031_2. У разі, якщо при цьому використовується рахунок,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інформація надається також в розрізі наступних параметрів, НРП та метрик: F086, Q003_4, R030_1, Q007_1, Q007_2, Q031_1, </w:t>
      </w:r>
      <w:r w:rsidR="009C63DD" w:rsidRPr="009C63D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070_1, </w:t>
      </w:r>
      <w:r w:rsidR="009C63DD" w:rsidRPr="009C63D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070_2.</w:t>
      </w:r>
    </w:p>
    <w:p w:rsidR="0059560E" w:rsidRPr="009C63DD" w:rsidRDefault="00536D7C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у банку відкритий рахунок, на якому обліковуються цінні папери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у НРП Q006 зазначається інформація, що цей рахунок відкритий у цінних паперах</w:t>
      </w:r>
      <w:r w:rsidR="00522B8F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вказується інформація про цінні папери, у параметрі R030_1 зазначається код валюти, в якій випущений цінний папір, у метриках </w:t>
      </w:r>
      <w:r w:rsidR="009C63DD" w:rsidRPr="009C63D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070_1, </w:t>
      </w:r>
      <w:r w:rsidR="009C63DD" w:rsidRPr="009C63D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070_2 зазначається сума номінальної вартості цінних паперів.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за поточним рахунком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є заборгованість, то у метриках </w:t>
      </w:r>
      <w:r w:rsidR="009C63DD" w:rsidRPr="009C63D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070_1, </w:t>
      </w:r>
      <w:r w:rsidR="009C63DD" w:rsidRPr="009C63D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070_2 зазначається нуль, у НРП Q006 зазначається інформація про суму заборгованості та причину її виникнення.</w:t>
      </w:r>
    </w:p>
    <w:p w:rsidR="00536D7C" w:rsidRPr="009C63DD" w:rsidRDefault="00536D7C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банківські рахунки, на яких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вноситься до показника, незалежно від того, чи має можливість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санкційна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особа розпоряджатись відповідними коштами.</w:t>
      </w:r>
    </w:p>
    <w:p w:rsidR="00536D7C" w:rsidRPr="009C63DD" w:rsidRDefault="00536D7C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нарахування відсотків на кошти, що розміщені на поточному та/або вкладному (депозитному) рахунку(ах)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до якої застосовано санкції “блокування активів”</w:t>
      </w:r>
      <w:r w:rsidR="00342E65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</w:t>
      </w:r>
      <w:r w:rsidR="00D91960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“зупинення фінансових операцій”, </w:t>
      </w:r>
      <w:r w:rsidR="00342E65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та/або 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“зупинення виконання економічних та фінансових зобов’язань”, загальна сума нарахованих відсотків у метриці T070_2 не відображається і, відповідно, залишок коштів за таким поточним та/або вкладним (депозитним) рахунком(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у метриці </w:t>
      </w:r>
      <w:r w:rsidR="009C63DD" w:rsidRPr="009C63D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070_2 не змінюється. Внутрішньобанківські рахунки, на яких обліковуються суми нарахованих відсотків, відображаються окремим записом.</w:t>
      </w:r>
    </w:p>
    <w:p w:rsidR="0059560E" w:rsidRPr="009C63DD" w:rsidRDefault="00536D7C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наявності у одному рішенні РНБО України декількох записів щодо однієї фізичної або юридичної особи, інформація про рахунки, на яких обліковуються її кошти, та/або спроби проведення нею фінансових операцій 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вноситься окремо за кожним порядковим номером цієї особи у додатку до відповідного рішення РНБО України.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складання показника необхідно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співставляти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усі наявні у санкційних списках дані про санкційних осіб з інформацією, яка отримана під час ідентифікації та вивчення клієнтів, та вносити до показника інформацію лише про тих осіб, належність яких до санкційних осіб підтверджена.</w:t>
      </w:r>
    </w:p>
    <w:p w:rsidR="00922697" w:rsidRPr="009C63DD" w:rsidRDefault="0059560E" w:rsidP="00922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виключення юридичної або фізичної особи зі списку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</w:t>
      </w:r>
      <w:r w:rsidR="009226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та/або закінчення строку застосування санкцій до такої особи 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зазначену особу</w:t>
      </w:r>
      <w:r w:rsidR="009226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востаннє включається до </w:t>
      </w:r>
      <w:proofErr w:type="spellStart"/>
      <w:r w:rsidR="009226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9226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місяця, наступного за місяцем, в якому такі санкції ще застосовувались, а в подальшому – виключається з показників.</w:t>
      </w:r>
    </w:p>
    <w:p w:rsidR="00922697" w:rsidRPr="009C63DD" w:rsidRDefault="00922697" w:rsidP="00922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цьому, у разі виключення юридичної або фізичної особи зі списку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у зв’язку з помилковим застосуванням до неї санкцій (зміна ідентифікаційних даних особи, до якої застосовані санкції, відповідно до окремих додатків до нового рішення Ради національної безпеки і оборони України, введеного в дію відповідним Указом Президента України) інформація про зазначену особу відразу виключається з показників і не відображається у файлі на звітну дату місяця, наступного за місяцем, в якому такі санкції ще застосовувались.</w:t>
      </w:r>
    </w:p>
    <w:p w:rsidR="00EB7088" w:rsidRPr="009C63DD" w:rsidRDefault="00922697" w:rsidP="00922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в місяць закінчення строку застосування санкцій до юридичної або фізичної особи (відповідно до одного рішення Ради національної безпеки і оборони України, введеного в дію відповідним Указом Президента України) застосування санкцій до такої особи продовжене (відповідно до нового рішення Ради національної безпеки і оборони України, введеного в дію відповідним Указом Президента України), інформація про зазначену особу у файлі на звітну дату місяця, наступного за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</w:t>
      </w:r>
      <w:proofErr w:type="spellEnd"/>
      <w:r w:rsidR="00D91960" w:rsidRPr="009C63D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ем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якому санкції застосовувались відповідно до двох указів Президента України, подається окремо за кожним з таких указів Президента України, а в подальшому – лише за новим Указом Президента України</w:t>
      </w:r>
      <w:r w:rsidR="0059560E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C63DD" w:rsidRPr="009C63DD" w:rsidRDefault="009C63DD" w:rsidP="00922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банк/установу (з урахуванням структурних підрозділів).</w:t>
      </w:r>
    </w:p>
    <w:p w:rsidR="00365756" w:rsidRPr="009C63DD" w:rsidRDefault="00365756" w:rsidP="00EB70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7088" w:rsidRPr="009C63DD" w:rsidRDefault="00EB7088" w:rsidP="00EB70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EB7088" w:rsidRPr="009C63DD" w:rsidRDefault="00EB7088" w:rsidP="005052F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="00976CF5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K</w:t>
      </w:r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976CF5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залишку коштів на рахунку</w:t>
      </w:r>
      <w:r w:rsidR="00FC21DA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на якому обліковуються кошти</w:t>
      </w:r>
      <w:r w:rsidR="00976CF5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особи</w:t>
      </w:r>
      <w:r w:rsidR="00FC21DA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зазначеної в </w:t>
      </w:r>
      <w:proofErr w:type="spellStart"/>
      <w:r w:rsidR="00FC21DA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санкційних</w:t>
      </w:r>
      <w:proofErr w:type="spellEnd"/>
      <w:r w:rsidR="00FC21DA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списках,</w:t>
      </w:r>
      <w:r w:rsidR="00976CF5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та/або сума </w:t>
      </w:r>
      <w:r w:rsidR="00FC21DA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спроби проведення</w:t>
      </w:r>
      <w:r w:rsidR="00FC21DA" w:rsidRPr="009C63DD" w:rsidDel="00FC21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76CF5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фінансової операції</w:t>
      </w:r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</w:p>
    <w:p w:rsidR="007B1779" w:rsidRPr="009C63DD" w:rsidRDefault="007B1779" w:rsidP="007B17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176AD1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метрики</w:t>
      </w:r>
    </w:p>
    <w:p w:rsidR="002E7929" w:rsidRPr="009C63DD" w:rsidRDefault="0059560E" w:rsidP="002E7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F086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стану рахунку,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(довідник F086).</w:t>
      </w:r>
    </w:p>
    <w:p w:rsidR="00686297" w:rsidRPr="009C63DD" w:rsidRDefault="00686297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R030_1 - 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рахунку,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(довідник R030). Якщо відображається інформація про спробу проведення фінансової операції без відкриття рахунку</w:t>
      </w:r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(переказу коштів без відкриття рахунку або валютно-обмінної операції)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зазначається “#”.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F088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спроби проведення фінансової операції (довідник F088).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R030_2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 фінансової операції (довідник R030). У разі відображення інформації лише про рахунок,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зазначається “#”.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Q003_1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умовний порядковий номер запису у звітному файлі, який присвоюється респондентом (постачальником статистичної звітності) самостійно.</w:t>
      </w:r>
    </w:p>
    <w:p w:rsidR="0059560E" w:rsidRPr="009C63DD" w:rsidRDefault="0059560E" w:rsidP="009F7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Q001_1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найменування/прізвище, ім’я, по батькові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(як зазначено у відповідному додатку до рішення РНБО України).</w:t>
      </w:r>
      <w:r w:rsidR="000A63C8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940A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A81B73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респондента (постачальника статистичної звітності) наявна інша </w:t>
      </w:r>
      <w:r w:rsidR="00C940A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щодо найменування/прізвища, ім’я, по батькові </w:t>
      </w:r>
      <w:proofErr w:type="spellStart"/>
      <w:r w:rsidR="00C940A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C940A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</w:t>
      </w:r>
      <w:r w:rsidR="00A81B73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(відмінна від зазначеної у відповідному додатку до рішення РНБО України), то </w:t>
      </w:r>
      <w:r w:rsidR="00C940A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така інформація </w:t>
      </w:r>
      <w:r w:rsidR="00766D5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в НРП </w:t>
      </w:r>
      <w:r w:rsidR="00766D5A" w:rsidRPr="009C63D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766D5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006, а </w:t>
      </w:r>
      <w:r w:rsidR="009F78A0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в НРП Q001_1</w:t>
      </w:r>
      <w:r w:rsidR="00766D5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9F78A0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зазначено у відповідному додатку до рішення РНБО України</w:t>
      </w:r>
      <w:r w:rsidR="00A81B73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86297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(як зазначено у відповідному додатку до рішення РНБО України): місцезнаходження для юридичної особи/місце проживання або перебування для фізичної особи. У разі відсутності такої інформації у відповідному додатку до рішення РНБО України необхідно зазначити інформацію, яка наявна у респондента (постачальника статистичної звітності), при цьому в НРП Q006 зазначити, що використані дані, що наявні у відповідного респондента (постачальника статистичної звітності) та/або підтверджені документально.</w:t>
      </w:r>
    </w:p>
    <w:p w:rsidR="00686297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(як зазначено у відповідному додатку до рішення РНБО України), зазначається згідно з правилами заповнення K020 (довідник K021 поле “Пояснення до заповнення K020”). У разі відсутності такої інформації у відповідному додатку до рішення РНБО України необхідно зазначити інформацію, яка наявна у респондента (постачальника статистичної звітності) [з урахуванням правил заповнення K020 (довідник K021 поле “Пояснення до заповнення K020”)], при цьому в НРП Q006 зазначити, що використані дані, що наявні у відповідного респондента (постачальника статистичної звітності) та/або підтверджені документально. Якщо у респондента (постачальника статистичної звітності) наявна інша інформація щодо коду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(відмінна від зазначеної у відповідному додатку до рішення РНБО України), то така інформація зазначається в НРП Q006, а в НРП K020_1 – як зазначено у відповідному додатку до рішення РНБО України з урахуванням правил заповнення K020 (довідник K021 поле “Пояснення до заповнення K020”).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ознака коду/номеру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(довідник K021) та є супутнім параметром до НРП K020_1.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номер позиції згідно із відповідним додатком до рішення РНБО України.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Q003_3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номер указу Президента України, згідно з яким введено в дію відповідне рішення РНБО України, у форматі “№; РРРР”.</w:t>
      </w:r>
    </w:p>
    <w:p w:rsidR="00FC21DA" w:rsidRPr="009C63DD" w:rsidRDefault="0059560E" w:rsidP="000E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Q030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код/и санкції/й (довідник F085), для розділення кодів використовується розділовий знак “;”. У разі, якщо до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застосовані декілька санкцій, що вказані в Постанові, необхідно зазначати коди всіх застосованих відповідним рішенням РНБО України санкцій. При цьому, код санкції “99 – </w:t>
      </w:r>
      <w:r w:rsidR="00C23606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Інші 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санкції” </w:t>
      </w:r>
      <w:r w:rsidR="000E3E6F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3E6F" w:rsidRPr="009C63DD">
        <w:rPr>
          <w:rFonts w:ascii="Times New Roman" w:hAnsi="Times New Roman" w:cs="Times New Roman"/>
          <w:sz w:val="28"/>
          <w:szCs w:val="28"/>
        </w:rPr>
        <w:t>зазначається</w:t>
      </w:r>
      <w:r w:rsidR="00FC21DA" w:rsidRPr="009C63DD">
        <w:rPr>
          <w:rFonts w:ascii="Times New Roman" w:hAnsi="Times New Roman" w:cs="Times New Roman"/>
          <w:sz w:val="28"/>
          <w:szCs w:val="28"/>
        </w:rPr>
        <w:t xml:space="preserve"> тільки тоді, коли до особи одночасно застосовані санкції, зазначені в Постанові, та інші санкції, механізм реалізації </w:t>
      </w:r>
      <w:r w:rsidR="00FC21DA" w:rsidRPr="009C63DD">
        <w:rPr>
          <w:rFonts w:ascii="Times New Roman" w:hAnsi="Times New Roman" w:cs="Times New Roman"/>
          <w:sz w:val="28"/>
          <w:szCs w:val="28"/>
        </w:rPr>
        <w:lastRenderedPageBreak/>
        <w:t>яких Постановою</w:t>
      </w:r>
      <w:r w:rsidR="00176AD1" w:rsidRPr="009C63DD">
        <w:rPr>
          <w:rFonts w:ascii="Times New Roman" w:hAnsi="Times New Roman" w:cs="Times New Roman"/>
          <w:sz w:val="28"/>
          <w:szCs w:val="28"/>
        </w:rPr>
        <w:t xml:space="preserve"> </w:t>
      </w:r>
      <w:r w:rsidR="00FC21DA" w:rsidRPr="009C63DD">
        <w:rPr>
          <w:rFonts w:ascii="Times New Roman" w:hAnsi="Times New Roman" w:cs="Times New Roman"/>
          <w:sz w:val="28"/>
          <w:szCs w:val="28"/>
        </w:rPr>
        <w:t xml:space="preserve">не визначений. При цьому, якщо до особи застосовані лише санкції, що не зазначені у Постанові, інформація про таких осіб у </w:t>
      </w:r>
      <w:r w:rsidR="000E3E6F" w:rsidRPr="009C63DD">
        <w:rPr>
          <w:rFonts w:ascii="Times New Roman" w:hAnsi="Times New Roman" w:cs="Times New Roman"/>
          <w:sz w:val="28"/>
          <w:szCs w:val="28"/>
        </w:rPr>
        <w:t>звітному ф</w:t>
      </w:r>
      <w:r w:rsidR="00FC21DA" w:rsidRPr="009C63DD">
        <w:rPr>
          <w:rFonts w:ascii="Times New Roman" w:hAnsi="Times New Roman" w:cs="Times New Roman"/>
          <w:sz w:val="28"/>
          <w:szCs w:val="28"/>
        </w:rPr>
        <w:t>айлі</w:t>
      </w:r>
      <w:r w:rsidR="000E3E6F" w:rsidRPr="009C63DD">
        <w:rPr>
          <w:rFonts w:ascii="Times New Roman" w:hAnsi="Times New Roman" w:cs="Times New Roman"/>
          <w:sz w:val="28"/>
          <w:szCs w:val="28"/>
        </w:rPr>
        <w:t xml:space="preserve"> </w:t>
      </w:r>
      <w:r w:rsidR="00FC21DA" w:rsidRPr="009C63DD">
        <w:rPr>
          <w:rFonts w:ascii="Times New Roman" w:hAnsi="Times New Roman" w:cs="Times New Roman"/>
          <w:sz w:val="28"/>
          <w:szCs w:val="28"/>
        </w:rPr>
        <w:t>не подається.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додаткова інформація про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санкційну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особу/рахунок,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в тому числі причину зміни залишку за заблокованим рахунком, причину закриття банком рахунку, тощо. У разі, якщо в один і той самий день одна і та сама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санкційна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особа (чи за її дорученням/на її користь) здійснює спробу провести одну і ту саму операцію (на одну і ту саму суму), в НРП Q006 обов’язково зазначається порядковий номер такої спроби.</w:t>
      </w:r>
    </w:p>
    <w:p w:rsidR="0059560E" w:rsidRPr="009C63DD" w:rsidRDefault="0059560E" w:rsidP="002D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Q003_4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 ДСТУ-Н 7167:2010”,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особи. Якщо відображається інформація про спробу проведення фінансової операції без відкриття рахунку</w:t>
      </w:r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(переказу коштів без відкриття рахунку або валютно-обмінної операції)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НРП Q003_4 не заповнюється.</w:t>
      </w:r>
    </w:p>
    <w:p w:rsidR="00686297" w:rsidRPr="009C63DD" w:rsidRDefault="0059560E" w:rsidP="00522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Q007_1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відкриття рахунку,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у форматі “ДД.ММ.РРРР”. Якщо відображається інформація про спробу проведення фінансової операції без відкриття рахунку</w:t>
      </w:r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(переказу коштів без відкриття рахунку або валютно-обмінної операції)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НРП Q007_1 не заповнюється.</w:t>
      </w:r>
    </w:p>
    <w:p w:rsidR="00686297" w:rsidRPr="009C63DD" w:rsidRDefault="0059560E" w:rsidP="00522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закриття рахунку,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у форматі “ДД.ММ.РРРР”. У разі закриття рахунку, інформація щодо нього відображається протягом всього періоду застосування санкцій, при цьому в НРП Q006 обов’язково зазначається причина його закриття. Якщо рахунок не закритий або відображається інформація про спробу проведення фінансової операції без відкриття рахунку</w:t>
      </w:r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(переказу коштів без відкриття рахунку або валютно-обмінної операції)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НРП Q007_2 не заповнюється.</w:t>
      </w:r>
    </w:p>
    <w:p w:rsidR="00686297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Q031_1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дії, вчинені респондентом (постачальником статистичної звітності) з метою виконання Постанови (довідник F087), незалежно від стану рахунку,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особи. Для розділення кодів використовується розділовий знак “;”. Якщо вказується код “99 - Інше”, в НРП Q006 обов’язково зазначається детальна інформація про вчинені респондентом (постачальником статистичної звітності) дії. Якщо відображається інформація про спробу проведення фінансової операції без відкриття рахунку</w:t>
      </w:r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(переказу коштів без відкриття рахунку або валютно-обмінної операції)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НРП Q031_1 не заповнюється.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дата спроби проведення фінансової операції у форматі “ДД.ММ.РРРР”. У разі відображення інформації лише про рахунок,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Q007_3 не заповнюється.</w:t>
      </w:r>
    </w:p>
    <w:p w:rsidR="00686297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Q003_5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 ДСТУ-Н 7167:2010” контрагента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(отримувача/платника). Якщо відображається інформація про спробу проведення фінансової операції без відкриття рахунку</w:t>
      </w:r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(переказу коштів без </w:t>
      </w:r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відкриття рахунку або валютно-обмінної операції)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то НРП Q003_5 не заповнюється. У разі відображення інформації лише про рахунок,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Q003_5 не заповнюється.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найменування/прізвище, ім’я, по батькові контрагента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(отримувача/платника). Якщо контрагент також є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особою, то його найменування/прізвище, ім’я, по батькові зазначається так як вказано у відповідному додатку до рішення РНБО України, а в НРП Q006 зазначається номер указу Президента України, яким введено у дію санкції до цієї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та номер позиції згідно із відповідним додатком до рішення РНБО України. У разі відображення інформації лише про рахунок,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Q001_2 не заповнюється.</w:t>
      </w:r>
    </w:p>
    <w:p w:rsidR="00686297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контрагента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(отримувача/платника), зазначається згідно з правилами заповнення K020 (довідник K021 поле “Пояснення до заповнення K020”). Якщо контрагент також є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особою, то його код зазначається так як вказано у відповідному додатку до рішення РНБО України [з урахуванням правил заповнення K020 (довідник K021 поле “Пояснення до заповнення K020”)]. При цьому, у разі відсутності такої інформації у відповідному додатку до рішення РНБО України необхідно зазначити інформацію, яка наявна у респондента (постачальника статистичної звітності) [з урахуванням правил заповнення K020 (довідник K021 поле “Пояснення до заповнення K020”)], при цьому в НРП Q006 зазначити, що використані дані, що наявні у відповідного респондента (постачальника статистичної звітності) та/або підтверджені документально. Якщо у респондента (постачальника статистичної звітності) наявна інша інформація щодо коду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(відмінна від зазначеної у відповідному додатку до рішення РНБО України), то така інформація зазначається в НРП Q006, а в НРП  K020_2 – як зазначено у відповідному додатку до рішення РНБО України з урахуванням правил заповнення K020 (довідник K021 поле “Пояснення до заповнення K020”). У разі відображення інформації лише про рахунок,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K020_2 не заповнюється.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ознака коду/номеру контрагента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(отримувача/платника) (довідник K021) та є супутнім параметром до НРП K020_2.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Q001_3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контрагента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(отримувача/платника). У разі відображення інформації лише про рахунок,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Q001_3 не заповнюється.</w:t>
      </w:r>
    </w:p>
    <w:p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призначення платежу. У разі відображення інформації лише про рахунок,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Q032 не заповнюється.</w:t>
      </w:r>
    </w:p>
    <w:p w:rsidR="00686297" w:rsidRPr="009C63DD" w:rsidRDefault="0059560E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Q031_2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дії, вчинені респондентом (постачальником статистичної звітності)  з метою виконання Постанови (довідник F087). Для розділення кодів використовується розділовий знак “;”. Якщо вказується код “99 - Інше”, в НРП Q006 обов’язково зазначається детальна інформація про вчинені респондентом (постачальником статистичної звітності) дії. У разі відображення інформації лише про рахунок,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Q031_2 не заповнюється.</w:t>
      </w:r>
    </w:p>
    <w:p w:rsidR="00686297" w:rsidRPr="009C63DD" w:rsidRDefault="00536D7C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T070_1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залишок коштів на рахунку,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станом на дату застосування санкцій (еквівалентна сума в національній валюті України за офіційним курсом іноземної валюти, установленим Національним банком України на звітну дату). Якщо відображається інформація про спробу проведення фінансової операції без відкриття рахунку</w:t>
      </w:r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(переказу коштів без відкриття рахунку або валютно-обмінної операції)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T070_1 не заповнюється.</w:t>
      </w:r>
    </w:p>
    <w:p w:rsidR="00686297" w:rsidRPr="009C63DD" w:rsidRDefault="00536D7C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залишок коштів на рахунку,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на кінець останнього дня звітного місяця (еквівалентна сума в національній валюті України за офіційним курсом іноземної валюти, установленим Національним банком України на звітну дату). Якщо відображається інформація про спробу проведення фінансової операції без відкриття рахунку</w:t>
      </w:r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(переказу коштів без відкриття рахунку або валютно-обмінної операції)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T070_2 не заповнюється.</w:t>
      </w:r>
    </w:p>
    <w:p w:rsidR="00EB7088" w:rsidRPr="009C63DD" w:rsidRDefault="00536D7C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T070_3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фінансової операції (еквівалентна сума в національній валюті України за офіційним курсом іноземної валюти, установленим Національним банком України на звітну дату). У разі відображення інформації лише про рахунок,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T070_3 не заповнюється.</w:t>
      </w:r>
    </w:p>
    <w:sectPr w:rsidR="00EB7088" w:rsidRPr="009C63DD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6101A"/>
    <w:rsid w:val="00095FDD"/>
    <w:rsid w:val="000A63C8"/>
    <w:rsid w:val="000B7D8B"/>
    <w:rsid w:val="000E3E6F"/>
    <w:rsid w:val="001059C2"/>
    <w:rsid w:val="00146F79"/>
    <w:rsid w:val="001544F6"/>
    <w:rsid w:val="00176AD1"/>
    <w:rsid w:val="001F5556"/>
    <w:rsid w:val="00200120"/>
    <w:rsid w:val="002011AC"/>
    <w:rsid w:val="00213F91"/>
    <w:rsid w:val="00260824"/>
    <w:rsid w:val="002665EC"/>
    <w:rsid w:val="002A6E0D"/>
    <w:rsid w:val="002D655E"/>
    <w:rsid w:val="002E7929"/>
    <w:rsid w:val="002F5B97"/>
    <w:rsid w:val="002F75D1"/>
    <w:rsid w:val="00342E65"/>
    <w:rsid w:val="00344FFC"/>
    <w:rsid w:val="00365756"/>
    <w:rsid w:val="00436E6F"/>
    <w:rsid w:val="004A1ED1"/>
    <w:rsid w:val="004C2E1F"/>
    <w:rsid w:val="004D078C"/>
    <w:rsid w:val="004E52D8"/>
    <w:rsid w:val="004F5449"/>
    <w:rsid w:val="005010ED"/>
    <w:rsid w:val="005052F5"/>
    <w:rsid w:val="00522B8F"/>
    <w:rsid w:val="00536D7C"/>
    <w:rsid w:val="0056534B"/>
    <w:rsid w:val="0058061B"/>
    <w:rsid w:val="0059560E"/>
    <w:rsid w:val="005F3D0C"/>
    <w:rsid w:val="005F7AAF"/>
    <w:rsid w:val="00686297"/>
    <w:rsid w:val="006B6741"/>
    <w:rsid w:val="006F3B44"/>
    <w:rsid w:val="00734925"/>
    <w:rsid w:val="007507B2"/>
    <w:rsid w:val="00766D5A"/>
    <w:rsid w:val="007A2D59"/>
    <w:rsid w:val="007B1779"/>
    <w:rsid w:val="007C5798"/>
    <w:rsid w:val="0080567D"/>
    <w:rsid w:val="008114C7"/>
    <w:rsid w:val="00821002"/>
    <w:rsid w:val="008D147D"/>
    <w:rsid w:val="008E5AC2"/>
    <w:rsid w:val="00922697"/>
    <w:rsid w:val="009428A1"/>
    <w:rsid w:val="00976CF5"/>
    <w:rsid w:val="009C63DD"/>
    <w:rsid w:val="009F78A0"/>
    <w:rsid w:val="00A21529"/>
    <w:rsid w:val="00A5051F"/>
    <w:rsid w:val="00A81B73"/>
    <w:rsid w:val="00AF2635"/>
    <w:rsid w:val="00B51E50"/>
    <w:rsid w:val="00B54812"/>
    <w:rsid w:val="00BA4E5F"/>
    <w:rsid w:val="00BE1546"/>
    <w:rsid w:val="00C23606"/>
    <w:rsid w:val="00C41820"/>
    <w:rsid w:val="00C42902"/>
    <w:rsid w:val="00C43158"/>
    <w:rsid w:val="00C44BAA"/>
    <w:rsid w:val="00C940AA"/>
    <w:rsid w:val="00D405F1"/>
    <w:rsid w:val="00D41202"/>
    <w:rsid w:val="00D8553E"/>
    <w:rsid w:val="00D91960"/>
    <w:rsid w:val="00DC65C2"/>
    <w:rsid w:val="00E02A49"/>
    <w:rsid w:val="00E57C87"/>
    <w:rsid w:val="00EB039D"/>
    <w:rsid w:val="00EB7088"/>
    <w:rsid w:val="00ED5D80"/>
    <w:rsid w:val="00F7235F"/>
    <w:rsid w:val="00FB0B52"/>
    <w:rsid w:val="00FC21DA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12366</Words>
  <Characters>7049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2</cp:revision>
  <dcterms:created xsi:type="dcterms:W3CDTF">2022-02-25T13:32:00Z</dcterms:created>
  <dcterms:modified xsi:type="dcterms:W3CDTF">2022-02-25T13:32:00Z</dcterms:modified>
</cp:coreProperties>
</file>