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416016" w:rsidRPr="0061243F" w:rsidRDefault="00057C8D" w:rsidP="006124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резидентів (у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ислі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банку), нерезидентів коштів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пов’язаних із виплатою доходу, сум погашення та інших виплат за цінними паперами іноземних емітентів, від центрального депозитарію цінних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паперів, депозитарної установи </w:t>
      </w:r>
      <w:r w:rsidRPr="00057C8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України;</w:t>
      </w:r>
    </w:p>
    <w:p w:rsidR="00416016" w:rsidRDefault="00416016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="0037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в межах одного банку;</w:t>
      </w:r>
    </w:p>
    <w:p w:rsidR="002C377F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="0061243F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резидентами;</w:t>
      </w:r>
    </w:p>
    <w:p w:rsidR="0061243F" w:rsidRDefault="00416016" w:rsidP="0061243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243F">
        <w:rPr>
          <w:rFonts w:ascii="Times New Roman" w:eastAsia="Calibri" w:hAnsi="Times New Roman" w:cs="Times New Roman"/>
          <w:b/>
          <w:iCs/>
          <w:sz w:val="28"/>
          <w:szCs w:val="28"/>
        </w:rPr>
        <w:t>центрального депозитарію цінних паперів, депозитарної установи – резидента України</w:t>
      </w:r>
      <w:r w:rsidRPr="0061243F">
        <w:rPr>
          <w:rFonts w:ascii="Times New Roman" w:eastAsia="Calibri" w:hAnsi="Times New Roman" w:cs="Times New Roman"/>
          <w:iCs/>
          <w:sz w:val="28"/>
          <w:szCs w:val="28"/>
        </w:rPr>
        <w:t xml:space="preserve"> на користь резидентів, нерезидентів коштів, пов’язаних із виплатою доходу, сум погашення та інших виплат за цінними паперами іноземних емітентів.</w:t>
      </w:r>
    </w:p>
    <w:p w:rsidR="002C377F" w:rsidRDefault="002C377F" w:rsidP="0061243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овернайт,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отримання/повернення коштів банком за вкладними (депозитними) договорами з нерезидентами (крім операцій 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A05841" w:rsidRPr="00ED4FA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5841" w:rsidRPr="002F4ED7" w:rsidRDefault="00A05841" w:rsidP="00A058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коштів (F091=6) зазначається код мети надходження коштів,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020), код резидентності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найменування клієнта (Q001_1) заповнюються за даними покупця.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ї, а 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A05841" w:rsidRDefault="00A05841" w:rsidP="00A058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Pr="008B3AA8">
        <w:rPr>
          <w:rFonts w:ascii="Times New Roman" w:hAnsi="Times New Roman" w:cs="Times New Roman"/>
          <w:sz w:val="28"/>
          <w:szCs w:val="28"/>
        </w:rPr>
        <w:t>961, 962, 964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– значенням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A05841" w:rsidRP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якщо повернення дивідендів за відповідний рік  здійснюється на підставі 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підпунктів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,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постанови Правління Національного банку України від 24.02.2024 №18 “Про роботу банківської системи в період запровадження воєнного стану” (далі - Постанова №18), то у відомостях (Q006) додатково зазначається відповідно: “план46_1” та  “ретро46_2/3”.</w:t>
      </w:r>
    </w:p>
    <w:p w:rsidR="00A05841" w:rsidRPr="00436ADF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кодами мети “211”, “213”, 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переказу коштів з України з метою виконання боргових зобов’язань (крім дострокового виконання) резидента-позичальника, що не є банком, за кредитним договором/договором позики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(включаючи поворотну фінансову допомогу)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нерезидентом у випадку, якщо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такий/таку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кредит/позику (повністю або частково) надано за участю (шляхом гарантування, поручительства) МФО або</w:t>
      </w:r>
      <w:r w:rsidRPr="00436ADF">
        <w:rPr>
          <w:rFonts w:ascii="Times New Roman" w:hAnsi="Times New Roman" w:cs="Times New Roman"/>
          <w:sz w:val="28"/>
          <w:szCs w:val="28"/>
        </w:rPr>
        <w:t xml:space="preserve">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(шляхом кредитування, страхування, гарантування, поручительства) іноземного експортно-кредитного агентства/іноземної держави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уповноважену нею особу/іноземної особи, до складу учасників (акціонерів) якої входить іноземна держава чи іноземний банк [за умови, що іноземна держава є учасником (акціонером) цього банку]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відомостях про операцію (Q006) зазначається відповідний коментар: “за участю МФО”, “за участю ЕКА”, “за участю іноземної держави”, “за участ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особи, учасником  (акціонером) якої є держава/іноземний банк, учасником якого є держава”.</w:t>
      </w:r>
    </w:p>
    <w:p w:rsidR="00A05841" w:rsidRDefault="00A05841" w:rsidP="00A058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6016" w:rsidRDefault="00416016" w:rsidP="00E44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кодом мети “410” щодо надходження/переказів в межах України коштів, пов’язаних із виплатою доходу, сум погашення та інших виплат за цінними паперами іноземних емітентів, у відомостях про операцію (Q006) зазначається відповідний коментар: “погашення за ЦП”, “дохід за ЦП”, “інші виплати за ЦП”.</w:t>
      </w:r>
    </w:p>
    <w:p w:rsidR="00A05841" w:rsidRDefault="00A05841" w:rsidP="00E01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кодами мети “101” та “102” щодо переказу коштів за операціями з імпорту продукції, робіт та послуг, поставки за якими здійснені до 23 лютого 2021 року  (включно), відповідно до виключення, зазначеного у підпункті 2 пункту 14 Постанови № 18, у відомостях про операцію (Q006) зазначається коментар: “поставка до 23.02.21”.</w:t>
      </w:r>
    </w:p>
    <w:p w:rsidR="00BC3EA4" w:rsidRPr="00BC3EA4" w:rsidRDefault="00BC3EA4" w:rsidP="00BC3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C3EA4">
        <w:rPr>
          <w:rFonts w:ascii="Times New Roman" w:hAnsi="Times New Roman"/>
          <w:sz w:val="28"/>
          <w:szCs w:val="28"/>
          <w:lang w:eastAsia="uk-UA"/>
        </w:rPr>
        <w:t>За кодами мети “101”, “121”, “210”, “212”, “213”, “220”,</w:t>
      </w:r>
      <w:r w:rsidRPr="00BC3EA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BC3EA4">
        <w:rPr>
          <w:rFonts w:ascii="Times New Roman" w:hAnsi="Times New Roman"/>
          <w:sz w:val="28"/>
          <w:szCs w:val="28"/>
          <w:lang w:eastAsia="uk-UA"/>
        </w:rPr>
        <w:t>“505” за операціями з переказу коштів з України на цілі, визначені в підпункті 57 пункту 14 Постанови № 18, у</w:t>
      </w:r>
      <w:r w:rsidRPr="00BC3EA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BC3EA4">
        <w:rPr>
          <w:rFonts w:ascii="Times New Roman" w:hAnsi="Times New Roman"/>
          <w:sz w:val="28"/>
          <w:szCs w:val="28"/>
          <w:lang w:eastAsia="uk-UA"/>
        </w:rPr>
        <w:t>відомостях про операцію (Q006) зазначається такий коментар:</w:t>
      </w:r>
    </w:p>
    <w:p w:rsidR="00BC3EA4" w:rsidRPr="00BC3EA4" w:rsidRDefault="00BC3EA4" w:rsidP="00BC3E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C3EA4">
        <w:rPr>
          <w:rFonts w:ascii="Times New Roman" w:hAnsi="Times New Roman"/>
          <w:sz w:val="28"/>
          <w:szCs w:val="28"/>
          <w:lang w:eastAsia="uk-UA"/>
        </w:rPr>
        <w:lastRenderedPageBreak/>
        <w:t xml:space="preserve">“ліміт </w:t>
      </w:r>
      <w:r>
        <w:rPr>
          <w:rFonts w:ascii="Times New Roman" w:hAnsi="Times New Roman"/>
          <w:sz w:val="28"/>
          <w:szCs w:val="28"/>
          <w:lang w:eastAsia="uk-UA"/>
        </w:rPr>
        <w:t>пп</w:t>
      </w:r>
      <w:r w:rsidRPr="00BC3EA4">
        <w:rPr>
          <w:rFonts w:ascii="Times New Roman" w:hAnsi="Times New Roman"/>
          <w:sz w:val="28"/>
          <w:szCs w:val="28"/>
          <w:lang w:eastAsia="uk-UA"/>
        </w:rPr>
        <w:t>. 57” – якщо вся сума операції підпадає під цілі, визначені в підпункті 57 пункту 14 Постанови № 18;</w:t>
      </w:r>
    </w:p>
    <w:p w:rsidR="00BC3EA4" w:rsidRPr="00BC3EA4" w:rsidRDefault="00BC3EA4" w:rsidP="00BC3E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C3EA4">
        <w:rPr>
          <w:rFonts w:ascii="Times New Roman" w:hAnsi="Times New Roman"/>
          <w:sz w:val="28"/>
          <w:szCs w:val="28"/>
          <w:lang w:eastAsia="uk-UA"/>
        </w:rPr>
        <w:t xml:space="preserve">“ліміт </w:t>
      </w:r>
      <w:r>
        <w:rPr>
          <w:rFonts w:ascii="Times New Roman" w:hAnsi="Times New Roman"/>
          <w:sz w:val="28"/>
          <w:szCs w:val="28"/>
          <w:lang w:eastAsia="uk-UA"/>
        </w:rPr>
        <w:t>пп</w:t>
      </w:r>
      <w:r w:rsidRPr="00BC3EA4">
        <w:rPr>
          <w:rFonts w:ascii="Times New Roman" w:hAnsi="Times New Roman"/>
          <w:sz w:val="28"/>
          <w:szCs w:val="28"/>
          <w:lang w:eastAsia="uk-UA"/>
        </w:rPr>
        <w:t>. 57” із зазначенням суми операції, що підпадає під цілі, визначені в підпункті 57 пункту 14 Постанови № 18, – якщо така сума є складовою загальної суми операції.</w:t>
      </w:r>
    </w:p>
    <w:p w:rsidR="00E01EF6" w:rsidRPr="00A05841" w:rsidRDefault="00E01EF6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ісцезнаходження контрагента (для юридичних осіб) або код країни перебування контрагента незалежно від його резидентності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резидентності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</w:t>
      </w:r>
      <w:r w:rsidR="001B0BA4" w:rsidRPr="001B0BA4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 – код резидентності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резидентності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іноземного банку-бенефіціара,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банку-бенефіціара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банку-бенефіціара,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дата основного контрак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ту/договору.</w:t>
      </w:r>
    </w:p>
    <w:p w:rsidR="006B5E6A" w:rsidRPr="007453CB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заповнюється, </w:t>
      </w:r>
      <w:r w:rsidR="007453CB" w:rsidRP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 з надання кредиту, позики на користь клієнта резидента від нерезидента – юридичної або фізичної особи (не банку), що відображаються з кодом мети надходження “202”, для яких зазначається дата укладення кредитного договору/договору позики, на підставі яких здійснювався переказ.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нетингу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адходження/перекази за системами міжнародних грошових переказів, у тому числі за операціями банків-субагентів,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Ознака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резидентності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AC3782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резидентності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що відображаються з кодом мети надходження “202”, дата контракту (Q007_1) не заповнюється.</w:t>
      </w:r>
    </w:p>
    <w:p w:rsidR="00AC3782" w:rsidRPr="003C2805" w:rsidRDefault="005B3541" w:rsidP="00AC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клієнтів, що відображаються з кодом мети надходження “202”, дата контракту (Q007_1) не заповнюється.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бенефіціара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363"/>
    <w:multiLevelType w:val="hybridMultilevel"/>
    <w:tmpl w:val="7EA62E3C"/>
    <w:lvl w:ilvl="0" w:tplc="3AA2AE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C90C3D"/>
    <w:multiLevelType w:val="hybridMultilevel"/>
    <w:tmpl w:val="15721940"/>
    <w:lvl w:ilvl="0" w:tplc="5DAC075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57C8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0BA4"/>
    <w:rsid w:val="001B3851"/>
    <w:rsid w:val="001B7FAC"/>
    <w:rsid w:val="001C31D9"/>
    <w:rsid w:val="001C7B4D"/>
    <w:rsid w:val="001D0092"/>
    <w:rsid w:val="001D2322"/>
    <w:rsid w:val="001D2B2E"/>
    <w:rsid w:val="001D37C9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1A0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0F60"/>
    <w:rsid w:val="00351C15"/>
    <w:rsid w:val="00353A28"/>
    <w:rsid w:val="0035668E"/>
    <w:rsid w:val="0036246F"/>
    <w:rsid w:val="003626B6"/>
    <w:rsid w:val="003666B0"/>
    <w:rsid w:val="00373AF0"/>
    <w:rsid w:val="00376B4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2ED1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6016"/>
    <w:rsid w:val="00417986"/>
    <w:rsid w:val="0042149B"/>
    <w:rsid w:val="00423196"/>
    <w:rsid w:val="00426A59"/>
    <w:rsid w:val="004309C8"/>
    <w:rsid w:val="0043413D"/>
    <w:rsid w:val="00435495"/>
    <w:rsid w:val="00436ADF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1243F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53CB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05841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78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3EA4"/>
    <w:rsid w:val="00BC415D"/>
    <w:rsid w:val="00BC68D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80E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1D6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01CB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47B"/>
    <w:rsid w:val="00D4588A"/>
    <w:rsid w:val="00D45BA0"/>
    <w:rsid w:val="00D51D98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1EF6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449BF"/>
    <w:rsid w:val="00E5173D"/>
    <w:rsid w:val="00E541FD"/>
    <w:rsid w:val="00E54E10"/>
    <w:rsid w:val="00E573B5"/>
    <w:rsid w:val="00E60B9B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0372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7F93"/>
    <w:rsid w:val="00F50851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F785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D2A0-3E85-41BF-A19B-50DE8BF7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20300</Words>
  <Characters>11572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4</cp:revision>
  <cp:lastPrinted>2019-06-04T09:06:00Z</cp:lastPrinted>
  <dcterms:created xsi:type="dcterms:W3CDTF">2025-05-13T06:02:00Z</dcterms:created>
  <dcterms:modified xsi:type="dcterms:W3CDTF">2025-05-13T11:30:00Z</dcterms:modified>
</cp:coreProperties>
</file>