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C" w:rsidRPr="00762DC0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4B611C" w:rsidRPr="00762DC0" w:rsidRDefault="00872D70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230BF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805032" w:rsidRPr="00762DC0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72D70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FB5614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A87AF1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805032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концентрацію ризиків банківської групи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30721E" w:rsidRPr="00762DC0" w:rsidRDefault="0030721E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05032" w:rsidRPr="00762DC0" w:rsidRDefault="00805032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Показник </w:t>
      </w:r>
      <w:proofErr w:type="spellStart"/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файл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3D5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33D5C"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 w:rsidR="00FB5614"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розроблен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відповідно до вимог статей 55, 57 Закону України “Про Національний банк України”, статей 9, 49, 52, 60, 62, 67, 69 Закону України “Про банки і банківську діяльність” з метою отримання інформації, необхідної для оцінки та контролю за концентрацією ризиків у банківських групах.</w:t>
      </w:r>
    </w:p>
    <w:p w:rsidR="007D2DB0" w:rsidRPr="00762DC0" w:rsidRDefault="007D2DB0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цілей складання показників використовуються наступні визначення:</w:t>
      </w:r>
    </w:p>
    <w:p w:rsidR="002315B0" w:rsidRPr="00762DC0" w:rsidRDefault="00805032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Експозиція 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сума всіх вимог учасників банківської групи до одного контрагента</w:t>
      </w:r>
      <w:r w:rsidR="00CF6EFB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(групи пов’язаних контрагентів)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/пов’язаної з банківською групою особи та всіх фінансових зобов’язань, наданих учасниками банківської групи щодо ц</w:t>
      </w:r>
      <w:r w:rsidR="006531AE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осіб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12B0" w:rsidRPr="00762DC0" w:rsidRDefault="00AC78E7" w:rsidP="0050487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Великий кредитний ризик – експозиція, що становить 10 відсотків і більше регулятивного капіталу банківської групи.</w:t>
      </w:r>
    </w:p>
    <w:p w:rsidR="00805032" w:rsidRPr="00762DC0" w:rsidRDefault="00805032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proofErr w:type="spellStart"/>
      <w:r w:rsidR="0030721E"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файлі</w:t>
      </w:r>
      <w:proofErr w:type="spellEnd"/>
      <w:r w:rsidR="0030721E"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відображається інформація про:</w:t>
      </w:r>
    </w:p>
    <w:p w:rsidR="00805032" w:rsidRPr="00762DC0" w:rsidRDefault="008E6FE4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412B0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великі </w:t>
      </w:r>
      <w:r w:rsidR="00AC78E7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кредитні ризики щодо</w:t>
      </w:r>
      <w:r w:rsidR="00354254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контрагент</w:t>
      </w:r>
      <w:r w:rsidR="00AC78E7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/груп пов’язаних контрагентів.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Інформація </w:t>
      </w:r>
      <w:r w:rsidR="0030721E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г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рупою пов’язаних контрагентів відображається в розрізі контрагентів, що входять до складу цієї групи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пов’язаних контрагентів</w:t>
      </w:r>
      <w:r w:rsidR="001412B0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05032" w:rsidRPr="00762DC0" w:rsidRDefault="008E6FE4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AC78E7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найбільших експозицій </w:t>
      </w:r>
      <w:r w:rsidR="001714B4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пов’язани</w:t>
      </w:r>
      <w:r w:rsidR="0030721E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банківською групою ос</w:t>
      </w:r>
      <w:r w:rsidR="0030721E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обами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596E" w:rsidRPr="00762DC0" w:rsidRDefault="002F596E" w:rsidP="002F596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Група пов’язаних контрагентів визначається відповідно до пункту 1.4 глави 1 розділу IV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Положення про порядок регулювання діяльності банківських груп, затвердженого постановою Правління Національного банку України від 20 червня 2012 року № 254 (зі змінами) (далі – Положення № 254).</w:t>
      </w:r>
    </w:p>
    <w:p w:rsidR="009957B6" w:rsidRPr="00762DC0" w:rsidRDefault="009957B6" w:rsidP="009957B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Якщо контрагент/пов’язана з банківською групою особа входить одночасно до складу кількох груп </w:t>
      </w:r>
      <w:proofErr w:type="spellStart"/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</w:t>
      </w:r>
      <w:proofErr w:type="spellEnd"/>
      <w:r w:rsidR="00354254"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’</w:t>
      </w:r>
      <w:proofErr w:type="spellStart"/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язаних</w:t>
      </w:r>
      <w:proofErr w:type="spellEnd"/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контрагентів, то експозиція щодо такого контрагенту/пов’язаної з банківською групою особи відображається за кожною групою пов'язаних контрагентів.</w:t>
      </w:r>
    </w:p>
    <w:p w:rsidR="009957B6" w:rsidRPr="00762DC0" w:rsidRDefault="009957B6" w:rsidP="009957B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Якщо пов’язана з банківською </w:t>
      </w:r>
      <w:r w:rsidR="009F734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групою особа одночасно входить до групи пов’язаних контрагентів та експозиція за нею входить до 20 найбільших, то експозиція щодо такої пов’язаної з банківською групою особою відображається од</w:t>
      </w:r>
      <w:r w:rsidR="000137F1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F734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 раз</w:t>
      </w:r>
      <w:r w:rsidR="008C160F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6841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C160F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734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груп</w:t>
      </w:r>
      <w:r w:rsidR="00A93AC7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 пов’язаних контрагентів</w:t>
      </w:r>
      <w:r w:rsidR="009F734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5032" w:rsidRPr="00762DC0" w:rsidRDefault="00805032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Дані про актив</w:t>
      </w:r>
      <w:r w:rsidR="00CB25B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 операції (далі – активи)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відображаються в національній валюті (гривневий еквівалент)</w:t>
      </w:r>
      <w:r w:rsidR="001B3D11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із зазначенням коду валюти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3D11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Операції в різних валютах відображаються окремими з</w:t>
      </w:r>
      <w:r w:rsidR="00B2088D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аписами.</w:t>
      </w:r>
    </w:p>
    <w:p w:rsidR="00CB25B2" w:rsidRDefault="00CB25B2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метриками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070_1,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070_2,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070_3,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070_4,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070_5,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070_7,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070_9 </w:t>
      </w:r>
      <w:proofErr w:type="spellStart"/>
      <w:r w:rsidR="00707CF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файла</w:t>
      </w:r>
      <w:proofErr w:type="spellEnd"/>
      <w:r w:rsidR="00707CF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</w:t>
      </w:r>
      <w:r w:rsidR="00707CFC"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LX</w:t>
      </w:r>
      <w:r w:rsidR="00707CFC"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 відобража</w:t>
      </w:r>
      <w:r w:rsidR="002315B0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ються за балансовою вартістю, визначеною згідно з нормативно-правовими актами Національного банку України з бухгалтерського обліку без урахування сформованого резерву, а також дисконтів/премій.</w:t>
      </w:r>
    </w:p>
    <w:p w:rsidR="00F30F33" w:rsidRDefault="00F30F33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Інформація надається </w:t>
      </w:r>
      <w:r w:rsidRPr="00F30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</w:t>
      </w:r>
      <w:r w:rsidRPr="00F30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банківською групою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3660" w:rsidRDefault="00EC3660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1DF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застосування відповідальною особою банківської групи права, визначеного пунктом 1</w:t>
      </w:r>
      <w:r w:rsidR="00654D5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5F11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I Положення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F11DF">
        <w:rPr>
          <w:rFonts w:ascii="Times New Roman" w:eastAsia="Times New Roman" w:hAnsi="Times New Roman" w:cs="Times New Roman"/>
          <w:sz w:val="28"/>
          <w:szCs w:val="28"/>
          <w:lang w:eastAsia="uk-UA"/>
        </w:rPr>
        <w:t>254, подається нульовий файл.</w:t>
      </w:r>
    </w:p>
    <w:p w:rsidR="00F30F33" w:rsidRDefault="00F30F33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875" w:rsidRPr="00762DC0" w:rsidRDefault="009B00F9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04875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:rsidR="009B00F9" w:rsidRPr="00762DC0" w:rsidRDefault="00504875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 </w:t>
      </w:r>
      <w:r w:rsidR="009B00F9" w:rsidRPr="00762DC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A60AB6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всіх вимог </w:t>
      </w:r>
      <w:r w:rsidR="001412B0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учасника </w:t>
      </w:r>
      <w:r w:rsidR="00A60AB6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банківської групи до контрагента (групи пов’язаних контрагентів)/пов’язаної з банківською групою особи та фінансових </w:t>
      </w:r>
      <w:r w:rsidR="001412B0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зобов’язань</w:t>
      </w:r>
      <w:r w:rsidR="00A60AB6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наданих </w:t>
      </w:r>
      <w:r w:rsidR="001412B0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учасником </w:t>
      </w:r>
      <w:r w:rsidR="00A60AB6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банківської групи, щодо цих осіб</w:t>
      </w:r>
      <w:r w:rsidR="009B00F9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9B00F9" w:rsidRPr="00762DC0" w:rsidRDefault="009B00F9" w:rsidP="007839F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30BF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04875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некласифікованих реквізитів показника та метрик</w:t>
      </w:r>
    </w:p>
    <w:p w:rsidR="000137F1" w:rsidRPr="00762DC0" w:rsidRDefault="000137F1" w:rsidP="0001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F081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щодо включення до розрахунку нормативів кредитного ризику (довідник F081).</w:t>
      </w:r>
    </w:p>
    <w:p w:rsidR="007839F3" w:rsidRPr="00762DC0" w:rsidRDefault="007839F3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3B32BB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3B32BB"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121</w:t>
      </w:r>
      <w:r w:rsidR="003B32BB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критерію, за яким </w:t>
      </w:r>
      <w:r w:rsidR="00A924C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контрагент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включен</w:t>
      </w:r>
      <w:r w:rsidR="00A924C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групи пов’язаних контрагентів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B32BB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3B32BB"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121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596E" w:rsidRPr="00762DC0" w:rsidRDefault="002F596E" w:rsidP="002F596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Критерії, згідно з якими контрагенти банку об’єднуються в групу пов’язаних контрагентів  визначені відповідно до вимог Положення № 254.</w:t>
      </w:r>
    </w:p>
    <w:p w:rsidR="004F3E38" w:rsidRPr="00762DC0" w:rsidRDefault="004F3E3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– цифровий код країни контрагента/пов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язаної з банківською групою особи (довідник 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9E6360" w:rsidRPr="00762DC0" w:rsidRDefault="009E6360" w:rsidP="009E63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074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інституційного сектору економіки контрагента/</w:t>
      </w:r>
      <w:proofErr w:type="spellStart"/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</w:t>
      </w:r>
      <w:proofErr w:type="spellEnd"/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язаної</w:t>
      </w:r>
      <w:proofErr w:type="spellEnd"/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банківською групою особи </w:t>
      </w:r>
      <w:r w:rsidR="008C160F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 (довідник </w:t>
      </w:r>
      <w:r w:rsidR="00354254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542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074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). Для фізичної особи зазначається “#”.</w:t>
      </w:r>
    </w:p>
    <w:p w:rsidR="002F596E" w:rsidRPr="00762DC0" w:rsidRDefault="002F596E" w:rsidP="009E63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учасники банківської групи здійснює операції з одним контрагентом/пов'язаною з банком особою, який/яка за різними договорами одночасно є фізичною особою і суб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єктом підприємницької діяльності, то інформація щодо проведених операцій відображається у файлі 6LX за одним контрагентом/пов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язаною з банківської групою особою </w:t>
      </w:r>
      <w:r w:rsidR="004A609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особою.</w:t>
      </w:r>
    </w:p>
    <w:p w:rsidR="004F3E38" w:rsidRPr="00762DC0" w:rsidRDefault="004F3E3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економічної діяльності контрагента/пов'язаної з банківсько</w:t>
      </w:r>
      <w:r w:rsidR="0005783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 групою особи (довідник 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110</w:t>
      </w:r>
      <w:r w:rsidR="0005783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F3E38" w:rsidRPr="00762DC0" w:rsidRDefault="004F3E3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контрагента/пов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язаної з банківською групою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фізичної особи, яка не здійснює підприємницької діяльності, нерезидентів, органів державної влади України та органів місцевого самоврядування України, які не мають коду виду економічної діяльності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E6360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“00000”.</w:t>
      </w:r>
    </w:p>
    <w:p w:rsidR="004F3E38" w:rsidRPr="00762DC0" w:rsidRDefault="004F3E3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юридичної особи або фізичної особи 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підприємця, як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присвоєно кілька кодів КВЕД, зазначається код основного виду економічної діяльності, що є першим у списку кодів довідки за ЄДРПОУ.</w:t>
      </w:r>
    </w:p>
    <w:p w:rsidR="004F3E38" w:rsidRPr="00762DC0" w:rsidRDefault="004F3E3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B7451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як</w:t>
      </w:r>
      <w:r w:rsidR="008B7451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зареєстрований контрагент/пов’язана з банківською групою особа відповідно до законодавства України (довідник KODTER). Для нерезидента та фізичної особи зазначається “#”.</w:t>
      </w:r>
    </w:p>
    <w:p w:rsidR="008B7451" w:rsidRPr="00762DC0" w:rsidRDefault="008B7451" w:rsidP="008B745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</w:t>
      </w:r>
      <w:r w:rsidR="00B00A9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банківського металу</w:t>
      </w:r>
      <w:r w:rsidR="00FE28C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24C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 учасників банківської групи до контрагента (групи пов’язаних контрагентів)/пов’язаної з </w:t>
      </w:r>
      <w:r w:rsidR="00A924C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банківською групою особи та фінансових 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</w:t>
      </w:r>
      <w:r w:rsidR="00A924C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наданих учасниками банківської групи, щодо цих осіб</w:t>
      </w:r>
      <w:r w:rsidR="00A924C7" w:rsidRPr="00762DC0" w:rsidDel="002C53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030).</w:t>
      </w:r>
    </w:p>
    <w:p w:rsidR="00B00A93" w:rsidRPr="00762DC0" w:rsidRDefault="00B00A93" w:rsidP="008B745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забезпечення кредитної операції за договором (довідник S031)</w:t>
      </w:r>
      <w:r w:rsidR="0005783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Параметр </w:t>
      </w:r>
      <w:r w:rsidR="00057833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05783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 набуває значення “#”, </w:t>
      </w:r>
      <w:r w:rsidR="002E12A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значення </w:t>
      </w:r>
      <w:r w:rsidR="00CC076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метрик</w:t>
      </w:r>
      <w:r w:rsidR="002E12A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C076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5614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CC076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070_13 </w:t>
      </w:r>
      <w:r w:rsidR="002E12A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дорівнює </w:t>
      </w:r>
      <w:r w:rsidR="00CC076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“0”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0DAE" w:rsidRPr="00762DC0" w:rsidRDefault="00A40DAE" w:rsidP="00A40DA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ідентифікаційний код</w:t>
      </w:r>
      <w:r w:rsidRPr="00762DC0">
        <w:rPr>
          <w:rFonts w:ascii="Times New Roman" w:hAnsi="Times New Roman" w:cs="Times New Roman"/>
          <w:sz w:val="28"/>
          <w:szCs w:val="28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банківської групи, зазначається згідно з правилами заповнення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(довідник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 поле “Пояснення до заповнення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020”).</w:t>
      </w:r>
    </w:p>
    <w:p w:rsidR="00A40DAE" w:rsidRPr="00762DC0" w:rsidRDefault="00A40DAE" w:rsidP="00A40DA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 коду учасника банківської групи (довідник K021) та є супутнім параметром до НРП K020_1.</w:t>
      </w:r>
    </w:p>
    <w:p w:rsidR="00A40DAE" w:rsidRPr="00762DC0" w:rsidRDefault="00A40DAE" w:rsidP="00A40DA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ідентифікаційний/реєстраційний код/номер</w:t>
      </w:r>
      <w:r w:rsidRPr="00762DC0">
        <w:rPr>
          <w:rFonts w:ascii="Times New Roman" w:hAnsi="Times New Roman" w:cs="Times New Roman"/>
          <w:sz w:val="28"/>
          <w:szCs w:val="28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контрагента/пов’язаної з банківською групою особи, зазначається згідно з правилами заповнення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(довідник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 поле “Пояснення до заповнення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020”).</w:t>
      </w:r>
    </w:p>
    <w:p w:rsidR="00A40DAE" w:rsidRPr="00762DC0" w:rsidRDefault="00A40DAE" w:rsidP="00A40DA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 реєстраційного коду/номера контрагента/пов’язаної з банківською групою особи (довідник K021) та є супутнім параметром до НРП K020_2.</w:t>
      </w:r>
    </w:p>
    <w:p w:rsidR="007D520E" w:rsidRPr="00762DC0" w:rsidRDefault="007D520E" w:rsidP="007D52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найменування учасника банківської групи (повне найменування юридичної особи).</w:t>
      </w:r>
    </w:p>
    <w:p w:rsidR="007D520E" w:rsidRPr="00762DC0" w:rsidRDefault="007D520E" w:rsidP="007D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банка-резидента найменування зазначається згідно з Довідником банківських установ України RCUKRU (колонка “N</w:t>
      </w:r>
      <w:r w:rsidR="00B23468"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”).</w:t>
      </w:r>
    </w:p>
    <w:p w:rsidR="007D520E" w:rsidRPr="00762DC0" w:rsidRDefault="007D520E" w:rsidP="007D52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банка-нерезидента найменування зазначається згідно з Довідником іноземних банків RC_BNK (колонка “NAME”).</w:t>
      </w:r>
    </w:p>
    <w:p w:rsidR="007D520E" w:rsidRPr="00762DC0" w:rsidRDefault="007D520E" w:rsidP="007D52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найменування контрагента/пов’язаної з банківською групою особи (повне найменування юридичної особи, прізвище</w:t>
      </w:r>
      <w:r w:rsidR="006C6B21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ім’я</w:t>
      </w:r>
      <w:r w:rsidR="006C6B21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батькові фізичної особи).</w:t>
      </w:r>
    </w:p>
    <w:p w:rsidR="00DA34FF" w:rsidRPr="00762DC0" w:rsidRDefault="00DA34FF" w:rsidP="00DA3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банка-резидента найменування зазначається згідно з Довідником банківських установ України RCUKRU (колонка “N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”).</w:t>
      </w:r>
    </w:p>
    <w:p w:rsidR="00DA34FF" w:rsidRPr="00762DC0" w:rsidRDefault="00DA34FF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банка-нерезидента найменування зазначається згідно з Довідником іноземних банків RC_BNK (колонка “NAME”).</w:t>
      </w:r>
    </w:p>
    <w:p w:rsidR="00F82D28" w:rsidRPr="00762DC0" w:rsidRDefault="00F82D2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порядковий номер групи 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пов’язаних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контрагентів. Заповнюється, якщо є дані для формування груп 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пов’язаних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контрагентів.</w:t>
      </w:r>
    </w:p>
    <w:p w:rsidR="00DA34FF" w:rsidRPr="00762DC0" w:rsidRDefault="00F82D28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Q020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пов’язаної з банківською групою особою відповідно до довідника </w:t>
      </w:r>
      <w:r w:rsidR="00C04351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060. Якщо особі присвоєно кілька кодів типу пов’язаної з банківською групою особою, то коди зазначаються з використанням розділового знаку “;”.</w:t>
      </w:r>
    </w:p>
    <w:p w:rsidR="00E07261" w:rsidRPr="00762DC0" w:rsidRDefault="00DA34FF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Q029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код/номер контрагента банку/пов’язаної з банківською групою особи </w:t>
      </w:r>
      <w:r w:rsidR="00A60AB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нерезидента або серія і номер свідоцтва про народження неповнолітньої дитини.</w:t>
      </w:r>
      <w:r w:rsidR="00230BF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Код/номер зазначається якщо цей код/номер не може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бути повністю відображеним в НРП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230BF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_2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інших випадках НРП Q029 –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заповнюється.</w:t>
      </w:r>
    </w:p>
    <w:p w:rsidR="00F20C55" w:rsidRPr="00762DC0" w:rsidRDefault="00CE2A44" w:rsidP="00CE2A4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непрацюючих активів</w:t>
      </w:r>
      <w:r w:rsidR="00F20C55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включені до </w:t>
      </w:r>
      <w:r w:rsidR="00265B20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значень </w:t>
      </w:r>
      <w:r w:rsidR="00F20C55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метриками T070_2, T070_3, T070_4, T070_5, T070_7, T070_9.</w:t>
      </w:r>
    </w:p>
    <w:p w:rsidR="00CE2A44" w:rsidRPr="00762DC0" w:rsidRDefault="00CE2A44" w:rsidP="00CE2A4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Непрацюючі активи – активи, що є непрацюючими відповідно до Положення про визначення банками України розміру кредитного ризику за активними банківськими операціями, затвердженого постановою Правління Національного банку України від 30 червня 2016 року № 351 (зі змінами) (далі – Положення № 351).</w:t>
      </w:r>
    </w:p>
    <w:p w:rsidR="00CE2A44" w:rsidRPr="00762DC0" w:rsidRDefault="00CE2A44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6C3EDB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боргових інструментів. 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70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балансових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активів</w:t>
      </w:r>
      <w:r w:rsidR="00A17CB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A17CB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надані кредити; розміщені вклади (депозити); придбані боргові цінні папери; кошти у розрахунках; факторингові операції; фінансовий лізинг; боргові цінні папери; дебіторська заборгованість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], облік яких здійснюється за такими балансовими рахунками:</w:t>
      </w:r>
    </w:p>
    <w:p w:rsidR="00A93AC7" w:rsidRPr="00762DC0" w:rsidRDefault="000617A5" w:rsidP="00A93AC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1200А, 1202А, 1203А,</w:t>
      </w:r>
      <w:r w:rsidR="00290CDA" w:rsidRPr="00290CD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1205А, 1206А,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1208А, 1211А, 1212А, 1218А, 1400А, 1401А, 1402А, 1403А, 1404А, 1405АП, 1408А, 1410А, 1411А, 1412А, 1413А, 1414А, 1415АП, 1418А, 1423А, 1424А, 1428А, 1430А, 1435АП, 1438А, 1440А, 1448А, 1450А, 1455АП, 1458А, 1500А, 1502А, 1508АП, 1510А, 1513А, 1518АП, 1520А, 1521А, 1522А, 1524А, 1528А, 1532А, 1533А, 1535АП, 1538А, 1542А, 1543А, 1545АП, 1548А, 1600А, 1607А, 1811А, 1819А, 1832А, 2010А, 2018А, 2020А, 2028А, 2030А, 2038А, 2040А, 2041А, 2042А, 2043А, 2044А, 2045А, 2048А, 2060А, 2063А, 2068А, 2071А, 2078А, 2083А, 2088А, 2103А, 2108А, 2113А, 2118А, 2123А</w:t>
      </w:r>
      <w:r w:rsidRPr="008F0D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2128А, 2133А, 2138А, 2140А, 2141А, 2142А, 2143А, 2148А, 2203А, 2208А, 2211А, 2218А, 2220А, 2228А, 2233А, 2238А, 2240А, 2241А, 2242А, 2243А, </w:t>
      </w:r>
      <w:r w:rsidRPr="008F0D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2244А, </w:t>
      </w:r>
      <w:r w:rsidRPr="008F0DAA">
        <w:rPr>
          <w:rFonts w:ascii="Times New Roman" w:eastAsia="Times New Roman" w:hAnsi="Times New Roman" w:cs="Times New Roman"/>
          <w:sz w:val="28"/>
          <w:szCs w:val="28"/>
          <w:lang w:eastAsia="uk-UA"/>
        </w:rPr>
        <w:t>2248А, 2260А, 2268А, 2301А, 2303А, 2307АП, 2308А, 2310А, 2311А, 2317АП, 2327АП, 2318А, 2320А, 2321А, 2328А, 2330А, 2331А, 2337АП, 2338А, 2340А, 2341А, 2347АП, 2348А, 2351А, 2353А, 2357АП, 2358А, 2360А, 2361А, 2362А, 2363А, 2367АП, 2368А, 2370А, 2371А, 2372А, 2373А, 2377АП, 2378А, 2380А, 2381А, 2382А, 2383А, 2387АП, 2388А, 2390А, 2391А, 2392А, 2393А, 2394А, 2395А, 2397АП, 2398А, 2401А, 2403А, 2407АП, 2408А, 2410А, 2411А, 2417АП, 2418А, 2420А, 2421А, 2427АП, 2428А, 2431А, 2433А, 2437АП, 2438А, 2440А, 2441А, 2447АП, 2448А, 2450А, 2451А, 2452А, 2453А, 2454А, 2457АП, 2458А, 2600А, 2607А, 2620А, 2621А, 2627А, 2650А, 2657А, 2800А, 2801А, 2805А, 2806А, 2807А, 2809А, 3010А, 3011А, 3012А, 3013А, 3014А,</w:t>
      </w:r>
      <w:r w:rsidR="00901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1176" w:rsidRPr="00901176">
        <w:rPr>
          <w:rFonts w:ascii="Times New Roman" w:hAnsi="Times New Roman" w:cs="Times New Roman"/>
          <w:sz w:val="28"/>
          <w:szCs w:val="28"/>
        </w:rPr>
        <w:t>3015АП,</w:t>
      </w:r>
      <w:r w:rsidRPr="008F0D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3018А, 3110А, 3111А, 3112А, 3113А, 3114А, 3115А, 3118А, 3210А, 3211А, 3212А, 3213А, 3214А, </w:t>
      </w:r>
      <w:r w:rsidR="00901176" w:rsidRPr="00901176">
        <w:rPr>
          <w:rFonts w:ascii="Times New Roman" w:hAnsi="Times New Roman" w:cs="Times New Roman"/>
          <w:sz w:val="28"/>
          <w:szCs w:val="28"/>
        </w:rPr>
        <w:t>3218А</w:t>
      </w:r>
      <w:r w:rsidR="00901176" w:rsidRPr="0090117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01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F0DAA">
        <w:rPr>
          <w:rFonts w:ascii="Times New Roman" w:eastAsia="Times New Roman" w:hAnsi="Times New Roman" w:cs="Times New Roman"/>
          <w:sz w:val="28"/>
          <w:szCs w:val="28"/>
          <w:lang w:eastAsia="uk-UA"/>
        </w:rPr>
        <w:t>3510А, 3511А, 3519А, 3540А, 3541А, 3542А, 3548А, 3560А,</w:t>
      </w:r>
      <w:r w:rsidR="00901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1176" w:rsidRPr="00901176">
        <w:rPr>
          <w:rFonts w:ascii="Times New Roman" w:hAnsi="Times New Roman" w:cs="Times New Roman"/>
          <w:sz w:val="28"/>
          <w:szCs w:val="28"/>
        </w:rPr>
        <w:t>3568А,</w:t>
      </w:r>
      <w:r w:rsidRPr="008F0D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3570А, 3578А.</w:t>
      </w:r>
    </w:p>
    <w:p w:rsidR="00A17CB3" w:rsidRPr="00762DC0" w:rsidRDefault="00A17CB3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6C3EDB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інструментів капіталу. </w:t>
      </w:r>
      <w:r w:rsidR="005D077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70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балансових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активів 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придбані акції та інші цінні папери з нефіксованим прибутком; інвестиції в асоційовані та дочірні компанії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облік яких здійснюється за такими балансовими рахунками:</w:t>
      </w:r>
    </w:p>
    <w:p w:rsidR="00B97382" w:rsidRPr="00762DC0" w:rsidRDefault="00B97382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3002А, 3003А, 3005А, 3007АП, 3008А, 3102А, 3103А, 3105А, 3107АП, 3108А, 3412А, 3413А, 3415А, 3418А, 3422А, 3423А, 3425А, 3428А</w:t>
      </w:r>
      <w:r w:rsidR="008D17DF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4102А, 4103А, 4105А, 4108А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17CB3" w:rsidRPr="00762DC0" w:rsidRDefault="00A17CB3" w:rsidP="00A17C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деривативів. 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70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балансових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активів 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похідні фінансові активи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облік яких здійснюється за такими балансовими рахунками:</w:t>
      </w:r>
    </w:p>
    <w:p w:rsidR="00704206" w:rsidRPr="00762DC0" w:rsidRDefault="008F0DAA" w:rsidP="00F12F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3040А, 3041А, 3042А, 3043А, 3044А, 3049А, 3140А, 3141А, 3142А, 3143А, 3144А.</w:t>
      </w:r>
    </w:p>
    <w:p w:rsidR="00A17CB3" w:rsidRPr="00762DC0" w:rsidRDefault="00A17CB3" w:rsidP="00A17C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кредитних зобов’язань. 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зобов’язань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зобов’язання з кредитування; непокриті акредитиви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облік яких здійснюється за такими позабалансовими рахунками:</w:t>
      </w:r>
    </w:p>
    <w:p w:rsidR="00704206" w:rsidRPr="00762DC0" w:rsidRDefault="00704206" w:rsidP="00A17C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9100А, 9122А, 9129А.</w:t>
      </w:r>
    </w:p>
    <w:p w:rsidR="00704206" w:rsidRPr="00762DC0" w:rsidRDefault="00FC6242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070_6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кредитних зобов’язань з урахуванням коефіцієнтів кредитної конверсії (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Зазначається сума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зобов’язань,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зазначених в метриці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070_5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урахуванням коефіцієнтів кредитної конверсії (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визначених Положенням № 351.</w:t>
      </w:r>
    </w:p>
    <w:p w:rsidR="00FC6242" w:rsidRPr="00762DC0" w:rsidRDefault="00FC6242" w:rsidP="00FC624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070_</w:t>
      </w:r>
      <w:r w:rsidR="00E80DEB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гарантій. 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зобов’язань</w:t>
      </w:r>
      <w:r w:rsidR="00E80DEB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80DEB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надані гарантії і поручительства; підтверджені акредитиви; надані акцепти; надані авалі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облік яких здійснюється за такими позабалансовими рахунками:</w:t>
      </w:r>
    </w:p>
    <w:p w:rsidR="00704206" w:rsidRPr="00762DC0" w:rsidRDefault="00704206" w:rsidP="00FC624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9000А, 9001А, 9002А, 9003А.</w:t>
      </w:r>
    </w:p>
    <w:p w:rsidR="00704206" w:rsidRPr="00762DC0" w:rsidRDefault="00E80DEB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070_8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гарантій з урахуванням коефіцієнтів кредитної конверсії (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Зазначається сума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зобов’язань,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зазначених в метриці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070_7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урахуванням коефіцієнтів кредитної конверсії (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визначених Положенням № 351.</w:t>
      </w:r>
    </w:p>
    <w:p w:rsidR="00E80DEB" w:rsidRPr="00762DC0" w:rsidRDefault="00CE2CD9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зобов’язань 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84C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включені до метрик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</w:t>
      </w:r>
      <w:r w:rsidR="00333CC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5, </w:t>
      </w:r>
      <w:r w:rsidR="00333CCC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333CCC"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070_7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облік яких здійснюється за такими позабалансовими рахунками:</w:t>
      </w:r>
    </w:p>
    <w:p w:rsidR="00704206" w:rsidRPr="00762DC0" w:rsidRDefault="00704206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9200А, 9201А, 9202А, 9203А, 9204А, 9206А, 9207А, 9208А, 9300А, 9350А, 9351А, 9352А, 9353А, 9354А, 9356А, 9358А, 9359А.</w:t>
      </w:r>
    </w:p>
    <w:p w:rsidR="00333CCC" w:rsidRPr="00762DC0" w:rsidRDefault="00333CCC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070_10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</w:t>
      </w:r>
      <w:r w:rsidR="002C0AB2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 з урахуванням коефіцієнтів кредитної конверсії (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). 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зобов’язань,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зазначених в метриці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070_9, з урахуванням коефіцієнтів кредитної конверсії (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визначених Положенням № 351.</w:t>
      </w:r>
    </w:p>
    <w:p w:rsidR="00333CCC" w:rsidRPr="00762DC0" w:rsidRDefault="00333CCC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070_11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</w:t>
      </w:r>
      <w:r w:rsidR="005215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сформованих резервів та очікуваних кредитних збитків, відображен</w:t>
      </w:r>
      <w:r w:rsidR="00FE28C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5215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рахунками дисконтів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облік яких здійснюється за такими балансовими рахунками:</w:t>
      </w:r>
    </w:p>
    <w:p w:rsidR="00704206" w:rsidRPr="00762DC0" w:rsidRDefault="00D2687A" w:rsidP="00704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1216П, 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1406П, 1416П, 1419КА, 1426П, 1429КА,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1436П, 1446П, 1456П, 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1509КА, 1516П, 1519КА, 1526П, 1529КА, 1536П, 1546П,</w:t>
      </w:r>
      <w:r w:rsidR="00F96415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1549КА, 1609КА,</w:t>
      </w:r>
      <w:r w:rsidR="00D975B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1839КА, 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1890КА, 2016П, 2019КА, 2026П, 2029КА, 2036П, 2039КА, 2046П, 2049АП, 2066П, 2069КА, 2076П, 2079КА, 2086П, 2089КА, 2106П, 2109КА, 2116П, 2119КА, 2126П, 2129 КА, 2136П, 2139КА, 2146П, 2149АП, 2206П, 2209 КА, 2216П, 2219КА, 2226П, 2229КА, 2236П, 2239 КА, 2246П, 2249АП,</w:t>
      </w:r>
      <w:r w:rsidR="00A778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7888" w:rsidRPr="00A77888">
        <w:rPr>
          <w:rFonts w:ascii="Times New Roman" w:hAnsi="Times New Roman" w:cs="Times New Roman"/>
          <w:sz w:val="28"/>
          <w:szCs w:val="28"/>
          <w:lang w:eastAsia="uk-UA"/>
        </w:rPr>
        <w:t>2266П, 2269АП,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2306П, 2309АП, 2316П, 2319АП, 2326П, 2329АП, 2336П, 2339 АП, 2346П, 2349АП, 2356П, 2359АП, 2366П, 2369АП, 2376П, 2379АП, 2386П, 2396П, 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2406П, 2409АП, 2416П, 2419АП, 2426П, 2429АП, 2436П, 2439АП,</w:t>
      </w:r>
      <w:r w:rsidR="00A778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7888" w:rsidRPr="00A77888">
        <w:rPr>
          <w:rFonts w:ascii="Times New Roman" w:hAnsi="Times New Roman" w:cs="Times New Roman"/>
          <w:sz w:val="28"/>
          <w:szCs w:val="28"/>
          <w:lang w:eastAsia="uk-UA"/>
        </w:rPr>
        <w:t>2446П, 2449АП,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2456П, 2609КА, 2629КА, 2659КА, 2890КА, 3016П, 3116П, 3119КА, 3216П, 3219КА, 3566П, 3569КА, 3590КА, 3599КА, 3690П, 3692П.</w:t>
      </w:r>
    </w:p>
    <w:p w:rsidR="00E86F1E" w:rsidRPr="00762DC0" w:rsidRDefault="00521554" w:rsidP="00A36224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070_12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FE28C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заборгованості</w:t>
      </w:r>
      <w:r w:rsidR="00934AF8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не включ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ена </w:t>
      </w:r>
      <w:r w:rsidR="008C160F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нормативно-правовими актами Національного банку України </w:t>
      </w:r>
      <w:r w:rsidR="00934AF8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розрахунку нормативів кредитного ризику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тому числі у зв’язку </w:t>
      </w:r>
      <w:r w:rsidR="008C160F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вирахуванням такої суми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регулятивного капіталу учасника банківської групи (наприклад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нараховані доходи, неотримані понад 30 днів із дати їх нарахування, строк сплати яких не минув, нараховані доходи, строк сплати яких згідно з договором минув, балансова вартість інвестицій в асоційовані та дочірні компанії, вартість вкладень у капіталі інших установ у розмірі 10 і більше відсотків їх статутного капіталу)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відображена за метриками T070_2, T070_3, T070_4, T070_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6,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T070_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8, 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T070_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 зі значенням 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F081.</w:t>
      </w:r>
    </w:p>
    <w:p w:rsidR="00DB63DE" w:rsidRPr="00762DC0" w:rsidRDefault="00521554" w:rsidP="000137F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070_1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FE28C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прийнятого забезпечення. Зазначається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забезпечення, на яку відповідно до Положення № 254 зменшується експозиція під час розрахунку нормативів кредитного ризику.</w:t>
      </w:r>
      <w:r w:rsidR="000137F1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596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відповідальна особа не зменшує експозицію на суму прийнятного забезпечення, то зазначається “0”.</w:t>
      </w:r>
    </w:p>
    <w:sectPr w:rsidR="00DB63DE" w:rsidRPr="00762DC0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37F1"/>
    <w:rsid w:val="0001495B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46DC8"/>
    <w:rsid w:val="00050C78"/>
    <w:rsid w:val="000557DF"/>
    <w:rsid w:val="000566FB"/>
    <w:rsid w:val="00057833"/>
    <w:rsid w:val="00057C63"/>
    <w:rsid w:val="000610B6"/>
    <w:rsid w:val="000617A5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1A7B"/>
    <w:rsid w:val="00095835"/>
    <w:rsid w:val="0009598E"/>
    <w:rsid w:val="0009798C"/>
    <w:rsid w:val="000A114A"/>
    <w:rsid w:val="000A471B"/>
    <w:rsid w:val="000A5BE7"/>
    <w:rsid w:val="000A67D1"/>
    <w:rsid w:val="000B6C36"/>
    <w:rsid w:val="000C4C35"/>
    <w:rsid w:val="000C58A6"/>
    <w:rsid w:val="000D1E94"/>
    <w:rsid w:val="000D2A51"/>
    <w:rsid w:val="000E1C20"/>
    <w:rsid w:val="000E4103"/>
    <w:rsid w:val="000F0EAA"/>
    <w:rsid w:val="000F6780"/>
    <w:rsid w:val="000F7563"/>
    <w:rsid w:val="00111B0A"/>
    <w:rsid w:val="00123298"/>
    <w:rsid w:val="001237F2"/>
    <w:rsid w:val="00123EAD"/>
    <w:rsid w:val="001267B5"/>
    <w:rsid w:val="00136BC7"/>
    <w:rsid w:val="001412B0"/>
    <w:rsid w:val="001465D9"/>
    <w:rsid w:val="00151B3E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14B4"/>
    <w:rsid w:val="0017245C"/>
    <w:rsid w:val="00173B31"/>
    <w:rsid w:val="00175EE8"/>
    <w:rsid w:val="00176CDE"/>
    <w:rsid w:val="0018517D"/>
    <w:rsid w:val="00185F2C"/>
    <w:rsid w:val="00192CC9"/>
    <w:rsid w:val="001962F3"/>
    <w:rsid w:val="0019685B"/>
    <w:rsid w:val="00197C93"/>
    <w:rsid w:val="001A1603"/>
    <w:rsid w:val="001A6BCD"/>
    <w:rsid w:val="001A6DBE"/>
    <w:rsid w:val="001B273F"/>
    <w:rsid w:val="001B31F3"/>
    <w:rsid w:val="001B3D11"/>
    <w:rsid w:val="001B64C8"/>
    <w:rsid w:val="001B7CF4"/>
    <w:rsid w:val="001C290C"/>
    <w:rsid w:val="001C61D8"/>
    <w:rsid w:val="001D595A"/>
    <w:rsid w:val="001D5BB7"/>
    <w:rsid w:val="001E0CB7"/>
    <w:rsid w:val="001E2070"/>
    <w:rsid w:val="001F13B0"/>
    <w:rsid w:val="001F1854"/>
    <w:rsid w:val="001F1B80"/>
    <w:rsid w:val="0020381D"/>
    <w:rsid w:val="00203DD1"/>
    <w:rsid w:val="002068D3"/>
    <w:rsid w:val="00211B4E"/>
    <w:rsid w:val="00215519"/>
    <w:rsid w:val="0021780B"/>
    <w:rsid w:val="00223F7A"/>
    <w:rsid w:val="00225159"/>
    <w:rsid w:val="0022797B"/>
    <w:rsid w:val="00230BFC"/>
    <w:rsid w:val="002310A3"/>
    <w:rsid w:val="002315B0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5B20"/>
    <w:rsid w:val="00266714"/>
    <w:rsid w:val="00267373"/>
    <w:rsid w:val="00270572"/>
    <w:rsid w:val="002705F9"/>
    <w:rsid w:val="00271699"/>
    <w:rsid w:val="0027353B"/>
    <w:rsid w:val="0027433B"/>
    <w:rsid w:val="002744B6"/>
    <w:rsid w:val="0028027C"/>
    <w:rsid w:val="00290487"/>
    <w:rsid w:val="00290A63"/>
    <w:rsid w:val="00290CDA"/>
    <w:rsid w:val="00291A66"/>
    <w:rsid w:val="00294836"/>
    <w:rsid w:val="00294EFC"/>
    <w:rsid w:val="0029534F"/>
    <w:rsid w:val="002A0A44"/>
    <w:rsid w:val="002A4439"/>
    <w:rsid w:val="002A5472"/>
    <w:rsid w:val="002B44A1"/>
    <w:rsid w:val="002B5EEA"/>
    <w:rsid w:val="002C0AB2"/>
    <w:rsid w:val="002C53C7"/>
    <w:rsid w:val="002D0980"/>
    <w:rsid w:val="002D7736"/>
    <w:rsid w:val="002E12AC"/>
    <w:rsid w:val="002E2506"/>
    <w:rsid w:val="002E2626"/>
    <w:rsid w:val="002E4AE3"/>
    <w:rsid w:val="002F596E"/>
    <w:rsid w:val="00303197"/>
    <w:rsid w:val="0030721E"/>
    <w:rsid w:val="00311748"/>
    <w:rsid w:val="0031365C"/>
    <w:rsid w:val="00314177"/>
    <w:rsid w:val="003158BD"/>
    <w:rsid w:val="00317F86"/>
    <w:rsid w:val="003328CF"/>
    <w:rsid w:val="00333CCC"/>
    <w:rsid w:val="003345B4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54254"/>
    <w:rsid w:val="0036055C"/>
    <w:rsid w:val="00367CC4"/>
    <w:rsid w:val="003723D3"/>
    <w:rsid w:val="003764DF"/>
    <w:rsid w:val="0037777B"/>
    <w:rsid w:val="0037796D"/>
    <w:rsid w:val="00386AE1"/>
    <w:rsid w:val="003921A5"/>
    <w:rsid w:val="003A00BA"/>
    <w:rsid w:val="003A1259"/>
    <w:rsid w:val="003A13D2"/>
    <w:rsid w:val="003A166C"/>
    <w:rsid w:val="003A4EBF"/>
    <w:rsid w:val="003A743E"/>
    <w:rsid w:val="003A78EE"/>
    <w:rsid w:val="003B0F3E"/>
    <w:rsid w:val="003B32BB"/>
    <w:rsid w:val="003B35CE"/>
    <w:rsid w:val="003C129A"/>
    <w:rsid w:val="003C2B77"/>
    <w:rsid w:val="003C41A1"/>
    <w:rsid w:val="003D0D36"/>
    <w:rsid w:val="003D26B7"/>
    <w:rsid w:val="003D37A8"/>
    <w:rsid w:val="003E0796"/>
    <w:rsid w:val="003E2AB2"/>
    <w:rsid w:val="003E6B89"/>
    <w:rsid w:val="003F086A"/>
    <w:rsid w:val="003F7DA1"/>
    <w:rsid w:val="00403386"/>
    <w:rsid w:val="004036FD"/>
    <w:rsid w:val="004117AE"/>
    <w:rsid w:val="0041287A"/>
    <w:rsid w:val="00424647"/>
    <w:rsid w:val="00431CAE"/>
    <w:rsid w:val="00444BC6"/>
    <w:rsid w:val="0044516C"/>
    <w:rsid w:val="004568B1"/>
    <w:rsid w:val="004646A2"/>
    <w:rsid w:val="00465256"/>
    <w:rsid w:val="0046553F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96EB1"/>
    <w:rsid w:val="004A120F"/>
    <w:rsid w:val="004A3EF3"/>
    <w:rsid w:val="004A6094"/>
    <w:rsid w:val="004A704F"/>
    <w:rsid w:val="004B06C0"/>
    <w:rsid w:val="004B33F1"/>
    <w:rsid w:val="004B611C"/>
    <w:rsid w:val="004B66DF"/>
    <w:rsid w:val="004C1BD2"/>
    <w:rsid w:val="004D1CE0"/>
    <w:rsid w:val="004D6717"/>
    <w:rsid w:val="004E149A"/>
    <w:rsid w:val="004E2E62"/>
    <w:rsid w:val="004E308A"/>
    <w:rsid w:val="004E5786"/>
    <w:rsid w:val="004E60F6"/>
    <w:rsid w:val="004E704C"/>
    <w:rsid w:val="004E7696"/>
    <w:rsid w:val="004F0611"/>
    <w:rsid w:val="004F12D3"/>
    <w:rsid w:val="004F3E38"/>
    <w:rsid w:val="004F6BBE"/>
    <w:rsid w:val="0050194A"/>
    <w:rsid w:val="00504875"/>
    <w:rsid w:val="00506E31"/>
    <w:rsid w:val="00506F18"/>
    <w:rsid w:val="00513F1F"/>
    <w:rsid w:val="00515960"/>
    <w:rsid w:val="00521554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436E"/>
    <w:rsid w:val="0057749B"/>
    <w:rsid w:val="00580969"/>
    <w:rsid w:val="00580FC9"/>
    <w:rsid w:val="00581616"/>
    <w:rsid w:val="00582BB8"/>
    <w:rsid w:val="00586627"/>
    <w:rsid w:val="00592560"/>
    <w:rsid w:val="00594245"/>
    <w:rsid w:val="00594331"/>
    <w:rsid w:val="005A4C29"/>
    <w:rsid w:val="005A6498"/>
    <w:rsid w:val="005A7098"/>
    <w:rsid w:val="005B3633"/>
    <w:rsid w:val="005D0777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7450"/>
    <w:rsid w:val="006121EC"/>
    <w:rsid w:val="006135DF"/>
    <w:rsid w:val="00613E69"/>
    <w:rsid w:val="00616D24"/>
    <w:rsid w:val="00617DC7"/>
    <w:rsid w:val="00622667"/>
    <w:rsid w:val="006229B7"/>
    <w:rsid w:val="0062759A"/>
    <w:rsid w:val="00640D8C"/>
    <w:rsid w:val="006422FC"/>
    <w:rsid w:val="00644D8E"/>
    <w:rsid w:val="00651074"/>
    <w:rsid w:val="006531AE"/>
    <w:rsid w:val="00654D53"/>
    <w:rsid w:val="00655EF8"/>
    <w:rsid w:val="00660D27"/>
    <w:rsid w:val="00661910"/>
    <w:rsid w:val="006649B5"/>
    <w:rsid w:val="006657F0"/>
    <w:rsid w:val="006666A8"/>
    <w:rsid w:val="006666B7"/>
    <w:rsid w:val="0067017A"/>
    <w:rsid w:val="0067035D"/>
    <w:rsid w:val="00675497"/>
    <w:rsid w:val="00675E9D"/>
    <w:rsid w:val="00676908"/>
    <w:rsid w:val="0067754B"/>
    <w:rsid w:val="00677BD2"/>
    <w:rsid w:val="00683DEF"/>
    <w:rsid w:val="00684A58"/>
    <w:rsid w:val="0068677D"/>
    <w:rsid w:val="0069089C"/>
    <w:rsid w:val="0069401B"/>
    <w:rsid w:val="00696A02"/>
    <w:rsid w:val="00696E92"/>
    <w:rsid w:val="006A6841"/>
    <w:rsid w:val="006B21F1"/>
    <w:rsid w:val="006C3EDB"/>
    <w:rsid w:val="006C63A9"/>
    <w:rsid w:val="006C6B21"/>
    <w:rsid w:val="006D12F2"/>
    <w:rsid w:val="006D3C06"/>
    <w:rsid w:val="006D6752"/>
    <w:rsid w:val="006D7158"/>
    <w:rsid w:val="006E4541"/>
    <w:rsid w:val="006E4FE7"/>
    <w:rsid w:val="006E7FB6"/>
    <w:rsid w:val="006F15D9"/>
    <w:rsid w:val="006F1F17"/>
    <w:rsid w:val="0070278B"/>
    <w:rsid w:val="00704206"/>
    <w:rsid w:val="00704D69"/>
    <w:rsid w:val="007073CF"/>
    <w:rsid w:val="00707827"/>
    <w:rsid w:val="00707CFC"/>
    <w:rsid w:val="007105D8"/>
    <w:rsid w:val="007200A6"/>
    <w:rsid w:val="007235CD"/>
    <w:rsid w:val="00723BBB"/>
    <w:rsid w:val="00732E8D"/>
    <w:rsid w:val="00733A3B"/>
    <w:rsid w:val="0073525B"/>
    <w:rsid w:val="00737082"/>
    <w:rsid w:val="00741319"/>
    <w:rsid w:val="0074225A"/>
    <w:rsid w:val="00744D2C"/>
    <w:rsid w:val="00751617"/>
    <w:rsid w:val="00752958"/>
    <w:rsid w:val="00753EF3"/>
    <w:rsid w:val="0075406B"/>
    <w:rsid w:val="007556B3"/>
    <w:rsid w:val="00762DC0"/>
    <w:rsid w:val="007657BE"/>
    <w:rsid w:val="00766457"/>
    <w:rsid w:val="00770E2D"/>
    <w:rsid w:val="00772DDB"/>
    <w:rsid w:val="00774ECF"/>
    <w:rsid w:val="0078154B"/>
    <w:rsid w:val="007839F3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4C8B"/>
    <w:rsid w:val="007A5AEF"/>
    <w:rsid w:val="007A63C6"/>
    <w:rsid w:val="007B1114"/>
    <w:rsid w:val="007B2FDF"/>
    <w:rsid w:val="007B6250"/>
    <w:rsid w:val="007C0688"/>
    <w:rsid w:val="007C18B4"/>
    <w:rsid w:val="007C272A"/>
    <w:rsid w:val="007C5693"/>
    <w:rsid w:val="007C591A"/>
    <w:rsid w:val="007D1D50"/>
    <w:rsid w:val="007D2DB0"/>
    <w:rsid w:val="007D520E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032"/>
    <w:rsid w:val="008058F7"/>
    <w:rsid w:val="008107CB"/>
    <w:rsid w:val="00811BB7"/>
    <w:rsid w:val="00821A6E"/>
    <w:rsid w:val="00826DB8"/>
    <w:rsid w:val="00834337"/>
    <w:rsid w:val="00841164"/>
    <w:rsid w:val="00851755"/>
    <w:rsid w:val="00851A99"/>
    <w:rsid w:val="00861A2C"/>
    <w:rsid w:val="00864020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7451"/>
    <w:rsid w:val="008C160F"/>
    <w:rsid w:val="008C3577"/>
    <w:rsid w:val="008C6817"/>
    <w:rsid w:val="008D17DF"/>
    <w:rsid w:val="008E6FE4"/>
    <w:rsid w:val="008F0DAA"/>
    <w:rsid w:val="008F257B"/>
    <w:rsid w:val="00900790"/>
    <w:rsid w:val="00901176"/>
    <w:rsid w:val="00901C19"/>
    <w:rsid w:val="0091794F"/>
    <w:rsid w:val="009201A2"/>
    <w:rsid w:val="009214FA"/>
    <w:rsid w:val="00923695"/>
    <w:rsid w:val="009264D2"/>
    <w:rsid w:val="00927DAE"/>
    <w:rsid w:val="009332D0"/>
    <w:rsid w:val="00934373"/>
    <w:rsid w:val="00934498"/>
    <w:rsid w:val="00934AF8"/>
    <w:rsid w:val="00940E8C"/>
    <w:rsid w:val="009454A1"/>
    <w:rsid w:val="00946980"/>
    <w:rsid w:val="009508C4"/>
    <w:rsid w:val="00951486"/>
    <w:rsid w:val="00952859"/>
    <w:rsid w:val="009534FD"/>
    <w:rsid w:val="00960C53"/>
    <w:rsid w:val="00965760"/>
    <w:rsid w:val="00971196"/>
    <w:rsid w:val="00973544"/>
    <w:rsid w:val="0097400E"/>
    <w:rsid w:val="00976060"/>
    <w:rsid w:val="00976445"/>
    <w:rsid w:val="00983535"/>
    <w:rsid w:val="00986F13"/>
    <w:rsid w:val="009927B9"/>
    <w:rsid w:val="0099457D"/>
    <w:rsid w:val="009957B6"/>
    <w:rsid w:val="009A07D0"/>
    <w:rsid w:val="009A3CD8"/>
    <w:rsid w:val="009B00F9"/>
    <w:rsid w:val="009B5CF3"/>
    <w:rsid w:val="009C3AC4"/>
    <w:rsid w:val="009C76A1"/>
    <w:rsid w:val="009D0019"/>
    <w:rsid w:val="009D0781"/>
    <w:rsid w:val="009D148E"/>
    <w:rsid w:val="009D3453"/>
    <w:rsid w:val="009D581C"/>
    <w:rsid w:val="009D6170"/>
    <w:rsid w:val="009E3567"/>
    <w:rsid w:val="009E61BC"/>
    <w:rsid w:val="009E6360"/>
    <w:rsid w:val="009F103E"/>
    <w:rsid w:val="009F61E8"/>
    <w:rsid w:val="009F6748"/>
    <w:rsid w:val="009F734C"/>
    <w:rsid w:val="00A011B4"/>
    <w:rsid w:val="00A0324C"/>
    <w:rsid w:val="00A053AF"/>
    <w:rsid w:val="00A11B0D"/>
    <w:rsid w:val="00A13369"/>
    <w:rsid w:val="00A13D12"/>
    <w:rsid w:val="00A17CB3"/>
    <w:rsid w:val="00A228F2"/>
    <w:rsid w:val="00A22B7E"/>
    <w:rsid w:val="00A2564C"/>
    <w:rsid w:val="00A31072"/>
    <w:rsid w:val="00A32139"/>
    <w:rsid w:val="00A337A8"/>
    <w:rsid w:val="00A34460"/>
    <w:rsid w:val="00A36224"/>
    <w:rsid w:val="00A364EF"/>
    <w:rsid w:val="00A377B2"/>
    <w:rsid w:val="00A40DAE"/>
    <w:rsid w:val="00A44686"/>
    <w:rsid w:val="00A4794F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77888"/>
    <w:rsid w:val="00A80E92"/>
    <w:rsid w:val="00A854BA"/>
    <w:rsid w:val="00A87AF1"/>
    <w:rsid w:val="00A87D5A"/>
    <w:rsid w:val="00A924C7"/>
    <w:rsid w:val="00A92BDB"/>
    <w:rsid w:val="00A93AC7"/>
    <w:rsid w:val="00A93CC7"/>
    <w:rsid w:val="00A96C10"/>
    <w:rsid w:val="00AB52B1"/>
    <w:rsid w:val="00AC05F8"/>
    <w:rsid w:val="00AC1F56"/>
    <w:rsid w:val="00AC2FD5"/>
    <w:rsid w:val="00AC446A"/>
    <w:rsid w:val="00AC4B87"/>
    <w:rsid w:val="00AC78E7"/>
    <w:rsid w:val="00AD1C0C"/>
    <w:rsid w:val="00AD54BD"/>
    <w:rsid w:val="00AD5BBA"/>
    <w:rsid w:val="00AD6FEE"/>
    <w:rsid w:val="00AE1C7E"/>
    <w:rsid w:val="00AE3AD5"/>
    <w:rsid w:val="00AE4C38"/>
    <w:rsid w:val="00AE5A04"/>
    <w:rsid w:val="00AF3090"/>
    <w:rsid w:val="00AF6817"/>
    <w:rsid w:val="00B00A93"/>
    <w:rsid w:val="00B07495"/>
    <w:rsid w:val="00B10766"/>
    <w:rsid w:val="00B12912"/>
    <w:rsid w:val="00B12FE1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61E9"/>
    <w:rsid w:val="00B501CE"/>
    <w:rsid w:val="00B518E8"/>
    <w:rsid w:val="00B57569"/>
    <w:rsid w:val="00B57C00"/>
    <w:rsid w:val="00B65E71"/>
    <w:rsid w:val="00B762FB"/>
    <w:rsid w:val="00B80932"/>
    <w:rsid w:val="00B82FCB"/>
    <w:rsid w:val="00B9110D"/>
    <w:rsid w:val="00B93EA9"/>
    <w:rsid w:val="00B94C7C"/>
    <w:rsid w:val="00B97382"/>
    <w:rsid w:val="00BA75E7"/>
    <w:rsid w:val="00BB1FC6"/>
    <w:rsid w:val="00BB43DD"/>
    <w:rsid w:val="00BB5B92"/>
    <w:rsid w:val="00BC2B1C"/>
    <w:rsid w:val="00BC5C56"/>
    <w:rsid w:val="00BD1B8D"/>
    <w:rsid w:val="00BD25D0"/>
    <w:rsid w:val="00BE01AE"/>
    <w:rsid w:val="00BE21C2"/>
    <w:rsid w:val="00BE22A5"/>
    <w:rsid w:val="00BE29C5"/>
    <w:rsid w:val="00BE33CB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C02"/>
    <w:rsid w:val="00C21CD1"/>
    <w:rsid w:val="00C22271"/>
    <w:rsid w:val="00C24E18"/>
    <w:rsid w:val="00C30B16"/>
    <w:rsid w:val="00C31FCB"/>
    <w:rsid w:val="00C34E12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7054"/>
    <w:rsid w:val="00C72D3B"/>
    <w:rsid w:val="00C77D7E"/>
    <w:rsid w:val="00C83715"/>
    <w:rsid w:val="00C976B1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763"/>
    <w:rsid w:val="00CC3FB2"/>
    <w:rsid w:val="00CC55FA"/>
    <w:rsid w:val="00CD7752"/>
    <w:rsid w:val="00CE0914"/>
    <w:rsid w:val="00CE2469"/>
    <w:rsid w:val="00CE2903"/>
    <w:rsid w:val="00CE2A44"/>
    <w:rsid w:val="00CE2CD9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31EF1"/>
    <w:rsid w:val="00D36777"/>
    <w:rsid w:val="00D3684C"/>
    <w:rsid w:val="00D37B34"/>
    <w:rsid w:val="00D414F5"/>
    <w:rsid w:val="00D41FF6"/>
    <w:rsid w:val="00D43678"/>
    <w:rsid w:val="00D50AFD"/>
    <w:rsid w:val="00D51152"/>
    <w:rsid w:val="00D54653"/>
    <w:rsid w:val="00D62434"/>
    <w:rsid w:val="00D645EA"/>
    <w:rsid w:val="00D66DC0"/>
    <w:rsid w:val="00D75BE1"/>
    <w:rsid w:val="00D77899"/>
    <w:rsid w:val="00D77A29"/>
    <w:rsid w:val="00D82FD4"/>
    <w:rsid w:val="00D92767"/>
    <w:rsid w:val="00D975BC"/>
    <w:rsid w:val="00DA1668"/>
    <w:rsid w:val="00DA2330"/>
    <w:rsid w:val="00DA34FF"/>
    <w:rsid w:val="00DA5E9F"/>
    <w:rsid w:val="00DB0DB8"/>
    <w:rsid w:val="00DB112F"/>
    <w:rsid w:val="00DB2D1A"/>
    <w:rsid w:val="00DB63DE"/>
    <w:rsid w:val="00DC6BE8"/>
    <w:rsid w:val="00DC7120"/>
    <w:rsid w:val="00DC732C"/>
    <w:rsid w:val="00DD46B2"/>
    <w:rsid w:val="00DD75AC"/>
    <w:rsid w:val="00E03BF3"/>
    <w:rsid w:val="00E060F3"/>
    <w:rsid w:val="00E07261"/>
    <w:rsid w:val="00E23DB5"/>
    <w:rsid w:val="00E31FC7"/>
    <w:rsid w:val="00E33D5C"/>
    <w:rsid w:val="00E40070"/>
    <w:rsid w:val="00E41F99"/>
    <w:rsid w:val="00E422BE"/>
    <w:rsid w:val="00E45B7C"/>
    <w:rsid w:val="00E55A39"/>
    <w:rsid w:val="00E61958"/>
    <w:rsid w:val="00E636BC"/>
    <w:rsid w:val="00E643BE"/>
    <w:rsid w:val="00E6594C"/>
    <w:rsid w:val="00E71D9B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A2B"/>
    <w:rsid w:val="00EB40BF"/>
    <w:rsid w:val="00EC3660"/>
    <w:rsid w:val="00EC4F46"/>
    <w:rsid w:val="00EC5E7D"/>
    <w:rsid w:val="00ED65DA"/>
    <w:rsid w:val="00EE2E2A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30F33"/>
    <w:rsid w:val="00F36784"/>
    <w:rsid w:val="00F42F31"/>
    <w:rsid w:val="00F44677"/>
    <w:rsid w:val="00F4525D"/>
    <w:rsid w:val="00F45B1D"/>
    <w:rsid w:val="00F465C9"/>
    <w:rsid w:val="00F510DC"/>
    <w:rsid w:val="00F53E7C"/>
    <w:rsid w:val="00F54C30"/>
    <w:rsid w:val="00F66A22"/>
    <w:rsid w:val="00F673FB"/>
    <w:rsid w:val="00F71DE8"/>
    <w:rsid w:val="00F75A8B"/>
    <w:rsid w:val="00F76325"/>
    <w:rsid w:val="00F77B01"/>
    <w:rsid w:val="00F82D28"/>
    <w:rsid w:val="00F85A92"/>
    <w:rsid w:val="00F910CD"/>
    <w:rsid w:val="00F91B70"/>
    <w:rsid w:val="00F94CDD"/>
    <w:rsid w:val="00F96415"/>
    <w:rsid w:val="00FA0164"/>
    <w:rsid w:val="00FA1987"/>
    <w:rsid w:val="00FA2F31"/>
    <w:rsid w:val="00FB3F18"/>
    <w:rsid w:val="00FB5494"/>
    <w:rsid w:val="00FB5614"/>
    <w:rsid w:val="00FC0416"/>
    <w:rsid w:val="00FC6242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559F-9689-42B7-8C56-A49371D4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8707</Words>
  <Characters>4963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2019-12-05T13:17:00Z</cp:lastPrinted>
  <dcterms:created xsi:type="dcterms:W3CDTF">2024-08-28T14:06:00Z</dcterms:created>
  <dcterms:modified xsi:type="dcterms:W3CDTF">2024-08-28T14:06:00Z</dcterms:modified>
</cp:coreProperties>
</file>