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2" w:rsidRPr="00AE43A4" w:rsidRDefault="00B41C96">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AE43A4">
        <w:rPr>
          <w:rFonts w:ascii="Times New Roman" w:eastAsia="Times New Roman" w:hAnsi="Times New Roman" w:cs="Times New Roman"/>
          <w:b/>
          <w:sz w:val="28"/>
          <w:szCs w:val="28"/>
          <w:u w:val="single"/>
          <w:lang w:eastAsia="uk-UA"/>
        </w:rPr>
        <w:t>Правила та особливості формування</w:t>
      </w: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5</w:t>
      </w:r>
      <w:r w:rsidRPr="00AE43A4">
        <w:rPr>
          <w:rFonts w:ascii="Times New Roman" w:eastAsia="Times New Roman" w:hAnsi="Times New Roman" w:cs="Times New Roman"/>
          <w:b/>
          <w:sz w:val="28"/>
          <w:szCs w:val="28"/>
          <w:lang w:eastAsia="uk-UA"/>
        </w:rPr>
        <w:t>,</w:t>
      </w:r>
    </w:p>
    <w:p w:rsidR="00B06812" w:rsidRPr="00AE43A4" w:rsidRDefault="00B41C96">
      <w:pPr>
        <w:spacing w:after="120" w:line="240" w:lineRule="auto"/>
        <w:jc w:val="center"/>
        <w:rPr>
          <w:rFonts w:ascii="Times New Roman" w:eastAsia="Times New Roman" w:hAnsi="Times New Roman" w:cs="Times New Roman"/>
          <w:b/>
          <w:sz w:val="28"/>
          <w:szCs w:val="28"/>
          <w:lang w:val="ru-RU" w:eastAsia="uk-UA"/>
        </w:rPr>
      </w:pPr>
      <w:r w:rsidRPr="00AE43A4">
        <w:rPr>
          <w:rFonts w:ascii="Times New Roman" w:eastAsia="Times New Roman" w:hAnsi="Times New Roman" w:cs="Times New Roman"/>
          <w:b/>
          <w:sz w:val="28"/>
          <w:szCs w:val="28"/>
          <w:lang w:eastAsia="uk-UA"/>
        </w:rPr>
        <w:t>що подаються у звітному файлі 7KX “Дані про зміни обсягу непрацюючих активів”</w:t>
      </w:r>
    </w:p>
    <w:p w:rsidR="00B06812" w:rsidRPr="00AE43A4" w:rsidRDefault="00B06812">
      <w:pPr>
        <w:spacing w:after="0" w:line="240" w:lineRule="auto"/>
        <w:ind w:firstLine="709"/>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Показники файла 7KX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 97 від 18.07.2019 “Про затвердження Положення про організацію процесу управління проблемними активами в банках України” з метою отримання інформації, необхідної для оцінки та контролю за рівнем та обсягом непрацюючих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DC1585" w:rsidRDefault="00B41C96" w:rsidP="00F82797">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DC1585">
        <w:rPr>
          <w:rFonts w:ascii="Times New Roman" w:eastAsia="Times New Roman" w:hAnsi="Times New Roman" w:cs="Times New Roman"/>
          <w:sz w:val="28"/>
          <w:szCs w:val="28"/>
          <w:lang w:eastAsia="uk-UA"/>
        </w:rPr>
        <w:t>У файлі 7KX “Дані про зміни обсягу непрацюючих активів” зазначається інформація щодо фактичної зміни обсягу непрацюючих активів за звітний квартал, планової зміни обсягу непрацюючих активів за поточний рік та планової зміни обсягу непрацюючих активів на наступний квартал (</w:t>
      </w:r>
      <w:proofErr w:type="spellStart"/>
      <w:r w:rsidRPr="00DC1585">
        <w:rPr>
          <w:rFonts w:ascii="Times New Roman" w:eastAsia="Times New Roman" w:hAnsi="Times New Roman" w:cs="Times New Roman"/>
          <w:sz w:val="28"/>
          <w:szCs w:val="28"/>
          <w:lang w:eastAsia="uk-UA"/>
        </w:rPr>
        <w:t>кумулятивно</w:t>
      </w:r>
      <w:proofErr w:type="spellEnd"/>
      <w:r w:rsidRPr="00DC1585">
        <w:rPr>
          <w:rFonts w:ascii="Times New Roman" w:eastAsia="Times New Roman" w:hAnsi="Times New Roman" w:cs="Times New Roman"/>
          <w:sz w:val="28"/>
          <w:szCs w:val="28"/>
          <w:lang w:eastAsia="uk-UA"/>
        </w:rPr>
        <w:t xml:space="preserve"> за період з початку року).</w:t>
      </w:r>
      <w:r w:rsidR="00861657" w:rsidRPr="00DC1585">
        <w:rPr>
          <w:rFonts w:ascii="Times New Roman" w:eastAsia="Times New Roman" w:hAnsi="Times New Roman" w:cs="Times New Roman"/>
          <w:sz w:val="28"/>
          <w:szCs w:val="28"/>
          <w:lang w:eastAsia="uk-UA"/>
        </w:rPr>
        <w:t xml:space="preserve"> </w:t>
      </w:r>
      <w:r w:rsidR="00DC1585" w:rsidRPr="00DC1585">
        <w:rPr>
          <w:rFonts w:ascii="Times New Roman" w:hAnsi="Times New Roman" w:cs="Times New Roman"/>
          <w:sz w:val="28"/>
          <w:szCs w:val="28"/>
          <w:lang w:eastAsia="uk-UA"/>
        </w:rPr>
        <w:t>Зміна обсягу непрацюючих активів визначається як різниця обсягів боргу за такими активами, визначена на звітні дати відповідно до нормативно-правових актів Національного банку України.</w:t>
      </w:r>
    </w:p>
    <w:p w:rsidR="00DC1585" w:rsidRDefault="00DC1585" w:rsidP="00DC1585">
      <w:pPr>
        <w:pStyle w:val="ae"/>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Під час відображення у файлі 7KX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7KX за контрагентом/пов'язаною з банком особою, що є емітентом/векселедавцем/визначеною банком зобов'язаною за векселем особою.</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spacing w:after="0" w:line="240" w:lineRule="auto"/>
        <w:ind w:left="0" w:firstLineChars="200" w:firstLine="560"/>
        <w:jc w:val="both"/>
        <w:rPr>
          <w:sz w:val="28"/>
          <w:szCs w:val="28"/>
          <w:lang w:eastAsia="uk-UA"/>
        </w:rPr>
      </w:pPr>
      <w:r w:rsidRPr="00AE43A4">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B06812"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lastRenderedPageBreak/>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9B1A57" w:rsidRDefault="00C517DD" w:rsidP="009B1A57">
      <w:pPr>
        <w:spacing w:after="120"/>
        <w:ind w:firstLine="709"/>
        <w:jc w:val="both"/>
        <w:rPr>
          <w:rStyle w:val="af"/>
          <w:rFonts w:ascii="Times New Roman" w:hAnsi="Times New Roman" w:cs="Times New Roman"/>
          <w:color w:val="2E74B5"/>
          <w:sz w:val="28"/>
          <w:szCs w:val="28"/>
        </w:rPr>
      </w:pPr>
      <w:r w:rsidRPr="00C517DD">
        <w:rPr>
          <w:rFonts w:ascii="Times New Roman" w:hAnsi="Times New Roman" w:cs="Times New Roman"/>
          <w:sz w:val="28"/>
          <w:szCs w:val="28"/>
        </w:rPr>
        <w:t xml:space="preserve">6. У разі, якщо всі показники, передача яких вимагається цими Правилами, дорівнюють нулю, подається інформація у вигляді нульового файла, сформованого відповідно до </w:t>
      </w:r>
      <w:hyperlink r:id="rId7" w:history="1">
        <w:r w:rsidR="009B1A57">
          <w:rPr>
            <w:rStyle w:val="af"/>
            <w:rFonts w:ascii="Times New Roman" w:hAnsi="Times New Roman" w:cs="Times New Roman"/>
            <w:color w:val="2E74B5"/>
            <w:sz w:val="28"/>
            <w:szCs w:val="28"/>
          </w:rPr>
          <w:t>Інструкції щодо формування нульового файла</w:t>
        </w:r>
      </w:hyperlink>
      <w:r w:rsidR="009B1A57">
        <w:rPr>
          <w:rStyle w:val="af"/>
          <w:rFonts w:ascii="Times New Roman" w:hAnsi="Times New Roman" w:cs="Times New Roman"/>
          <w:color w:val="2E74B5"/>
          <w:sz w:val="28"/>
          <w:szCs w:val="28"/>
        </w:rPr>
        <w:t>.</w:t>
      </w:r>
    </w:p>
    <w:p w:rsidR="00B06812" w:rsidRPr="00AE43A4" w:rsidRDefault="00B41C96" w:rsidP="009B1A57">
      <w:pPr>
        <w:spacing w:after="120"/>
        <w:ind w:firstLine="709"/>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B06812" w:rsidRPr="00AE43A4" w:rsidRDefault="00B06812">
      <w:pPr>
        <w:spacing w:after="0" w:line="240" w:lineRule="auto"/>
        <w:ind w:firstLine="709"/>
        <w:jc w:val="center"/>
        <w:rPr>
          <w:rFonts w:ascii="Times New Roman" w:eastAsia="Times New Roman" w:hAnsi="Times New Roman" w:cs="Times New Roman"/>
          <w:b/>
          <w:sz w:val="28"/>
          <w:szCs w:val="28"/>
          <w:u w:val="single"/>
          <w:lang w:eastAsia="uk-UA"/>
        </w:rPr>
      </w:pP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Опис параметрів 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5</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R034</w:t>
      </w:r>
      <w:r w:rsidRPr="00AE43A4">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F037</w:t>
      </w:r>
      <w:r w:rsidRPr="00AE43A4">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F137</w:t>
      </w:r>
      <w:r w:rsidRPr="00AE43A4">
        <w:rPr>
          <w:rFonts w:ascii="Times New Roman" w:eastAsia="Times New Roman" w:hAnsi="Times New Roman" w:cs="Times New Roman"/>
          <w:sz w:val="28"/>
          <w:szCs w:val="28"/>
          <w:lang w:eastAsia="uk-UA"/>
        </w:rPr>
        <w:t xml:space="preserve"> − код фактору щодо зміни обсягу непрацюючих активів (довідник F137).</w:t>
      </w:r>
    </w:p>
    <w:p w:rsidR="00DC1585" w:rsidRPr="00DC1585" w:rsidRDefault="00DC1585" w:rsidP="00D65630">
      <w:pPr>
        <w:ind w:firstLine="708"/>
        <w:jc w:val="both"/>
        <w:rPr>
          <w:rFonts w:ascii="Times New Roman" w:hAnsi="Times New Roman" w:cs="Times New Roman"/>
          <w:sz w:val="28"/>
          <w:szCs w:val="28"/>
          <w:lang w:eastAsia="uk-UA"/>
        </w:rPr>
      </w:pPr>
      <w:r w:rsidRPr="00DC1585">
        <w:rPr>
          <w:rFonts w:ascii="Times New Roman" w:hAnsi="Times New Roman" w:cs="Times New Roman"/>
          <w:sz w:val="28"/>
          <w:szCs w:val="28"/>
          <w:lang w:eastAsia="uk-UA"/>
        </w:rPr>
        <w:t xml:space="preserve">Якщо при врегулюванні боргу за непрацюючими активами використовуються декілька інструментів врегулювання, то необхідно проставляти значення параметра F137 всіх тих інструментів, які використовувались під час такого врегулювання. </w:t>
      </w:r>
    </w:p>
    <w:p w:rsidR="00B06812" w:rsidRPr="00DC1585" w:rsidRDefault="00DC1585" w:rsidP="00DC1585">
      <w:pPr>
        <w:pStyle w:val="ae"/>
        <w:spacing w:after="0" w:line="240" w:lineRule="auto"/>
        <w:ind w:left="0" w:firstLine="709"/>
        <w:jc w:val="both"/>
        <w:rPr>
          <w:rFonts w:ascii="Times New Roman" w:eastAsia="Times New Roman" w:hAnsi="Times New Roman" w:cs="Times New Roman"/>
          <w:sz w:val="28"/>
          <w:szCs w:val="28"/>
          <w:lang w:eastAsia="uk-UA"/>
        </w:rPr>
      </w:pPr>
      <w:r w:rsidRPr="00DC1585">
        <w:rPr>
          <w:rFonts w:ascii="Times New Roman" w:hAnsi="Times New Roman" w:cs="Times New Roman"/>
          <w:sz w:val="28"/>
          <w:szCs w:val="28"/>
          <w:lang w:eastAsia="uk-UA"/>
        </w:rPr>
        <w:t>Банки застосовують значення 19–2</w:t>
      </w:r>
      <w:r w:rsidR="00901371" w:rsidRPr="00901371">
        <w:rPr>
          <w:rFonts w:ascii="Times New Roman" w:hAnsi="Times New Roman" w:cs="Times New Roman"/>
          <w:sz w:val="28"/>
          <w:szCs w:val="28"/>
          <w:lang w:eastAsia="uk-UA"/>
        </w:rPr>
        <w:t>3</w:t>
      </w:r>
      <w:r w:rsidRPr="00DC1585">
        <w:rPr>
          <w:rFonts w:ascii="Times New Roman" w:hAnsi="Times New Roman" w:cs="Times New Roman"/>
          <w:sz w:val="28"/>
          <w:szCs w:val="28"/>
          <w:lang w:eastAsia="uk-UA"/>
        </w:rPr>
        <w:t xml:space="preserve"> параметру F137 для відображення інформації щодо планової зміни обсягу непрацюючих активів за метриками Т070_2 та Т070_3 за наявності відповідних планових показників у своїй управлінській звітності.</w:t>
      </w:r>
    </w:p>
    <w:p w:rsidR="00D65630" w:rsidRDefault="00D65630">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Параметр </w:t>
      </w:r>
      <w:r w:rsidR="00227D02" w:rsidRPr="00AE43A4">
        <w:rPr>
          <w:rFonts w:ascii="Times New Roman" w:eastAsia="Times New Roman" w:hAnsi="Times New Roman" w:cs="Times New Roman"/>
          <w:b/>
          <w:sz w:val="28"/>
          <w:szCs w:val="28"/>
          <w:lang w:val="en-US" w:eastAsia="uk-UA"/>
        </w:rPr>
        <w:t>K</w:t>
      </w:r>
      <w:r w:rsidRPr="00AE43A4">
        <w:rPr>
          <w:rFonts w:ascii="Times New Roman" w:eastAsia="Times New Roman" w:hAnsi="Times New Roman" w:cs="Times New Roman"/>
          <w:b/>
          <w:sz w:val="28"/>
          <w:szCs w:val="28"/>
          <w:lang w:eastAsia="uk-UA"/>
        </w:rPr>
        <w:t>072</w:t>
      </w:r>
      <w:r w:rsidRPr="00AE43A4">
        <w:rPr>
          <w:rFonts w:ascii="Times New Roman" w:eastAsia="Times New Roman" w:hAnsi="Times New Roman" w:cs="Times New Roman"/>
          <w:sz w:val="28"/>
          <w:szCs w:val="28"/>
          <w:lang w:eastAsia="uk-UA"/>
        </w:rPr>
        <w:t xml:space="preserve"> – коди секторів економіки (узагальнені) (довідник </w:t>
      </w:r>
      <w:r w:rsidR="00227D02" w:rsidRPr="00AE43A4">
        <w:rPr>
          <w:rFonts w:ascii="Times New Roman" w:eastAsia="Times New Roman" w:hAnsi="Times New Roman" w:cs="Times New Roman"/>
          <w:sz w:val="28"/>
          <w:szCs w:val="28"/>
          <w:lang w:val="en-US" w:eastAsia="uk-UA"/>
        </w:rPr>
        <w:t>K</w:t>
      </w:r>
      <w:r w:rsidRPr="00AE43A4">
        <w:rPr>
          <w:rFonts w:ascii="Times New Roman" w:eastAsia="Times New Roman" w:hAnsi="Times New Roman" w:cs="Times New Roman"/>
          <w:sz w:val="28"/>
          <w:szCs w:val="28"/>
          <w:lang w:eastAsia="uk-UA"/>
        </w:rPr>
        <w:t>072).</w:t>
      </w: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E86B75">
        <w:rPr>
          <w:rFonts w:ascii="Times New Roman" w:eastAsia="Times New Roman" w:hAnsi="Times New Roman" w:cs="Times New Roman"/>
          <w:b/>
          <w:sz w:val="28"/>
          <w:szCs w:val="28"/>
          <w:u w:val="single"/>
          <w:lang w:eastAsia="uk-UA"/>
        </w:rPr>
        <w:t>A</w:t>
      </w:r>
      <w:r w:rsidRPr="00AE43A4">
        <w:rPr>
          <w:rFonts w:ascii="Times New Roman" w:eastAsia="Times New Roman" w:hAnsi="Times New Roman" w:cs="Times New Roman"/>
          <w:b/>
          <w:sz w:val="28"/>
          <w:szCs w:val="28"/>
          <w:u w:val="single"/>
          <w:lang w:eastAsia="uk-UA"/>
        </w:rPr>
        <w:t xml:space="preserve">7K001 </w:t>
      </w:r>
      <w:r w:rsidRPr="00E86B75">
        <w:rPr>
          <w:rFonts w:ascii="Times New Roman" w:eastAsia="Times New Roman" w:hAnsi="Times New Roman" w:cs="Times New Roman"/>
          <w:b/>
          <w:sz w:val="28"/>
          <w:szCs w:val="28"/>
          <w:u w:val="single"/>
          <w:lang w:eastAsia="uk-UA"/>
        </w:rPr>
        <w:t>“</w:t>
      </w:r>
      <w:r w:rsidR="00E86B75">
        <w:rPr>
          <w:rFonts w:ascii="Times New Roman" w:eastAsia="Times New Roman" w:hAnsi="Times New Roman" w:cs="Times New Roman"/>
          <w:b/>
          <w:sz w:val="28"/>
          <w:szCs w:val="28"/>
          <w:u w:val="single"/>
          <w:lang w:eastAsia="uk-UA"/>
        </w:rPr>
        <w:t xml:space="preserve">Зміна суми боргу за </w:t>
      </w:r>
      <w:r w:rsidR="00E86B75" w:rsidRPr="00E86B75">
        <w:rPr>
          <w:rFonts w:ascii="Times New Roman" w:eastAsia="Times New Roman" w:hAnsi="Times New Roman" w:cs="Times New Roman"/>
          <w:b/>
          <w:sz w:val="28"/>
          <w:szCs w:val="28"/>
          <w:u w:val="single"/>
          <w:lang w:eastAsia="uk-UA"/>
        </w:rPr>
        <w:t>кредитами, наданими юридичним та фізичним особам</w:t>
      </w:r>
      <w:r w:rsidRPr="00E86B75">
        <w:rPr>
          <w:rFonts w:ascii="Times New Roman" w:eastAsia="Times New Roman" w:hAnsi="Times New Roman" w:cs="Times New Roman"/>
          <w:b/>
          <w:sz w:val="28"/>
          <w:szCs w:val="28"/>
          <w:u w:val="single"/>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val="ru-RU"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E86B75">
        <w:rPr>
          <w:rFonts w:ascii="Times New Roman" w:eastAsia="Times New Roman" w:hAnsi="Times New Roman" w:cs="Times New Roman"/>
          <w:bCs/>
          <w:sz w:val="28"/>
          <w:szCs w:val="28"/>
          <w:lang w:eastAsia="uk-UA"/>
        </w:rPr>
        <w:t xml:space="preserve">зазначається </w:t>
      </w:r>
      <w:r w:rsidRPr="00AE43A4">
        <w:rPr>
          <w:rFonts w:ascii="Times New Roman" w:eastAsia="Times New Roman" w:hAnsi="Times New Roman" w:cs="Times New Roman"/>
          <w:bCs/>
          <w:sz w:val="28"/>
          <w:szCs w:val="28"/>
          <w:lang w:eastAsia="uk-UA"/>
        </w:rPr>
        <w:t xml:space="preserve">фактична зміна суми боргу за </w:t>
      </w:r>
      <w:r w:rsidR="00E86B75" w:rsidRPr="00E86B75">
        <w:rPr>
          <w:rFonts w:ascii="Times New Roman" w:eastAsia="Times New Roman" w:hAnsi="Times New Roman" w:cs="Times New Roman"/>
          <w:bCs/>
          <w:sz w:val="28"/>
          <w:szCs w:val="28"/>
          <w:lang w:eastAsia="uk-UA"/>
        </w:rPr>
        <w:t>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00E86B75" w:rsidRPr="00AE43A4">
        <w:rPr>
          <w:rFonts w:ascii="Times New Roman" w:eastAsia="Times New Roman" w:hAnsi="Times New Roman" w:cs="Times New Roman"/>
          <w:bCs/>
          <w:sz w:val="28"/>
          <w:szCs w:val="28"/>
          <w:lang w:eastAsia="uk-UA"/>
        </w:rPr>
        <w:t xml:space="preserve"> </w:t>
      </w:r>
      <w:r w:rsidRPr="00AE43A4">
        <w:rPr>
          <w:rFonts w:ascii="Times New Roman" w:eastAsia="Times New Roman" w:hAnsi="Times New Roman" w:cs="Times New Roman"/>
          <w:bCs/>
          <w:sz w:val="28"/>
          <w:szCs w:val="28"/>
          <w:lang w:eastAsia="uk-UA"/>
        </w:rPr>
        <w:t xml:space="preserve">у звітному періоді, що обліковується за такими балансовими рахунками: </w:t>
      </w:r>
      <w:r w:rsidR="00185C62" w:rsidRPr="00AE43A4">
        <w:rPr>
          <w:rFonts w:ascii="Times New Roman" w:eastAsia="Times New Roman" w:hAnsi="Times New Roman" w:cs="Times New Roman"/>
          <w:bCs/>
          <w:sz w:val="28"/>
          <w:szCs w:val="28"/>
          <w:lang w:eastAsia="uk-UA"/>
        </w:rPr>
        <w:t xml:space="preserve">1513А, </w:t>
      </w:r>
      <w:r w:rsidR="00F031CC" w:rsidRPr="00E86B75">
        <w:rPr>
          <w:rFonts w:ascii="Times New Roman" w:eastAsia="Times New Roman" w:hAnsi="Times New Roman" w:cs="Times New Roman"/>
          <w:bCs/>
          <w:sz w:val="28"/>
          <w:szCs w:val="28"/>
          <w:lang w:eastAsia="uk-UA"/>
        </w:rPr>
        <w:t xml:space="preserve">1516АП(R011=2), </w:t>
      </w:r>
      <w:r w:rsidR="00185C62" w:rsidRPr="00AE43A4">
        <w:rPr>
          <w:rFonts w:ascii="Times New Roman" w:eastAsia="Times New Roman" w:hAnsi="Times New Roman" w:cs="Times New Roman"/>
          <w:bCs/>
          <w:sz w:val="28"/>
          <w:szCs w:val="28"/>
          <w:lang w:eastAsia="uk-UA"/>
        </w:rPr>
        <w:t>1518АП</w:t>
      </w:r>
      <w:r w:rsidR="00185C62" w:rsidRPr="00E86B75">
        <w:rPr>
          <w:rFonts w:ascii="Times New Roman" w:eastAsia="Times New Roman" w:hAnsi="Times New Roman" w:cs="Times New Roman"/>
          <w:bCs/>
          <w:sz w:val="28"/>
          <w:szCs w:val="28"/>
          <w:lang w:eastAsia="uk-UA"/>
        </w:rPr>
        <w:t xml:space="preserve">(R011=2), 1519КА(R011=2), 1520А, </w:t>
      </w:r>
      <w:r w:rsidRPr="00E86B75">
        <w:rPr>
          <w:rFonts w:ascii="Times New Roman" w:eastAsia="Times New Roman" w:hAnsi="Times New Roman" w:cs="Times New Roman"/>
          <w:bCs/>
          <w:sz w:val="28"/>
          <w:szCs w:val="28"/>
          <w:lang w:eastAsia="uk-UA"/>
        </w:rPr>
        <w:t>1522А, 1524А, 1526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w:t>
      </w:r>
      <w:r w:rsidR="00F031CC"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1528А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1529КА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1532А, 1533А, 1535АП, 1536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 1538А, 1542А, 1543А</w:t>
      </w:r>
      <w:r w:rsidRPr="00AE43A4">
        <w:rPr>
          <w:rFonts w:ascii="Times New Roman" w:eastAsia="Times New Roman" w:hAnsi="Times New Roman" w:cs="Times New Roman"/>
          <w:sz w:val="28"/>
          <w:szCs w:val="28"/>
          <w:lang w:eastAsia="uk-UA"/>
        </w:rPr>
        <w:t>, 1545АП, 1546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 xml:space="preserve">П, 1548А, 1549КА, </w:t>
      </w:r>
      <w:r w:rsidRPr="00AE43A4">
        <w:rPr>
          <w:rFonts w:ascii="Times New Roman" w:hAnsi="Times New Roman" w:cs="Times New Roman"/>
          <w:sz w:val="28"/>
          <w:szCs w:val="28"/>
        </w:rPr>
        <w:t>2010А, 2016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2018А, 2019КА, 2020А, 2026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2028А, 2029КА, 2030А, 2036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2038А, 2039КА, 2040А, 2041А, 2042А, 2043А, 2044А, 2045А, 2046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2048А, 20490АП, 2060А, 2063А, 2066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2068А, 2069КА, 2071А, </w:t>
      </w:r>
      <w:r w:rsidRPr="00AE43A4">
        <w:rPr>
          <w:rFonts w:ascii="Times New Roman" w:hAnsi="Times New Roman" w:cs="Times New Roman"/>
          <w:sz w:val="28"/>
          <w:szCs w:val="28"/>
        </w:rPr>
        <w:lastRenderedPageBreak/>
        <w:t>2076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2078А, 2079КА, 2083А, 2086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2088А, 2089КА, 2103А, 2106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2108А, 2109КА, 2113А, 2116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2118А, 2119КА, 2123А, 2126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2128А, 2129КА, 2133А, 2136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2138А, 2139КА, 2140А, 2141А, 2142А, 2143А, 2146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2148А, 2149АП, 2203А, 2206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2208А, 2209КА, 2211А, 2216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2218А, 2219КА, 2220А, 2226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2228А, 2229КА, 2233А, 2236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2238А, 2239КА, 2240А, 2241А, 2242А, 2243А</w:t>
      </w:r>
      <w:r w:rsidR="00706861">
        <w:rPr>
          <w:rFonts w:ascii="Times New Roman" w:hAnsi="Times New Roman" w:cs="Times New Roman"/>
          <w:sz w:val="28"/>
          <w:szCs w:val="28"/>
        </w:rPr>
        <w:t xml:space="preserve">, </w:t>
      </w:r>
      <w:r w:rsidRPr="00AE43A4">
        <w:rPr>
          <w:rFonts w:ascii="Times New Roman" w:hAnsi="Times New Roman" w:cs="Times New Roman"/>
          <w:sz w:val="28"/>
          <w:szCs w:val="28"/>
        </w:rPr>
        <w:t>2246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2248А, 2249АП, </w:t>
      </w:r>
      <w:r w:rsidR="00706861">
        <w:rPr>
          <w:rFonts w:ascii="Times New Roman" w:hAnsi="Times New Roman" w:cs="Times New Roman"/>
          <w:sz w:val="28"/>
          <w:szCs w:val="28"/>
        </w:rPr>
        <w:t xml:space="preserve">2260А, 2266АП, 2268А, 2269КА, </w:t>
      </w:r>
      <w:r w:rsidRPr="00AE43A4">
        <w:rPr>
          <w:rFonts w:ascii="Times New Roman" w:hAnsi="Times New Roman" w:cs="Times New Roman"/>
          <w:sz w:val="28"/>
          <w:szCs w:val="28"/>
        </w:rPr>
        <w:t>2301А, 2303А, 2306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2307АП, 2308А, 2309АП, 2310А, 2311А, 2316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2317АП, 2318А, 2319АП, 2320А, 2321А, 2326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2327АП, 2328А, 2329АП, 2330А, 2331А, 2336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2337АП, 2338А, 2339АП, 2340А, 2341А, 2346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2347АП, 2348А, 2349АП, 2351А, 2353А, 2356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2357АП, 2358А, 2359АП, 2360А, 2361А, 2362А, 2363А, 2366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2367АП, 2368А, 2369АП, 2370А, 2371А, 2372А, 2373А, 2376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2377АП, 2378А, 2379АП, 2380А, 2381А, 2382А, 2383А, 2386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2387АП, 2388А, 2390А, 2391А, 2392А, 2393А, 2394А, 2395А, 2396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2397АП, 2398А, 2401А, 2403А, 2406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2407АП, 2408А, 2409АП, 2410А, 2411А, 2416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2417АП, 2418А, 2419АП, 2420А, 2421А, 2426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2427АП, 2428А, 2429АП, 2431А, 2433А, 2436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2437АП, 2438А, 2439АП, </w:t>
      </w:r>
      <w:r w:rsidR="00706861">
        <w:rPr>
          <w:rFonts w:ascii="Times New Roman" w:hAnsi="Times New Roman" w:cs="Times New Roman"/>
          <w:sz w:val="28"/>
          <w:szCs w:val="28"/>
        </w:rPr>
        <w:t xml:space="preserve">2440А, 2441А, 2446АП, 2447АП, 2448А, 2449АП, </w:t>
      </w:r>
      <w:r w:rsidRPr="00AE43A4">
        <w:rPr>
          <w:rFonts w:ascii="Times New Roman" w:hAnsi="Times New Roman" w:cs="Times New Roman"/>
          <w:sz w:val="28"/>
          <w:szCs w:val="28"/>
        </w:rPr>
        <w:t xml:space="preserve">2450А, 2451А, 2452А, 2453А, </w:t>
      </w:r>
      <w:r w:rsidR="00706861">
        <w:rPr>
          <w:rFonts w:ascii="Times New Roman" w:hAnsi="Times New Roman" w:cs="Times New Roman"/>
          <w:sz w:val="28"/>
          <w:szCs w:val="28"/>
        </w:rPr>
        <w:t xml:space="preserve">2454А, </w:t>
      </w:r>
      <w:r w:rsidRPr="00AE43A4">
        <w:rPr>
          <w:rFonts w:ascii="Times New Roman" w:hAnsi="Times New Roman" w:cs="Times New Roman"/>
          <w:sz w:val="28"/>
          <w:szCs w:val="28"/>
        </w:rPr>
        <w:t>2456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2457АП, 2458А, 2600А, 2607А, 2609КА, 2620А, 2621</w:t>
      </w:r>
      <w:r w:rsidR="00227D02" w:rsidRPr="00AE43A4">
        <w:rPr>
          <w:rFonts w:ascii="Times New Roman" w:hAnsi="Times New Roman" w:cs="Times New Roman"/>
          <w:sz w:val="28"/>
          <w:szCs w:val="28"/>
        </w:rPr>
        <w:t>А</w:t>
      </w:r>
      <w:r w:rsidRPr="00AE43A4">
        <w:rPr>
          <w:rFonts w:ascii="Times New Roman" w:hAnsi="Times New Roman" w:cs="Times New Roman"/>
          <w:sz w:val="28"/>
          <w:szCs w:val="28"/>
        </w:rPr>
        <w:t>, 2627А, 2629КА, 2650А, 2657А</w:t>
      </w:r>
      <w:r w:rsidRPr="00AE43A4">
        <w:rPr>
          <w:rFonts w:ascii="Times New Roman" w:eastAsia="Times New Roman" w:hAnsi="Times New Roman" w:cs="Times New Roman"/>
          <w:sz w:val="28"/>
          <w:szCs w:val="28"/>
          <w:lang w:eastAsia="uk-UA"/>
        </w:rPr>
        <w:t>, 2659КА.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bCs/>
          <w:sz w:val="28"/>
          <w:szCs w:val="28"/>
          <w:lang w:eastAsia="uk-UA"/>
        </w:rPr>
        <w:t xml:space="preserve">зазначається 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Pr="00AE43A4">
        <w:rPr>
          <w:rFonts w:ascii="Times New Roman" w:eastAsia="Times New Roman" w:hAnsi="Times New Roman" w:cs="Times New Roman"/>
          <w:bCs/>
          <w:sz w:val="28"/>
          <w:szCs w:val="28"/>
          <w:lang w:eastAsia="uk-UA"/>
        </w:rPr>
        <w:t xml:space="preserve">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Pr="00AE43A4">
        <w:rPr>
          <w:rFonts w:ascii="Times New Roman" w:eastAsia="Times New Roman" w:hAnsi="Times New Roman" w:cs="Times New Roman"/>
          <w:bCs/>
          <w:sz w:val="28"/>
          <w:szCs w:val="28"/>
          <w:lang w:eastAsia="uk-UA"/>
        </w:rPr>
        <w:t xml:space="preserve">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7K002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коштами, що розміщені на коррахунках в інших банках</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коштами на вимогу в інших банках у звітному періоді, що обліковується за</w:t>
      </w:r>
      <w:r w:rsidR="009D7700" w:rsidRPr="00AE43A4">
        <w:rPr>
          <w:rFonts w:ascii="Times New Roman" w:eastAsia="Times New Roman" w:hAnsi="Times New Roman" w:cs="Times New Roman"/>
          <w:bCs/>
          <w:sz w:val="28"/>
          <w:szCs w:val="28"/>
          <w:lang w:eastAsia="uk-UA"/>
        </w:rPr>
        <w:t xml:space="preserve"> такими балансовими рахунками:</w:t>
      </w:r>
      <w:r w:rsidRPr="00AE43A4">
        <w:rPr>
          <w:rFonts w:ascii="Times New Roman" w:eastAsia="Times New Roman" w:hAnsi="Times New Roman" w:cs="Times New Roman"/>
          <w:sz w:val="28"/>
          <w:szCs w:val="28"/>
          <w:lang w:eastAsia="uk-UA"/>
        </w:rPr>
        <w:t xml:space="preserve"> 1500А, 1502А, 1508А</w:t>
      </w:r>
      <w:r w:rsidR="00F031CC" w:rsidRPr="00AE43A4">
        <w:rPr>
          <w:rFonts w:ascii="Times New Roman" w:eastAsia="Times New Roman" w:hAnsi="Times New Roman" w:cs="Times New Roman"/>
          <w:sz w:val="28"/>
          <w:szCs w:val="28"/>
          <w:lang w:eastAsia="uk-UA"/>
        </w:rPr>
        <w:t>П</w:t>
      </w:r>
      <w:r w:rsidRPr="00AE43A4">
        <w:rPr>
          <w:rFonts w:ascii="Times New Roman" w:eastAsia="Times New Roman" w:hAnsi="Times New Roman" w:cs="Times New Roman"/>
          <w:sz w:val="28"/>
          <w:szCs w:val="28"/>
          <w:lang w:eastAsia="uk-UA"/>
        </w:rPr>
        <w:t>, 1509КА, 1510</w:t>
      </w:r>
      <w:r w:rsidR="00F031CC" w:rsidRPr="00AE43A4">
        <w:rPr>
          <w:rFonts w:ascii="Times New Roman" w:eastAsia="Times New Roman" w:hAnsi="Times New Roman" w:cs="Times New Roman"/>
          <w:sz w:val="28"/>
          <w:szCs w:val="28"/>
          <w:lang w:eastAsia="uk-UA"/>
        </w:rPr>
        <w:t>А, 1516АП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1518АП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1519КА</w:t>
      </w:r>
      <w:r w:rsidR="00F031CC" w:rsidRPr="00AE43A4">
        <w:rPr>
          <w:rFonts w:ascii="Times New Roman" w:eastAsia="Times New Roman" w:hAnsi="Times New Roman" w:cs="Times New Roman"/>
          <w:sz w:val="28"/>
          <w:szCs w:val="28"/>
          <w:lang w:val="ru-RU" w:eastAsia="uk-UA"/>
        </w:rPr>
        <w:t>(R011=1), 1521А,</w:t>
      </w:r>
      <w:r w:rsidR="00F031CC" w:rsidRPr="00AE43A4">
        <w:rPr>
          <w:rFonts w:ascii="Times New Roman" w:eastAsia="Times New Roman" w:hAnsi="Times New Roman" w:cs="Times New Roman"/>
          <w:sz w:val="28"/>
          <w:szCs w:val="28"/>
          <w:lang w:eastAsia="uk-UA"/>
        </w:rPr>
        <w:t xml:space="preserve"> 1526АП</w:t>
      </w:r>
      <w:r w:rsidR="00F031CC" w:rsidRPr="00AE43A4">
        <w:rPr>
          <w:rFonts w:ascii="Times New Roman" w:eastAsia="Times New Roman" w:hAnsi="Times New Roman" w:cs="Times New Roman"/>
          <w:sz w:val="28"/>
          <w:szCs w:val="28"/>
          <w:lang w:val="ru-RU" w:eastAsia="uk-UA"/>
        </w:rPr>
        <w:t xml:space="preserve">(R011=2), </w:t>
      </w:r>
      <w:r w:rsidR="00F031CC" w:rsidRPr="00AE43A4">
        <w:rPr>
          <w:rFonts w:ascii="Times New Roman" w:eastAsia="Times New Roman" w:hAnsi="Times New Roman" w:cs="Times New Roman"/>
          <w:sz w:val="28"/>
          <w:szCs w:val="28"/>
          <w:lang w:eastAsia="uk-UA"/>
        </w:rPr>
        <w:t>1528А(</w:t>
      </w:r>
      <w:r w:rsidR="00F031CC" w:rsidRPr="00AE43A4">
        <w:rPr>
          <w:rFonts w:ascii="Times New Roman" w:eastAsia="Times New Roman" w:hAnsi="Times New Roman" w:cs="Times New Roman"/>
          <w:sz w:val="28"/>
          <w:szCs w:val="28"/>
          <w:lang w:val="ru-RU" w:eastAsia="uk-UA"/>
        </w:rPr>
        <w:t xml:space="preserve">R011=2), 1529КА(R011=2), </w:t>
      </w:r>
      <w:r w:rsidR="00F031CC" w:rsidRPr="00AE43A4">
        <w:rPr>
          <w:rFonts w:ascii="Times New Roman" w:eastAsia="Times New Roman" w:hAnsi="Times New Roman" w:cs="Times New Roman"/>
          <w:sz w:val="28"/>
          <w:szCs w:val="28"/>
          <w:lang w:eastAsia="uk-UA"/>
        </w:rPr>
        <w:t>1600А, 1607А, 1609КА</w:t>
      </w:r>
      <w:r w:rsidRPr="00AE43A4">
        <w:rPr>
          <w:rFonts w:ascii="Times New Roman" w:eastAsia="Times New Roman" w:hAnsi="Times New Roman" w:cs="Times New Roman"/>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Cs/>
          <w:sz w:val="28"/>
          <w:szCs w:val="28"/>
          <w:lang w:eastAsia="uk-UA"/>
        </w:rPr>
      </w:pPr>
    </w:p>
    <w:p w:rsidR="00B06812" w:rsidRPr="00AE43A4" w:rsidRDefault="00B41C96" w:rsidP="00861657">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на наступний квартал (</w:t>
      </w:r>
      <w:proofErr w:type="spellStart"/>
      <w:r w:rsidRPr="00AE43A4">
        <w:rPr>
          <w:rFonts w:ascii="Times New Roman" w:eastAsia="Times New Roman" w:hAnsi="Times New Roman" w:cs="Times New Roman"/>
          <w:bCs/>
          <w:sz w:val="28"/>
          <w:szCs w:val="28"/>
          <w:lang w:eastAsia="uk-UA"/>
        </w:rPr>
        <w:t>кумуля</w:t>
      </w:r>
      <w:r w:rsidR="00861657" w:rsidRPr="00AE43A4">
        <w:rPr>
          <w:rFonts w:ascii="Times New Roman" w:eastAsia="Times New Roman" w:hAnsi="Times New Roman" w:cs="Times New Roman"/>
          <w:bCs/>
          <w:sz w:val="28"/>
          <w:szCs w:val="28"/>
          <w:lang w:eastAsia="uk-UA"/>
        </w:rPr>
        <w:t>тивно</w:t>
      </w:r>
      <w:proofErr w:type="spellEnd"/>
      <w:r w:rsidR="00861657" w:rsidRPr="00AE43A4">
        <w:rPr>
          <w:rFonts w:ascii="Times New Roman" w:eastAsia="Times New Roman" w:hAnsi="Times New Roman" w:cs="Times New Roman"/>
          <w:bCs/>
          <w:sz w:val="28"/>
          <w:szCs w:val="28"/>
          <w:lang w:eastAsia="uk-UA"/>
        </w:rPr>
        <w:t xml:space="preserve"> за період </w:t>
      </w:r>
      <w:r w:rsidR="00861657" w:rsidRPr="00AE43A4">
        <w:rPr>
          <w:rFonts w:ascii="Times New Roman" w:eastAsia="Times New Roman" w:hAnsi="Times New Roman" w:cs="Times New Roman"/>
          <w:bCs/>
          <w:sz w:val="28"/>
          <w:szCs w:val="28"/>
          <w:lang w:eastAsia="uk-UA"/>
        </w:rPr>
        <w:lastRenderedPageBreak/>
        <w:t>з початку року)</w:t>
      </w:r>
      <w:r w:rsidRPr="00AE43A4">
        <w:rPr>
          <w:rFonts w:ascii="Times New Roman" w:eastAsia="Times New Roman" w:hAnsi="Times New Roman" w:cs="Times New Roman"/>
          <w:bCs/>
          <w:sz w:val="28"/>
          <w:szCs w:val="28"/>
          <w:lang w:eastAsia="uk-UA"/>
        </w:rPr>
        <w:t xml:space="preserve">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861657" w:rsidRDefault="00861657">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7K003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фінансовою дебіторською заборгованістю</w:t>
      </w:r>
      <w:r w:rsidRPr="00AE43A4">
        <w:rPr>
          <w:rFonts w:ascii="Times New Roman" w:eastAsia="Times New Roman" w:hAnsi="Times New Roman" w:cs="Times New Roman"/>
          <w:b/>
          <w:sz w:val="28"/>
          <w:szCs w:val="28"/>
          <w:lang w:eastAsia="uk-UA"/>
        </w:rPr>
        <w:t>”</w:t>
      </w:r>
    </w:p>
    <w:p w:rsidR="00B06812" w:rsidRPr="00AE43A4" w:rsidRDefault="00B06812">
      <w:pPr>
        <w:pStyle w:val="ae"/>
        <w:spacing w:after="0" w:line="240" w:lineRule="auto"/>
        <w:ind w:left="1069"/>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фінансовою дебіторською заборгованістю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1811А, 1819А</w:t>
      </w:r>
      <w:r w:rsidR="00FF3BC4" w:rsidRPr="00AE43A4">
        <w:rPr>
          <w:rFonts w:ascii="Times New Roman" w:eastAsia="Times New Roman" w:hAnsi="Times New Roman" w:cs="Times New Roman"/>
          <w:sz w:val="28"/>
          <w:szCs w:val="28"/>
          <w:lang w:eastAsia="uk-UA"/>
        </w:rPr>
        <w:t>, 1832А, 1839КА</w:t>
      </w:r>
      <w:r w:rsidRPr="00AE43A4">
        <w:rPr>
          <w:rFonts w:ascii="Times New Roman" w:eastAsia="Times New Roman" w:hAnsi="Times New Roman" w:cs="Times New Roman"/>
          <w:sz w:val="28"/>
          <w:szCs w:val="28"/>
          <w:lang w:eastAsia="uk-UA"/>
        </w:rPr>
        <w:t>,</w:t>
      </w:r>
      <w:r w:rsidR="00FF3BC4" w:rsidRPr="00AE43A4">
        <w:rPr>
          <w:rFonts w:ascii="Times New Roman" w:eastAsia="Times New Roman" w:hAnsi="Times New Roman" w:cs="Times New Roman"/>
          <w:sz w:val="28"/>
          <w:szCs w:val="28"/>
          <w:lang w:val="ru-RU" w:eastAsia="uk-UA"/>
        </w:rPr>
        <w:t xml:space="preserve"> </w:t>
      </w:r>
      <w:r w:rsidRPr="00AE43A4">
        <w:rPr>
          <w:rFonts w:ascii="Times New Roman" w:eastAsia="Times New Roman" w:hAnsi="Times New Roman" w:cs="Times New Roman"/>
          <w:sz w:val="28"/>
          <w:szCs w:val="28"/>
          <w:lang w:eastAsia="uk-UA"/>
        </w:rPr>
        <w:t>1890КА, 2800А, 2801А, 2805А, 2806А, 2807А, 2809А, 2890КА, 3540А, 3541А, 3542А, 3548А, 3570А, 3578А, 3599КА, 3710А.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861657" w:rsidRPr="00AE43A4" w:rsidRDefault="00861657">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
          <w:sz w:val="28"/>
          <w:szCs w:val="28"/>
          <w:u w:val="single"/>
          <w:lang w:eastAsia="uk-UA"/>
        </w:rPr>
      </w:pPr>
    </w:p>
    <w:p w:rsidR="00861657" w:rsidRPr="00AE43A4" w:rsidRDefault="00861657">
      <w:pPr>
        <w:spacing w:after="0" w:line="240" w:lineRule="auto"/>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7K004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борговими цінними паперами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борговими цінними паперами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 xml:space="preserve"> 1400А, 1401А, 1402А, 1403А, 1404А, 1405АП, 1406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1408А, 1410А, 1411А, 1412А, 1413А, 1414А, 1415АП, 1416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1418А, 1419КА, 1420А, 1421А, 1422А, 1423А, 1424А, 1426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1428А, 1429КА, 3010А, 3011А, 3012А, 3013А, 3014А, 3015АП, 3016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3018А, 3110А, 3111А, 3112А, 3113А, 3114А, 3115АП, 3116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3118А, 3119КА, 3210А, 3211А, 3212А, 3213А, 3214А, 3216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3218А, 3219КА.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7K005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наданими фінансовими зобов'язаннями</w:t>
      </w:r>
      <w:r w:rsidRPr="00AE43A4">
        <w:rPr>
          <w:rFonts w:ascii="Times New Roman" w:eastAsia="Times New Roman" w:hAnsi="Times New Roman" w:cs="Times New Roman"/>
          <w:b/>
          <w:sz w:val="28"/>
          <w:szCs w:val="28"/>
          <w:lang w:eastAsia="uk-UA"/>
        </w:rPr>
        <w:t>”</w:t>
      </w:r>
    </w:p>
    <w:p w:rsidR="00B06812" w:rsidRPr="00AE43A4" w:rsidRDefault="00B41C96">
      <w:pPr>
        <w:pStyle w:val="ae"/>
        <w:spacing w:after="0" w:line="240" w:lineRule="auto"/>
        <w:ind w:left="1069"/>
        <w:jc w:val="center"/>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u w:val="single"/>
          <w:lang w:eastAsia="uk-UA"/>
        </w:rPr>
        <w:t xml:space="preserve"> </w:t>
      </w: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наданими фінансовими зобов'язаннями у звітному періоді, що обліковується за балансовими</w:t>
      </w:r>
      <w:r w:rsidR="00E86B75">
        <w:rPr>
          <w:rFonts w:ascii="Times New Roman" w:eastAsia="Times New Roman" w:hAnsi="Times New Roman" w:cs="Times New Roman"/>
          <w:bCs/>
          <w:sz w:val="28"/>
          <w:szCs w:val="28"/>
          <w:lang w:eastAsia="uk-UA"/>
        </w:rPr>
        <w:t xml:space="preserve"> та позабалансовими</w:t>
      </w:r>
      <w:r w:rsidRPr="00AE43A4">
        <w:rPr>
          <w:rFonts w:ascii="Times New Roman" w:eastAsia="Times New Roman" w:hAnsi="Times New Roman" w:cs="Times New Roman"/>
          <w:bCs/>
          <w:sz w:val="28"/>
          <w:szCs w:val="28"/>
          <w:lang w:eastAsia="uk-UA"/>
        </w:rPr>
        <w:t xml:space="preserve"> рахунками: </w:t>
      </w:r>
      <w:r w:rsidRPr="00AE43A4">
        <w:rPr>
          <w:rFonts w:ascii="Times New Roman" w:eastAsia="Times New Roman" w:hAnsi="Times New Roman" w:cs="Times New Roman"/>
          <w:sz w:val="28"/>
          <w:szCs w:val="28"/>
          <w:lang w:val="ru-RU" w:eastAsia="uk-UA"/>
        </w:rPr>
        <w:t>3690П, 3692П, 9000А, 9001А, 9002А, 9003А</w:t>
      </w:r>
      <w:r w:rsidRPr="00AE43A4">
        <w:rPr>
          <w:rFonts w:ascii="Times New Roman" w:eastAsia="Times New Roman" w:hAnsi="Times New Roman" w:cs="Times New Roman"/>
          <w:sz w:val="28"/>
          <w:szCs w:val="28"/>
          <w:lang w:eastAsia="uk-UA"/>
        </w:rPr>
        <w:t>, 9100А, 9122А, 9129А.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861657"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sectPr w:rsidR="00B06812" w:rsidRPr="00861657">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FB60"/>
    <w:multiLevelType w:val="singleLevel"/>
    <w:tmpl w:val="EFE6FB60"/>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B6BDA5"/>
    <w:rsid w:val="BFDE4415"/>
    <w:rsid w:val="D4F849C6"/>
    <w:rsid w:val="DE7FF25D"/>
    <w:rsid w:val="DFC26895"/>
    <w:rsid w:val="DFFB9557"/>
    <w:rsid w:val="EBBF4801"/>
    <w:rsid w:val="EF7B6BE8"/>
    <w:rsid w:val="F5AD5DC1"/>
    <w:rsid w:val="F76FFE65"/>
    <w:rsid w:val="F7FF5AE0"/>
    <w:rsid w:val="FD7BA4C0"/>
    <w:rsid w:val="FDCD04C8"/>
    <w:rsid w:val="FFD9C5D7"/>
    <w:rsid w:val="FFE376F8"/>
    <w:rsid w:val="0002631C"/>
    <w:rsid w:val="000F2A18"/>
    <w:rsid w:val="00172A27"/>
    <w:rsid w:val="00185C62"/>
    <w:rsid w:val="00226B55"/>
    <w:rsid w:val="00227D02"/>
    <w:rsid w:val="00231BEB"/>
    <w:rsid w:val="002D0207"/>
    <w:rsid w:val="002F2018"/>
    <w:rsid w:val="00367B0B"/>
    <w:rsid w:val="004A2E47"/>
    <w:rsid w:val="004B55E6"/>
    <w:rsid w:val="0057256E"/>
    <w:rsid w:val="00583523"/>
    <w:rsid w:val="00656C81"/>
    <w:rsid w:val="006A099E"/>
    <w:rsid w:val="006C1236"/>
    <w:rsid w:val="00706861"/>
    <w:rsid w:val="0073455A"/>
    <w:rsid w:val="00861657"/>
    <w:rsid w:val="008C6D49"/>
    <w:rsid w:val="008F4584"/>
    <w:rsid w:val="00901371"/>
    <w:rsid w:val="00914FD1"/>
    <w:rsid w:val="009B1A57"/>
    <w:rsid w:val="009D7700"/>
    <w:rsid w:val="00A053A4"/>
    <w:rsid w:val="00A82D0D"/>
    <w:rsid w:val="00AE43A4"/>
    <w:rsid w:val="00B06812"/>
    <w:rsid w:val="00B41C96"/>
    <w:rsid w:val="00B94D09"/>
    <w:rsid w:val="00BD6C45"/>
    <w:rsid w:val="00C45D71"/>
    <w:rsid w:val="00C517DD"/>
    <w:rsid w:val="00D2187A"/>
    <w:rsid w:val="00D65630"/>
    <w:rsid w:val="00D7796F"/>
    <w:rsid w:val="00DC1585"/>
    <w:rsid w:val="00DC4AE3"/>
    <w:rsid w:val="00DE19FA"/>
    <w:rsid w:val="00E239EB"/>
    <w:rsid w:val="00E449E5"/>
    <w:rsid w:val="00E51A09"/>
    <w:rsid w:val="00E86B75"/>
    <w:rsid w:val="00EC6C34"/>
    <w:rsid w:val="00F031CC"/>
    <w:rsid w:val="00FA7986"/>
    <w:rsid w:val="00FF3BC4"/>
    <w:rsid w:val="09FFC9BF"/>
    <w:rsid w:val="1BF3A4EE"/>
    <w:rsid w:val="2F7A8BCB"/>
    <w:rsid w:val="469F39CE"/>
    <w:rsid w:val="4AF70701"/>
    <w:rsid w:val="5D7FB32E"/>
    <w:rsid w:val="5FE52266"/>
    <w:rsid w:val="5FF35687"/>
    <w:rsid w:val="6ECBFED8"/>
    <w:rsid w:val="6F5B9D29"/>
    <w:rsid w:val="6F6DA728"/>
    <w:rsid w:val="6FFDF793"/>
    <w:rsid w:val="72A997B5"/>
    <w:rsid w:val="77ED895B"/>
    <w:rsid w:val="77FFD859"/>
    <w:rsid w:val="7BFD6820"/>
    <w:rsid w:val="7ED4990F"/>
    <w:rsid w:val="7EFF4BDD"/>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3CFE4-8098-44FD-8D3F-F82B972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7">
    <w:name w:val="List"/>
    <w:basedOn w:val="a4"/>
    <w:qFormat/>
    <w:rPr>
      <w:rFonts w:cs="FreeSans"/>
    </w:rPr>
  </w:style>
  <w:style w:type="paragraph" w:styleId="a8">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e">
    <w:name w:val="List Paragraph"/>
    <w:basedOn w:val="a"/>
    <w:uiPriority w:val="34"/>
    <w:qFormat/>
    <w:pPr>
      <w:ind w:left="720"/>
      <w:contextualSpacing/>
    </w:pPr>
  </w:style>
  <w:style w:type="character" w:customStyle="1" w:styleId="14">
    <w:name w:val="Текст у виносці Знак14"/>
    <w:basedOn w:val="a0"/>
    <w:uiPriority w:val="99"/>
    <w:semiHidden/>
    <w:rsid w:val="00DC1585"/>
    <w:rPr>
      <w:rFonts w:ascii="Segoe UI" w:hAnsi="Segoe UI" w:cs="Segoe UI"/>
      <w:sz w:val="18"/>
      <w:szCs w:val="18"/>
    </w:rPr>
  </w:style>
  <w:style w:type="character" w:styleId="af">
    <w:name w:val="Hyperlink"/>
    <w:basedOn w:val="a0"/>
    <w:uiPriority w:val="99"/>
    <w:semiHidden/>
    <w:unhideWhenUsed/>
    <w:rsid w:val="009B1A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portalapi.bank.gov.ua/static/instrukciya_0_fay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9A85D-8B99-4460-BEFE-6822A9C5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6469</Words>
  <Characters>3688</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Пісоцька Оксана Миколаївна</cp:lastModifiedBy>
  <cp:revision>2</cp:revision>
  <cp:lastPrinted>2018-01-06T08:06:00Z</cp:lastPrinted>
  <dcterms:created xsi:type="dcterms:W3CDTF">2024-10-10T07:36:00Z</dcterms:created>
  <dcterms:modified xsi:type="dcterms:W3CDTF">2024-10-10T07:36:00Z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